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4" w:rsidRPr="00A04F5E" w:rsidRDefault="007E2944" w:rsidP="00A04F5E">
      <w:pPr>
        <w:ind w:firstLineChars="150" w:firstLine="315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证券代码</w:t>
      </w:r>
      <w:r w:rsidR="00ED691E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  <w:r w:rsidR="007D7C58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300786</w:t>
      </w:r>
      <w:r w:rsidR="00ED691E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 </w:t>
      </w:r>
      <w:r w:rsid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     </w:t>
      </w:r>
      <w:r w:rsidR="00ED691E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       </w:t>
      </w:r>
      <w:r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证券简称</w:t>
      </w:r>
      <w:r w:rsidR="00ED691E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  <w:r w:rsidR="007D7C58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国林</w:t>
      </w:r>
      <w:r w:rsidR="00924BD8" w:rsidRPr="00A04F5E">
        <w:rPr>
          <w:rFonts w:asciiTheme="minorEastAsia" w:hAnsiTheme="minorEastAsia" w:hint="eastAsia"/>
          <w:color w:val="000000"/>
          <w:szCs w:val="21"/>
          <w:shd w:val="clear" w:color="auto" w:fill="FFFFFF"/>
        </w:rPr>
        <w:t>科技</w:t>
      </w:r>
    </w:p>
    <w:p w:rsidR="00ED691E" w:rsidRPr="00ED691E" w:rsidRDefault="00ED691E" w:rsidP="00ED691E">
      <w:pPr>
        <w:jc w:val="lef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7E2944" w:rsidRPr="00ED691E" w:rsidRDefault="007E2944" w:rsidP="00ED691E">
      <w:pPr>
        <w:spacing w:line="240" w:lineRule="atLeast"/>
        <w:jc w:val="center"/>
        <w:rPr>
          <w:rFonts w:ascii="黑体" w:eastAsia="黑体" w:hAnsiTheme="minorEastAsia"/>
          <w:color w:val="000000"/>
          <w:sz w:val="30"/>
          <w:szCs w:val="30"/>
          <w:shd w:val="clear" w:color="auto" w:fill="FFFFFF"/>
        </w:rPr>
      </w:pPr>
      <w:r w:rsidRPr="00ED691E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青岛</w:t>
      </w:r>
      <w:r w:rsidR="007D7C58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国林环保科技</w:t>
      </w:r>
      <w:r w:rsidRPr="00ED691E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股份有限公司</w:t>
      </w:r>
    </w:p>
    <w:p w:rsidR="000E1453" w:rsidRDefault="007E2944" w:rsidP="00ED691E">
      <w:pPr>
        <w:spacing w:line="240" w:lineRule="atLeast"/>
        <w:jc w:val="center"/>
        <w:rPr>
          <w:rFonts w:ascii="黑体" w:eastAsia="黑体" w:hAnsiTheme="minorEastAsia"/>
          <w:color w:val="000000"/>
          <w:sz w:val="30"/>
          <w:szCs w:val="30"/>
          <w:shd w:val="clear" w:color="auto" w:fill="FFFFFF"/>
        </w:rPr>
      </w:pPr>
      <w:r w:rsidRPr="00ED691E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投资者关系活动</w:t>
      </w:r>
      <w:r w:rsidR="000E1453" w:rsidRPr="00ED691E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记录</w:t>
      </w:r>
      <w:r w:rsidRPr="00ED691E">
        <w:rPr>
          <w:rFonts w:ascii="黑体" w:eastAsia="黑体" w:hAnsiTheme="minorEastAsia" w:hint="eastAsia"/>
          <w:color w:val="000000"/>
          <w:sz w:val="30"/>
          <w:szCs w:val="30"/>
          <w:shd w:val="clear" w:color="auto" w:fill="FFFFFF"/>
        </w:rPr>
        <w:t>表</w:t>
      </w:r>
    </w:p>
    <w:p w:rsidR="00ED691E" w:rsidRPr="00ED691E" w:rsidRDefault="00025A31" w:rsidP="00025A31">
      <w:pPr>
        <w:spacing w:beforeLines="50" w:before="156" w:afterLines="50" w:after="156"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编号：2020-00</w:t>
      </w:r>
      <w:r w:rsidR="0005226D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2</w:t>
      </w:r>
    </w:p>
    <w:tbl>
      <w:tblPr>
        <w:tblStyle w:val="a3"/>
        <w:tblW w:w="8755" w:type="dxa"/>
        <w:jc w:val="center"/>
        <w:tblLook w:val="01E0" w:firstRow="1" w:lastRow="1" w:firstColumn="1" w:lastColumn="1" w:noHBand="0" w:noVBand="0"/>
      </w:tblPr>
      <w:tblGrid>
        <w:gridCol w:w="1932"/>
        <w:gridCol w:w="6823"/>
      </w:tblGrid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7D7C58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823" w:type="dxa"/>
            <w:vAlign w:val="center"/>
          </w:tcPr>
          <w:p w:rsidR="00ED691E" w:rsidRPr="00C50F8C" w:rsidRDefault="00ED691E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 xml:space="preserve">特定对象调研        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>分析师会议</w:t>
            </w:r>
          </w:p>
          <w:p w:rsidR="00ED691E" w:rsidRPr="00C50F8C" w:rsidRDefault="00ED691E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 xml:space="preserve">媒体采访            </w:t>
            </w:r>
            <w:r w:rsidR="0005226D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>业绩说明会</w:t>
            </w:r>
          </w:p>
          <w:p w:rsidR="00ED691E" w:rsidRPr="00C50F8C" w:rsidRDefault="00ED691E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 xml:space="preserve">新闻发布会          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>路演活动</w:t>
            </w:r>
          </w:p>
          <w:p w:rsidR="00ED691E" w:rsidRPr="00C50F8C" w:rsidRDefault="00ED691E" w:rsidP="00AB234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C50F8C">
              <w:rPr>
                <w:rFonts w:asciiTheme="minorEastAsia" w:hAnsiTheme="minorEastAsia" w:hint="eastAsia"/>
                <w:sz w:val="24"/>
                <w:szCs w:val="24"/>
              </w:rPr>
              <w:t>现场参观</w:t>
            </w:r>
            <w:r w:rsidRPr="00C50F8C"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  <w:tab/>
            </w:r>
          </w:p>
          <w:p w:rsidR="00924BD8" w:rsidRPr="00C50F8C" w:rsidRDefault="0005226D" w:rsidP="008B77A2">
            <w:pPr>
              <w:tabs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="00ED691E" w:rsidRPr="00C50F8C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8B77A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8B77A2" w:rsidRPr="008B77A2">
              <w:rPr>
                <w:rFonts w:asciiTheme="minorEastAsia" w:hAnsiTheme="minorEastAsia" w:hint="eastAsia"/>
                <w:sz w:val="24"/>
                <w:szCs w:val="24"/>
              </w:rPr>
              <w:t>2020年青岛辖区上市公司投资者网上集体接待日活动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823" w:type="dxa"/>
            <w:vAlign w:val="center"/>
          </w:tcPr>
          <w:p w:rsidR="00ED691E" w:rsidRPr="00C50F8C" w:rsidRDefault="002E5F70" w:rsidP="0005226D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通过</w:t>
            </w:r>
            <w:r w:rsidR="0005226D"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“上证路演中心”（http://roadshow.sseinfo.com）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参与本次</w:t>
            </w:r>
            <w:r w:rsidR="0005226D"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投资者网上集体接待日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的投资者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823" w:type="dxa"/>
            <w:vAlign w:val="center"/>
          </w:tcPr>
          <w:p w:rsidR="00ED691E" w:rsidRPr="00C50F8C" w:rsidRDefault="00924BD8" w:rsidP="0005226D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2020</w:t>
            </w:r>
            <w:r w:rsidR="00ED691E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9</w:t>
            </w:r>
            <w:r w:rsidR="00ED691E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ED691E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7</w:t>
            </w: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:00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823" w:type="dxa"/>
            <w:vAlign w:val="center"/>
          </w:tcPr>
          <w:p w:rsidR="00ED691E" w:rsidRPr="00C50F8C" w:rsidRDefault="0005226D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“上证路演中心”（http://roadshow.sseinfo.com）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563F2A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上市公司</w:t>
            </w:r>
          </w:p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接待人员姓名</w:t>
            </w:r>
          </w:p>
        </w:tc>
        <w:tc>
          <w:tcPr>
            <w:tcW w:w="6823" w:type="dxa"/>
            <w:vAlign w:val="center"/>
          </w:tcPr>
          <w:p w:rsidR="00924BD8" w:rsidRPr="00C50F8C" w:rsidRDefault="00FA250B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副总经理、</w:t>
            </w:r>
            <w:bookmarkStart w:id="0" w:name="_GoBack"/>
            <w:bookmarkEnd w:id="0"/>
            <w:r w:rsidR="00924BD8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董事会秘书：胡文佳女士</w:t>
            </w:r>
            <w:r w:rsidR="002E5F70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；</w:t>
            </w:r>
          </w:p>
          <w:p w:rsidR="00924BD8" w:rsidRPr="00C50F8C" w:rsidRDefault="00924BD8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财务总监：刘彦璐女士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7D7C58" w:rsidRPr="00C50F8C" w:rsidRDefault="00ED691E" w:rsidP="007D7C58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823" w:type="dxa"/>
            <w:vAlign w:val="center"/>
          </w:tcPr>
          <w:p w:rsidR="007D7C58" w:rsidRPr="00C50F8C" w:rsidRDefault="00924BD8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1、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胡总您好，公司业绩今年受疫情影响大吗？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尊敬的投资者，您好。公司因受疫情影响，一季度经营业绩有所下滑，随着疫情影响的减弱，公司二季度经营情况已基本恢复正常。感谢您的关注。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2、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上半年公司签订的1840万订单，按公告讲6月底执行完毕，为什么中报中没有体现这部分利润？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尊敬的投资者，您好。公司半年报中已披露该合同截至6月30日尚处于分批发货中，未确认收入，因此中报中没有该合同利润。感谢您的关注。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3、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胡总，公司再融资项目高品质乙醛酸项目，乙醛酸用途是什么</w:t>
            </w:r>
            <w:r w:rsidR="00734DF5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尊敬的投资者，您好。公司再融资项目主要产品为晶体乙醛酸，该产品是一种重要的医药中间体和有机合成中间体，在医药、香料、油漆、造纸、精细化工等领域有广泛的应用。感谢您的关注。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4、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请介绍一下公司主营业务与新的募投项目乙醛酸项目有什么关系吗</w:t>
            </w:r>
            <w:r w:rsidR="00734DF5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尊敬的投资者，您好。公司采用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“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臭氧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氧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化顺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酐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法“制取晶体乙醛酸凭借的是公司大型臭氧发生器电耗低、浓度高、反应速度快的技术优势，以及公司大型VPSA系统为臭氧发生器系统提供高品质、稳定气源的技术优势，通过再融资项目的建设实施以实现臭氧系统设备应用领域产业延伸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5、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贺立德去年销售一千多万，利润一百多万，今年暴发疫情，需要大量的疫苗存储设备，请问上市公司怎么利用这一次机会，做大做强，有什么举措？还有今年到目前为止，贺立德销售情况如何？请告之广大的中小股民！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尊敬的投资者，您好。公司控股子公司青岛贺力德低温科技有限公司（以下简称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”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贺力德“）主要从事低温设备、冷藏冷冻设备及其配件的生产及技术研发，海外客户占其收入比重较高。今年上半年受疫情影响，贺力德经营业绩较去年同期有所下滑，公司将加大产品研发和市场开拓，尽快提高盈利能力，减少疫情影响带来的损失。感谢您的关注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6、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请问今年成立的2个公司，具体生产</w:t>
            </w:r>
            <w:proofErr w:type="gramStart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什么广品的</w:t>
            </w:r>
            <w:proofErr w:type="gramEnd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974E16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尊敬的投资者，您好。公司2020年4月1日召开的第三届董事会第二十七次会议，审议通过了《关于设立控股子公司的议案》，公司新设青岛国林流体科技有限公司（以下简称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”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流体科技“）和青岛国林健康技术有限公司（以下简称”健康技术“）两家控股子公司。流体科技公司主要从事流体控制技术研发、阀泵技术研究以及阀泵、管道配件的加工制造，健康技术公司主要从事医疗器械技术开发、消杀用品技术研发等。感谢您的关注。</w:t>
            </w:r>
          </w:p>
          <w:p w:rsidR="00B041C7" w:rsidRPr="00C50F8C" w:rsidRDefault="00B041C7" w:rsidP="00887F4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7、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据媒体报道，日本已证实臭氧可消杀新冠病毒，意大利把臭氧用于治疗新冠，为什么上市公司没有利用这绝佳时机，做大做强呢？！</w:t>
            </w:r>
          </w:p>
          <w:p w:rsidR="00B041C7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尊敬的投资者，您好。公司及子公司将充分发挥自身优势，深耕主营业务，以技术创新为先导，进一步提升自身综合实力和市场竞争力，感谢您对公司的关注。</w:t>
            </w:r>
          </w:p>
          <w:p w:rsidR="0005226D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8、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公司IPO募集资金所投资的项目和</w:t>
            </w:r>
            <w:proofErr w:type="gramStart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将来定增投资</w:t>
            </w:r>
            <w:proofErr w:type="gramEnd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的项目，上市公司公告的未来赢利，是毛利润还是净利润？</w:t>
            </w:r>
          </w:p>
          <w:p w:rsidR="00B041C7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尊敬的投资者，您好。公司首次公开发行股票并在创业板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上市募投项目”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臭氧产业基地升级改造项目“建成达产后，预计达产年利润总额为11,065.80万元，净利润为8,299.30万元；公司再融资项目</w:t>
            </w:r>
            <w:proofErr w:type="gramStart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”</w:t>
            </w:r>
            <w:proofErr w:type="gramEnd"/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2.5万吨/年高品质晶体乙醛酸项目（一期）“建</w:t>
            </w: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lastRenderedPageBreak/>
              <w:t>成达产后，预计年均利润总额为13,877.97万元，年均税后利润为11,796.28万元。感谢您的关注。</w:t>
            </w:r>
          </w:p>
          <w:p w:rsidR="0005226D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974E16" w:rsidRPr="00C50F8C" w:rsidRDefault="00974E16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9、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据招标网信息显示，今年三季度公司中标数量明显多于去年同期，是不是今年三季度业绩要大幅长？</w:t>
            </w:r>
          </w:p>
          <w:p w:rsidR="00B041C7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尊敬的投资者，您好。公司三季度经营业绩情况请参见公司将于2020年10月29日在巨潮资讯网披露的《青岛国林环保科技股份有限公司2020年第三季度报告》，感谢您对公司的关注。</w:t>
            </w:r>
          </w:p>
          <w:p w:rsidR="0005226D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:rsidR="00DC6319" w:rsidRPr="00C50F8C" w:rsidRDefault="00DC6319" w:rsidP="00B041C7">
            <w:pPr>
              <w:spacing w:line="360" w:lineRule="exact"/>
              <w:ind w:firstLineChars="200" w:firstLine="482"/>
              <w:rPr>
                <w:rFonts w:ascii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10、</w:t>
            </w:r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请问胡总，臭氧用途广泛，据中国臭氧技术</w:t>
            </w:r>
            <w:proofErr w:type="gramStart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网资料</w:t>
            </w:r>
            <w:proofErr w:type="gramEnd"/>
            <w:r w:rsidR="0005226D" w:rsidRPr="0005226D">
              <w:rPr>
                <w:rFonts w:ascii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显示，臭氧可用于半导体，光刻胶上。同时臭氧能否用于生化武器消毒？！</w:t>
            </w:r>
          </w:p>
          <w:p w:rsidR="00DC6319" w:rsidRPr="00C50F8C" w:rsidRDefault="0005226D" w:rsidP="0005226D">
            <w:pPr>
              <w:spacing w:line="360" w:lineRule="exact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尊敬的投资者，您好。公司主要产品臭氧发生器及其系统设备目前不仅在市政给水、市政污水、工业废水、烟气脱硝、精细化工、泳池消毒等领域得到广泛应用，在半导体清洗、纸浆漂白、废旧轮胎处理及臭氧冰保鲜等新兴领域的应用也取得了较大进展。感谢您的关注。</w:t>
            </w:r>
          </w:p>
          <w:p w:rsidR="0094679E" w:rsidRPr="00C50F8C" w:rsidRDefault="0094679E" w:rsidP="008B77A2">
            <w:pPr>
              <w:spacing w:line="360" w:lineRule="exac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691E" w:rsidRPr="00C50F8C" w:rsidTr="00D33C47">
        <w:trPr>
          <w:trHeight w:val="70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23" w:type="dxa"/>
            <w:vAlign w:val="center"/>
          </w:tcPr>
          <w:p w:rsidR="007D7C58" w:rsidRPr="00C50F8C" w:rsidRDefault="0094679E" w:rsidP="00AB2341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ED691E" w:rsidRPr="00C50F8C" w:rsidTr="00887F4D">
        <w:trPr>
          <w:trHeight w:val="454"/>
          <w:jc w:val="center"/>
        </w:trPr>
        <w:tc>
          <w:tcPr>
            <w:tcW w:w="1932" w:type="dxa"/>
            <w:vAlign w:val="center"/>
          </w:tcPr>
          <w:p w:rsidR="00ED691E" w:rsidRPr="00C50F8C" w:rsidRDefault="00ED691E" w:rsidP="00ED691E">
            <w:pPr>
              <w:spacing w:line="480" w:lineRule="atLeast"/>
              <w:jc w:val="center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823" w:type="dxa"/>
            <w:vAlign w:val="center"/>
          </w:tcPr>
          <w:p w:rsidR="00ED691E" w:rsidRPr="00C50F8C" w:rsidRDefault="0094679E" w:rsidP="008B77A2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2020</w:t>
            </w:r>
            <w:r w:rsidR="007D7C58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05226D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9</w:t>
            </w:r>
            <w:r w:rsidR="007D7C58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B041C7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8B77A2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8</w:t>
            </w:r>
            <w:r w:rsidR="007D7C58" w:rsidRPr="00C50F8C">
              <w:rPr>
                <w:rFonts w:asciiTheme="minorEastAsia" w:hAnsiTheme="minorEastAsia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0E1453" w:rsidRPr="00575059" w:rsidRDefault="000E1453" w:rsidP="003747E0">
      <w:pPr>
        <w:rPr>
          <w:rFonts w:ascii="黑体" w:eastAsia="黑体" w:hAnsiTheme="minorEastAsia"/>
          <w:color w:val="000000"/>
          <w:sz w:val="32"/>
          <w:szCs w:val="32"/>
          <w:shd w:val="clear" w:color="auto" w:fill="FFFFFF"/>
        </w:rPr>
      </w:pPr>
    </w:p>
    <w:sectPr w:rsidR="000E1453" w:rsidRPr="00575059" w:rsidSect="004C168A">
      <w:pgSz w:w="11906" w:h="16838"/>
      <w:pgMar w:top="1000" w:right="1800" w:bottom="10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9A" w:rsidRDefault="000A539A" w:rsidP="007D7C58">
      <w:r>
        <w:separator/>
      </w:r>
    </w:p>
  </w:endnote>
  <w:endnote w:type="continuationSeparator" w:id="0">
    <w:p w:rsidR="000A539A" w:rsidRDefault="000A539A" w:rsidP="007D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9A" w:rsidRDefault="000A539A" w:rsidP="007D7C58">
      <w:r>
        <w:separator/>
      </w:r>
    </w:p>
  </w:footnote>
  <w:footnote w:type="continuationSeparator" w:id="0">
    <w:p w:rsidR="000A539A" w:rsidRDefault="000A539A" w:rsidP="007D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2"/>
    <w:rsid w:val="00025A31"/>
    <w:rsid w:val="0005226D"/>
    <w:rsid w:val="000A539A"/>
    <w:rsid w:val="000E1453"/>
    <w:rsid w:val="000E5C68"/>
    <w:rsid w:val="00165AE6"/>
    <w:rsid w:val="001A4390"/>
    <w:rsid w:val="002B1C06"/>
    <w:rsid w:val="002C1DB5"/>
    <w:rsid w:val="002E5F70"/>
    <w:rsid w:val="00316ECF"/>
    <w:rsid w:val="00324AC7"/>
    <w:rsid w:val="003747E0"/>
    <w:rsid w:val="003F1E28"/>
    <w:rsid w:val="003F6600"/>
    <w:rsid w:val="004530D3"/>
    <w:rsid w:val="00466A59"/>
    <w:rsid w:val="004A272D"/>
    <w:rsid w:val="004C168A"/>
    <w:rsid w:val="00522EA2"/>
    <w:rsid w:val="00563F2A"/>
    <w:rsid w:val="00575059"/>
    <w:rsid w:val="00635333"/>
    <w:rsid w:val="006665E6"/>
    <w:rsid w:val="006C4C0B"/>
    <w:rsid w:val="00716995"/>
    <w:rsid w:val="00734DF5"/>
    <w:rsid w:val="007D7C58"/>
    <w:rsid w:val="007E2944"/>
    <w:rsid w:val="008115A3"/>
    <w:rsid w:val="00837E72"/>
    <w:rsid w:val="00887F4D"/>
    <w:rsid w:val="008B77A2"/>
    <w:rsid w:val="00924BD8"/>
    <w:rsid w:val="0094250C"/>
    <w:rsid w:val="0094679E"/>
    <w:rsid w:val="00974E16"/>
    <w:rsid w:val="009A56DD"/>
    <w:rsid w:val="009D6C49"/>
    <w:rsid w:val="009F235B"/>
    <w:rsid w:val="00A04F5E"/>
    <w:rsid w:val="00A363DE"/>
    <w:rsid w:val="00A611F3"/>
    <w:rsid w:val="00AD60EF"/>
    <w:rsid w:val="00B041C7"/>
    <w:rsid w:val="00B33D29"/>
    <w:rsid w:val="00BD4B73"/>
    <w:rsid w:val="00C36279"/>
    <w:rsid w:val="00C50F8C"/>
    <w:rsid w:val="00CD36F4"/>
    <w:rsid w:val="00D00D88"/>
    <w:rsid w:val="00D24784"/>
    <w:rsid w:val="00D33C47"/>
    <w:rsid w:val="00D503AF"/>
    <w:rsid w:val="00D51DF7"/>
    <w:rsid w:val="00D9436C"/>
    <w:rsid w:val="00DC6319"/>
    <w:rsid w:val="00DE5F64"/>
    <w:rsid w:val="00E14CAC"/>
    <w:rsid w:val="00E20C9B"/>
    <w:rsid w:val="00E25108"/>
    <w:rsid w:val="00ED691E"/>
    <w:rsid w:val="00F271EC"/>
    <w:rsid w:val="00F66632"/>
    <w:rsid w:val="00F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CAC"/>
  </w:style>
  <w:style w:type="table" w:styleId="a3">
    <w:name w:val="Table Grid"/>
    <w:basedOn w:val="a1"/>
    <w:rsid w:val="00B3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24A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A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7C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7C58"/>
    <w:rPr>
      <w:sz w:val="18"/>
      <w:szCs w:val="18"/>
    </w:rPr>
  </w:style>
  <w:style w:type="character" w:styleId="a7">
    <w:name w:val="Hyperlink"/>
    <w:basedOn w:val="a0"/>
    <w:uiPriority w:val="99"/>
    <w:unhideWhenUsed/>
    <w:rsid w:val="00924B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CAC"/>
  </w:style>
  <w:style w:type="table" w:styleId="a3">
    <w:name w:val="Table Grid"/>
    <w:basedOn w:val="a1"/>
    <w:rsid w:val="00B3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24A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A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7C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7C58"/>
    <w:rPr>
      <w:sz w:val="18"/>
      <w:szCs w:val="18"/>
    </w:rPr>
  </w:style>
  <w:style w:type="character" w:styleId="a7">
    <w:name w:val="Hyperlink"/>
    <w:basedOn w:val="a0"/>
    <w:uiPriority w:val="99"/>
    <w:unhideWhenUsed/>
    <w:rsid w:val="0092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F879-0F5B-4C7A-8E32-72BA01C1CE2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D23875C-846D-4B13-8AFF-D5F0E81610F6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4B837617-AC2A-4152-8EE3-4E92F3EF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309</Words>
  <Characters>1765</Characters>
  <Application>Microsoft Office Word</Application>
  <DocSecurity>0</DocSecurity>
  <Lines>14</Lines>
  <Paragraphs>4</Paragraphs>
  <ScaleCrop>false</ScaleCrop>
  <Company>Sky123.Org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荆丕凯</cp:lastModifiedBy>
  <cp:revision>31</cp:revision>
  <cp:lastPrinted>2019-11-13T07:48:00Z</cp:lastPrinted>
  <dcterms:created xsi:type="dcterms:W3CDTF">2017-09-06T03:05:00Z</dcterms:created>
  <dcterms:modified xsi:type="dcterms:W3CDTF">2020-09-28T02:58:00Z</dcterms:modified>
</cp:coreProperties>
</file>