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360" w:lineRule="auto"/>
        <w:jc w:val="both"/>
        <w:rPr>
          <w:rFonts w:hint="default" w:ascii="Times New Roman" w:hAnsi="Times New Roman" w:cs="Times New Roman"/>
          <w:b/>
        </w:rPr>
      </w:pPr>
    </w:p>
    <w:p>
      <w:pPr>
        <w:pStyle w:val="6"/>
        <w:spacing w:before="0" w:beforeAutospacing="0" w:after="0" w:afterAutospacing="0" w:line="360" w:lineRule="auto"/>
        <w:jc w:val="center"/>
        <w:rPr>
          <w:rFonts w:hint="default" w:ascii="Times New Roman" w:hAnsi="Times New Roman" w:eastAsia="宋体" w:cs="Times New Roman"/>
          <w:lang w:val="en-US" w:eastAsia="zh-CN"/>
        </w:rPr>
      </w:pPr>
      <w:r>
        <w:rPr>
          <w:rFonts w:hint="default" w:ascii="Times New Roman" w:hAnsi="Times New Roman" w:cs="Times New Roman"/>
        </w:rPr>
        <w:t>证券代码：</w:t>
      </w:r>
      <w:r>
        <w:rPr>
          <w:rFonts w:hint="default" w:ascii="Times New Roman" w:hAnsi="Times New Roman" w:cs="Times New Roman"/>
          <w:lang w:val="en-US" w:eastAsia="zh-CN"/>
        </w:rPr>
        <w:t>300801</w:t>
      </w:r>
      <w:r>
        <w:rPr>
          <w:rFonts w:hint="default" w:ascii="Times New Roman" w:hAnsi="Times New Roman" w:cs="Times New Roman"/>
        </w:rPr>
        <w:t xml:space="preserve">                       证券简称：</w:t>
      </w:r>
      <w:r>
        <w:rPr>
          <w:rFonts w:hint="default" w:ascii="Times New Roman" w:hAnsi="Times New Roman" w:cs="Times New Roman"/>
          <w:lang w:val="en-US" w:eastAsia="zh-CN"/>
        </w:rPr>
        <w:t>泰和科技</w:t>
      </w:r>
    </w:p>
    <w:p>
      <w:pPr>
        <w:pStyle w:val="6"/>
        <w:spacing w:before="0" w:beforeAutospacing="0" w:after="0" w:afterAutospacing="0" w:line="360" w:lineRule="auto"/>
        <w:jc w:val="center"/>
        <w:rPr>
          <w:rFonts w:hint="default" w:ascii="Times New Roman" w:hAnsi="Times New Roman" w:cs="Times New Roman"/>
          <w:b/>
          <w:sz w:val="30"/>
          <w:szCs w:val="30"/>
        </w:rPr>
      </w:pPr>
      <w:r>
        <w:rPr>
          <w:rFonts w:hint="default" w:ascii="Times New Roman" w:hAnsi="Times New Roman" w:cs="Times New Roman"/>
          <w:b/>
          <w:sz w:val="30"/>
          <w:szCs w:val="30"/>
          <w:lang w:val="en-US" w:eastAsia="zh-CN"/>
        </w:rPr>
        <w:t>山东泰和水处理科技股份有限</w:t>
      </w:r>
      <w:r>
        <w:rPr>
          <w:rFonts w:hint="default" w:ascii="Times New Roman" w:hAnsi="Times New Roman" w:cs="Times New Roman"/>
          <w:b/>
          <w:sz w:val="30"/>
          <w:szCs w:val="30"/>
        </w:rPr>
        <w:t>公司</w:t>
      </w:r>
    </w:p>
    <w:p>
      <w:pPr>
        <w:pStyle w:val="6"/>
        <w:spacing w:before="0" w:beforeAutospacing="0" w:after="0" w:afterAutospacing="0" w:line="360" w:lineRule="auto"/>
        <w:jc w:val="center"/>
        <w:rPr>
          <w:rFonts w:hint="default" w:ascii="Times New Roman" w:hAnsi="Times New Roman" w:cs="Times New Roman"/>
          <w:sz w:val="30"/>
          <w:szCs w:val="30"/>
        </w:rPr>
      </w:pPr>
      <w:r>
        <w:rPr>
          <w:rFonts w:hint="default" w:ascii="Times New Roman" w:hAnsi="Times New Roman" w:cs="Times New Roman"/>
          <w:b/>
          <w:sz w:val="30"/>
          <w:szCs w:val="30"/>
          <w:lang w:val="en-US" w:eastAsia="zh-CN"/>
        </w:rPr>
        <w:t>2020年</w:t>
      </w:r>
      <w:r>
        <w:rPr>
          <w:rFonts w:hint="eastAsia" w:ascii="Times New Roman" w:hAnsi="Times New Roman" w:cs="Times New Roman"/>
          <w:b/>
          <w:sz w:val="30"/>
          <w:szCs w:val="30"/>
          <w:lang w:val="en-US" w:eastAsia="zh-CN"/>
        </w:rPr>
        <w:t>9</w:t>
      </w:r>
      <w:r>
        <w:rPr>
          <w:rFonts w:hint="default" w:ascii="Times New Roman" w:hAnsi="Times New Roman" w:cs="Times New Roman"/>
          <w:b/>
          <w:sz w:val="30"/>
          <w:szCs w:val="30"/>
          <w:lang w:val="en-US" w:eastAsia="zh-CN"/>
        </w:rPr>
        <w:t>月</w:t>
      </w:r>
      <w:r>
        <w:rPr>
          <w:rFonts w:hint="eastAsia" w:ascii="Times New Roman" w:hAnsi="Times New Roman" w:cs="Times New Roman"/>
          <w:b/>
          <w:sz w:val="30"/>
          <w:szCs w:val="30"/>
          <w:lang w:val="en-US" w:eastAsia="zh-CN"/>
        </w:rPr>
        <w:t>29</w:t>
      </w:r>
      <w:r>
        <w:rPr>
          <w:rFonts w:hint="default" w:ascii="Times New Roman" w:hAnsi="Times New Roman" w:cs="Times New Roman"/>
          <w:b/>
          <w:sz w:val="30"/>
          <w:szCs w:val="30"/>
          <w:lang w:val="en-US" w:eastAsia="zh-CN"/>
        </w:rPr>
        <w:t>日</w:t>
      </w:r>
      <w:r>
        <w:rPr>
          <w:rFonts w:hint="default" w:ascii="Times New Roman" w:hAnsi="Times New Roman" w:cs="Times New Roman"/>
          <w:b/>
          <w:sz w:val="30"/>
          <w:szCs w:val="30"/>
        </w:rPr>
        <w:t>投资者关系活动记录表</w:t>
      </w:r>
    </w:p>
    <w:p>
      <w:pPr>
        <w:pStyle w:val="6"/>
        <w:spacing w:before="0" w:beforeAutospacing="0" w:after="0" w:afterAutospacing="0" w:line="360" w:lineRule="auto"/>
        <w:ind w:firstLine="480" w:firstLineChars="200"/>
        <w:jc w:val="right"/>
        <w:rPr>
          <w:rFonts w:hint="default" w:ascii="Times New Roman" w:hAnsi="Times New Roman" w:eastAsia="宋体" w:cs="Times New Roman"/>
          <w:lang w:val="en-US" w:eastAsia="zh-CN"/>
        </w:rPr>
      </w:pPr>
      <w:r>
        <w:rPr>
          <w:rFonts w:hint="default" w:ascii="Times New Roman" w:hAnsi="Times New Roman" w:cs="Times New Roman"/>
        </w:rPr>
        <w:t>编号：2020-</w:t>
      </w:r>
      <w:r>
        <w:rPr>
          <w:rFonts w:hint="default" w:ascii="Times New Roman" w:hAnsi="Times New Roman" w:cs="Times New Roman"/>
          <w:lang w:val="en-US" w:eastAsia="zh-CN"/>
        </w:rPr>
        <w:t>00</w:t>
      </w:r>
      <w:r>
        <w:rPr>
          <w:rFonts w:hint="eastAsia" w:ascii="Times New Roman" w:hAnsi="Times New Roman" w:cs="Times New Roman"/>
          <w:lang w:val="en-US" w:eastAsia="zh-CN"/>
        </w:rPr>
        <w:t>4</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1"/>
        <w:gridCol w:w="7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pStyle w:val="6"/>
              <w:spacing w:before="0" w:beforeAutospacing="0" w:after="0" w:afterAutospacing="0" w:line="360" w:lineRule="auto"/>
              <w:rPr>
                <w:rFonts w:hint="default" w:ascii="Times New Roman" w:hAnsi="Times New Roman" w:cs="Times New Roman"/>
              </w:rPr>
            </w:pPr>
            <w:r>
              <w:rPr>
                <w:rFonts w:hint="default" w:ascii="Times New Roman" w:hAnsi="Times New Roman" w:cs="Times New Roman"/>
              </w:rPr>
              <w:t>投资者关系活动类别</w:t>
            </w:r>
          </w:p>
        </w:tc>
        <w:tc>
          <w:tcPr>
            <w:tcW w:w="7241" w:type="dxa"/>
          </w:tcPr>
          <w:p>
            <w:pPr>
              <w:pStyle w:val="6"/>
              <w:spacing w:line="360" w:lineRule="auto"/>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rPr>
              <w:t xml:space="preserve">特定对象调研 </w:t>
            </w:r>
            <w:r>
              <w:rPr>
                <w:rFonts w:hint="default" w:ascii="Times New Roman" w:hAnsi="Times New Roman" w:cs="Times New Roman"/>
                <w:lang w:eastAsia="zh-CN"/>
              </w:rPr>
              <w:t>□</w:t>
            </w:r>
            <w:r>
              <w:rPr>
                <w:rFonts w:hint="default" w:ascii="Times New Roman" w:hAnsi="Times New Roman" w:cs="Times New Roman"/>
              </w:rPr>
              <w:t>分析师会议</w:t>
            </w:r>
          </w:p>
          <w:p>
            <w:pPr>
              <w:pStyle w:val="6"/>
              <w:spacing w:line="360" w:lineRule="auto"/>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rPr>
              <w:t xml:space="preserve">媒体采访 </w:t>
            </w:r>
            <w:r>
              <w:rPr>
                <w:rFonts w:hint="default" w:ascii="Times New Roman" w:hAnsi="Times New Roman" w:cs="Times New Roman"/>
                <w:lang w:eastAsia="zh-CN"/>
              </w:rPr>
              <w:t>□</w:t>
            </w:r>
            <w:r>
              <w:rPr>
                <w:rFonts w:hint="default" w:ascii="Times New Roman" w:hAnsi="Times New Roman" w:cs="Times New Roman"/>
              </w:rPr>
              <w:t>业绩说明会</w:t>
            </w:r>
          </w:p>
          <w:p>
            <w:pPr>
              <w:pStyle w:val="6"/>
              <w:spacing w:line="360" w:lineRule="auto"/>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rPr>
              <w:t xml:space="preserve">新闻发布会 </w:t>
            </w:r>
            <w:r>
              <w:rPr>
                <w:rFonts w:hint="default" w:ascii="Times New Roman" w:hAnsi="Times New Roman" w:cs="Times New Roman"/>
                <w:lang w:eastAsia="zh-CN"/>
              </w:rPr>
              <w:t>□</w:t>
            </w:r>
            <w:r>
              <w:rPr>
                <w:rFonts w:hint="default" w:ascii="Times New Roman" w:hAnsi="Times New Roman" w:cs="Times New Roman"/>
              </w:rPr>
              <w:t>路演活动</w:t>
            </w:r>
          </w:p>
          <w:p>
            <w:pPr>
              <w:pStyle w:val="6"/>
              <w:spacing w:line="360" w:lineRule="auto"/>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rPr>
              <w:t>现场参观</w:t>
            </w:r>
          </w:p>
          <w:p>
            <w:pPr>
              <w:pStyle w:val="6"/>
              <w:spacing w:before="0" w:beforeAutospacing="0" w:after="0" w:afterAutospacing="0" w:line="360" w:lineRule="auto"/>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rPr>
              <w:t>其他（</w:t>
            </w:r>
            <w:r>
              <w:rPr>
                <w:rFonts w:hint="default" w:ascii="Times New Roman" w:hAnsi="Times New Roman" w:eastAsia="宋体" w:cs="Times New Roman"/>
                <w:sz w:val="24"/>
                <w:szCs w:val="24"/>
              </w:rPr>
              <w:t>山东辖区上市公司2020年度投资者网上集体接待日</w:t>
            </w:r>
            <w:r>
              <w:rPr>
                <w:rFonts w:hint="default" w:ascii="Times New Roman" w:hAnsi="Times New Roman" w:cs="Times New Roman"/>
                <w:lang w:val="en-US" w:eastAsia="zh-CN"/>
              </w:rPr>
              <w:t>活动</w:t>
            </w: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281" w:type="dxa"/>
          </w:tcPr>
          <w:p>
            <w:pPr>
              <w:pStyle w:val="6"/>
              <w:spacing w:before="0" w:beforeAutospacing="0" w:after="0" w:afterAutospacing="0" w:line="360" w:lineRule="auto"/>
              <w:rPr>
                <w:rFonts w:hint="default" w:ascii="Times New Roman" w:hAnsi="Times New Roman" w:cs="Times New Roman"/>
              </w:rPr>
            </w:pPr>
            <w:r>
              <w:rPr>
                <w:rFonts w:hint="default" w:ascii="Times New Roman" w:hAnsi="Times New Roman" w:cs="Times New Roman"/>
              </w:rPr>
              <w:t>参与单位名称及人员姓名</w:t>
            </w:r>
          </w:p>
        </w:tc>
        <w:tc>
          <w:tcPr>
            <w:tcW w:w="7241" w:type="dxa"/>
          </w:tcPr>
          <w:p>
            <w:pPr>
              <w:pStyle w:val="6"/>
              <w:spacing w:before="0" w:beforeAutospacing="0" w:after="0" w:afterAutospacing="0" w:line="360" w:lineRule="auto"/>
              <w:rPr>
                <w:rFonts w:hint="default" w:ascii="Times New Roman" w:hAnsi="Times New Roman" w:cs="Times New Roman"/>
              </w:rPr>
            </w:pPr>
            <w:r>
              <w:rPr>
                <w:rFonts w:hint="default" w:ascii="Times New Roman" w:hAnsi="Times New Roman" w:cs="Times New Roman"/>
                <w:highlight w:val="none"/>
              </w:rPr>
              <w:t>采用网络远程形式与投资者交流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pStyle w:val="6"/>
              <w:spacing w:before="0" w:beforeAutospacing="0" w:after="0" w:afterAutospacing="0" w:line="360" w:lineRule="auto"/>
              <w:rPr>
                <w:rFonts w:hint="default" w:ascii="Times New Roman" w:hAnsi="Times New Roman" w:cs="Times New Roman"/>
              </w:rPr>
            </w:pPr>
            <w:r>
              <w:rPr>
                <w:rFonts w:hint="default" w:ascii="Times New Roman" w:hAnsi="Times New Roman" w:cs="Times New Roman"/>
              </w:rPr>
              <w:t>时间</w:t>
            </w:r>
          </w:p>
        </w:tc>
        <w:tc>
          <w:tcPr>
            <w:tcW w:w="7241" w:type="dxa"/>
          </w:tcPr>
          <w:p>
            <w:pPr>
              <w:pStyle w:val="6"/>
              <w:spacing w:before="0" w:beforeAutospacing="0" w:after="0" w:afterAutospacing="0" w:line="360" w:lineRule="auto"/>
              <w:rPr>
                <w:rFonts w:hint="default" w:ascii="Times New Roman" w:hAnsi="Times New Roman" w:eastAsia="宋体" w:cs="Times New Roman"/>
                <w:lang w:val="en-US" w:eastAsia="zh-CN"/>
              </w:rPr>
            </w:pPr>
            <w:r>
              <w:rPr>
                <w:rFonts w:hint="default" w:ascii="Times New Roman" w:hAnsi="Times New Roman" w:cs="Times New Roman"/>
                <w:lang w:val="en-US" w:eastAsia="zh-CN"/>
              </w:rPr>
              <w:t>2020年9月29日 15:00-16:55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pStyle w:val="6"/>
              <w:spacing w:before="0" w:beforeAutospacing="0" w:after="0" w:afterAutospacing="0" w:line="360" w:lineRule="auto"/>
              <w:rPr>
                <w:rFonts w:hint="default" w:ascii="Times New Roman" w:hAnsi="Times New Roman" w:cs="Times New Roman"/>
              </w:rPr>
            </w:pPr>
            <w:r>
              <w:rPr>
                <w:rFonts w:hint="default" w:ascii="Times New Roman" w:hAnsi="Times New Roman" w:cs="Times New Roman"/>
              </w:rPr>
              <w:t>地点</w:t>
            </w:r>
          </w:p>
        </w:tc>
        <w:tc>
          <w:tcPr>
            <w:tcW w:w="7241" w:type="dxa"/>
          </w:tcPr>
          <w:p>
            <w:pPr>
              <w:pStyle w:val="6"/>
              <w:spacing w:before="0" w:beforeAutospacing="0" w:after="0" w:afterAutospacing="0" w:line="360" w:lineRule="auto"/>
              <w:rPr>
                <w:rFonts w:hint="default" w:ascii="Times New Roman" w:hAnsi="Times New Roman" w:eastAsia="宋体" w:cs="Times New Roman"/>
                <w:lang w:val="en-US" w:eastAsia="zh-CN"/>
              </w:rPr>
            </w:pPr>
            <w:r>
              <w:rPr>
                <w:rFonts w:hint="default" w:ascii="Times New Roman" w:hAnsi="Times New Roman" w:cs="Times New Roman"/>
                <w:lang w:val="en-US" w:eastAsia="zh-CN"/>
              </w:rPr>
              <w:t>全景网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281" w:type="dxa"/>
          </w:tcPr>
          <w:p>
            <w:pPr>
              <w:pStyle w:val="6"/>
              <w:spacing w:before="0" w:beforeAutospacing="0" w:after="0" w:afterAutospacing="0" w:line="360" w:lineRule="auto"/>
              <w:rPr>
                <w:rFonts w:hint="default" w:ascii="Times New Roman" w:hAnsi="Times New Roman" w:cs="Times New Roman"/>
              </w:rPr>
            </w:pPr>
            <w:r>
              <w:rPr>
                <w:rFonts w:hint="default" w:ascii="Times New Roman" w:hAnsi="Times New Roman" w:cs="Times New Roman"/>
              </w:rPr>
              <w:t>上市公司接待人员姓名</w:t>
            </w:r>
          </w:p>
        </w:tc>
        <w:tc>
          <w:tcPr>
            <w:tcW w:w="7241" w:type="dxa"/>
          </w:tcPr>
          <w:p>
            <w:pPr>
              <w:pStyle w:val="6"/>
              <w:spacing w:before="0" w:beforeAutospacing="0" w:after="0" w:afterAutospacing="0" w:line="360" w:lineRule="auto"/>
              <w:rPr>
                <w:rFonts w:hint="default" w:ascii="Times New Roman" w:hAnsi="Times New Roman" w:eastAsia="宋体" w:cs="Times New Roman"/>
                <w:lang w:val="en-US" w:eastAsia="zh-CN"/>
              </w:rPr>
            </w:pPr>
            <w:r>
              <w:rPr>
                <w:rFonts w:hint="default" w:ascii="Times New Roman" w:hAnsi="Times New Roman" w:cs="Times New Roman"/>
              </w:rPr>
              <w:t>公司</w:t>
            </w:r>
            <w:r>
              <w:rPr>
                <w:rFonts w:hint="default" w:ascii="Times New Roman" w:hAnsi="Times New Roman" w:eastAsia="宋体" w:cs="Times New Roman"/>
                <w:sz w:val="24"/>
                <w:szCs w:val="24"/>
              </w:rPr>
              <w:t>副总经理兼董事会秘书</w:t>
            </w:r>
            <w:r>
              <w:rPr>
                <w:rFonts w:hint="default" w:ascii="Times New Roman" w:hAnsi="Times New Roman" w:cs="Times New Roman"/>
              </w:rPr>
              <w:t>程霞女士</w:t>
            </w:r>
            <w:r>
              <w:rPr>
                <w:rFonts w:hint="default" w:ascii="Times New Roman" w:hAnsi="Times New Roman" w:cs="Times New Roman"/>
                <w:lang w:eastAsia="zh-CN"/>
              </w:rPr>
              <w:t>、</w:t>
            </w:r>
            <w:r>
              <w:rPr>
                <w:rFonts w:hint="default" w:ascii="Times New Roman" w:hAnsi="Times New Roman" w:cs="Times New Roman"/>
                <w:lang w:val="en-US" w:eastAsia="zh-CN"/>
              </w:rPr>
              <w:t>证券事务代表程程女士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6" w:hRule="atLeast"/>
        </w:trPr>
        <w:tc>
          <w:tcPr>
            <w:tcW w:w="1281" w:type="dxa"/>
          </w:tcPr>
          <w:p>
            <w:pPr>
              <w:pStyle w:val="6"/>
              <w:spacing w:before="0" w:beforeAutospacing="0" w:after="0" w:afterAutospacing="0" w:line="360" w:lineRule="auto"/>
              <w:rPr>
                <w:rFonts w:hint="default" w:ascii="Times New Roman" w:hAnsi="Times New Roman" w:cs="Times New Roman"/>
              </w:rPr>
            </w:pPr>
            <w:r>
              <w:rPr>
                <w:rFonts w:hint="default" w:ascii="Times New Roman" w:hAnsi="Times New Roman" w:cs="Times New Roman"/>
              </w:rPr>
              <w:t>投资者关系活动主要内容介绍</w:t>
            </w:r>
          </w:p>
        </w:tc>
        <w:tc>
          <w:tcPr>
            <w:tcW w:w="7241" w:type="dxa"/>
          </w:tcPr>
          <w:p>
            <w:pPr>
              <w:pStyle w:val="6"/>
              <w:spacing w:before="0" w:beforeAutospacing="0" w:after="0" w:afterAutospacing="0" w:line="360" w:lineRule="auto"/>
              <w:ind w:firstLine="480" w:firstLineChars="200"/>
              <w:rPr>
                <w:rFonts w:hint="default" w:ascii="Times New Roman" w:hAnsi="Times New Roman" w:cs="Times New Roman"/>
                <w:sz w:val="24"/>
                <w:szCs w:val="24"/>
                <w:lang w:eastAsia="zh-CN"/>
              </w:rPr>
            </w:pPr>
            <w:r>
              <w:rPr>
                <w:rFonts w:hint="default" w:ascii="Times New Roman" w:hAnsi="Times New Roman" w:cs="Times New Roman"/>
                <w:sz w:val="24"/>
                <w:szCs w:val="24"/>
                <w:lang w:val="en-US" w:eastAsia="zh-CN"/>
              </w:rPr>
              <w:t>公司</w:t>
            </w:r>
            <w:r>
              <w:rPr>
                <w:rFonts w:hint="default" w:ascii="Times New Roman" w:hAnsi="Times New Roman" w:cs="Times New Roman"/>
                <w:sz w:val="24"/>
                <w:szCs w:val="24"/>
              </w:rPr>
              <w:t>于2020年</w:t>
            </w:r>
            <w:r>
              <w:rPr>
                <w:rFonts w:hint="default" w:ascii="Times New Roman" w:hAnsi="Times New Roman" w:cs="Times New Roman"/>
                <w:sz w:val="24"/>
                <w:szCs w:val="24"/>
                <w:lang w:val="en-US" w:eastAsia="zh-CN"/>
              </w:rPr>
              <w:t>9</w:t>
            </w:r>
            <w:r>
              <w:rPr>
                <w:rFonts w:hint="default" w:ascii="Times New Roman" w:hAnsi="Times New Roman" w:cs="Times New Roman"/>
                <w:sz w:val="24"/>
                <w:szCs w:val="24"/>
              </w:rPr>
              <w:t>月2</w:t>
            </w:r>
            <w:r>
              <w:rPr>
                <w:rFonts w:hint="default" w:ascii="Times New Roman" w:hAnsi="Times New Roman" w:cs="Times New Roman"/>
                <w:sz w:val="24"/>
                <w:szCs w:val="24"/>
                <w:lang w:val="en-US" w:eastAsia="zh-CN"/>
              </w:rPr>
              <w:t>9</w:t>
            </w:r>
            <w:r>
              <w:rPr>
                <w:rFonts w:hint="default" w:ascii="Times New Roman" w:hAnsi="Times New Roman" w:cs="Times New Roman"/>
                <w:sz w:val="24"/>
                <w:szCs w:val="24"/>
              </w:rPr>
              <w:t>日（星期</w:t>
            </w:r>
            <w:r>
              <w:rPr>
                <w:rFonts w:hint="default" w:ascii="Times New Roman" w:hAnsi="Times New Roman" w:cs="Times New Roman"/>
                <w:sz w:val="24"/>
                <w:szCs w:val="24"/>
                <w:lang w:val="en-US" w:eastAsia="zh-CN"/>
              </w:rPr>
              <w:t>二</w:t>
            </w:r>
            <w:r>
              <w:rPr>
                <w:rFonts w:hint="default" w:ascii="Times New Roman" w:hAnsi="Times New Roman" w:cs="Times New Roman"/>
                <w:sz w:val="24"/>
                <w:szCs w:val="24"/>
              </w:rPr>
              <w:t>）下午15:00-1</w:t>
            </w:r>
            <w:r>
              <w:rPr>
                <w:rFonts w:hint="default" w:ascii="Times New Roman" w:hAnsi="Times New Roman" w:cs="Times New Roman"/>
                <w:sz w:val="24"/>
                <w:szCs w:val="24"/>
                <w:lang w:val="en-US" w:eastAsia="zh-CN"/>
              </w:rPr>
              <w:t>6</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55</w:t>
            </w:r>
            <w:r>
              <w:rPr>
                <w:rFonts w:hint="default" w:ascii="Times New Roman" w:hAnsi="Times New Roman" w:cs="Times New Roman"/>
                <w:sz w:val="24"/>
                <w:szCs w:val="24"/>
              </w:rPr>
              <w:t>在全景网</w:t>
            </w:r>
            <w:r>
              <w:rPr>
                <w:rFonts w:hint="default" w:ascii="Times New Roman" w:hAnsi="Times New Roman" w:cs="Times New Roman"/>
                <w:sz w:val="24"/>
                <w:szCs w:val="24"/>
                <w:lang w:val="en-US" w:eastAsia="zh-CN"/>
              </w:rPr>
              <w:t>参加“</w:t>
            </w:r>
            <w:r>
              <w:rPr>
                <w:rFonts w:hint="default" w:ascii="Times New Roman" w:hAnsi="Times New Roman" w:eastAsia="宋体" w:cs="Times New Roman"/>
                <w:sz w:val="24"/>
                <w:szCs w:val="24"/>
              </w:rPr>
              <w:t>山东辖区上市公司2020年度投资者网上集体接待日</w:t>
            </w:r>
            <w:r>
              <w:rPr>
                <w:rFonts w:hint="default" w:ascii="Times New Roman" w:hAnsi="Times New Roman" w:cs="Times New Roman"/>
                <w:sz w:val="24"/>
                <w:szCs w:val="24"/>
                <w:lang w:val="en-US" w:eastAsia="zh-CN"/>
              </w:rPr>
              <w:t>”活动</w:t>
            </w:r>
            <w:r>
              <w:rPr>
                <w:rFonts w:hint="default" w:ascii="Times New Roman" w:hAnsi="Times New Roman" w:cs="Times New Roman"/>
                <w:sz w:val="24"/>
                <w:szCs w:val="24"/>
              </w:rPr>
              <w:t>。本次</w:t>
            </w:r>
            <w:r>
              <w:rPr>
                <w:rFonts w:hint="default" w:ascii="Times New Roman" w:hAnsi="Times New Roman" w:cs="Times New Roman"/>
                <w:sz w:val="24"/>
                <w:szCs w:val="24"/>
                <w:lang w:val="en-US" w:eastAsia="zh-CN"/>
              </w:rPr>
              <w:t>会议</w:t>
            </w:r>
            <w:r>
              <w:rPr>
                <w:rFonts w:hint="default" w:ascii="Times New Roman" w:hAnsi="Times New Roman" w:cs="Times New Roman"/>
                <w:sz w:val="24"/>
                <w:szCs w:val="24"/>
              </w:rPr>
              <w:t>采用网络远程的方式举行</w:t>
            </w:r>
            <w:r>
              <w:rPr>
                <w:rFonts w:hint="default" w:ascii="Times New Roman" w:hAnsi="Times New Roman" w:cs="Times New Roman"/>
                <w:sz w:val="24"/>
                <w:szCs w:val="24"/>
                <w:lang w:eastAsia="zh-CN"/>
              </w:rPr>
              <w: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60" w:lineRule="auto"/>
              <w:ind w:left="0" w:leftChars="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目前公司产能如何？</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ind w:leftChars="0" w:firstLine="480" w:firstLineChars="200"/>
              <w:jc w:val="both"/>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答：尊敬的投资者您好，截至2020年6月30日，公司水处理剂产能达到26.5万吨/年(不含复配产品及联产品乙酰氯、副产品盐酸)。感谢您的关注。</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2、请问贵司销售渠道有哪些？</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480" w:firstLineChars="200"/>
              <w:jc w:val="both"/>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答：尊敬的投资者，您好。公司</w:t>
            </w:r>
            <w:r>
              <w:rPr>
                <w:rFonts w:hint="default" w:ascii="Times New Roman" w:hAnsi="Times New Roman" w:cs="Times New Roman"/>
                <w:sz w:val="24"/>
                <w:szCs w:val="24"/>
              </w:rPr>
              <w:t>主要采用对水处理服务商直销和对大型综合性贸易商经销相结合的销售模式销售产品</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感谢您的关注。</w:t>
            </w:r>
          </w:p>
          <w:p>
            <w:pPr>
              <w:keepNext w:val="0"/>
              <w:keepLines w:val="0"/>
              <w:pageBreakBefore w:val="0"/>
              <w:numPr>
                <w:numId w:val="0"/>
              </w:numPr>
              <w:kinsoku/>
              <w:wordWrap/>
              <w:overflowPunct/>
              <w:topLinePunct w:val="0"/>
              <w:autoSpaceDE/>
              <w:autoSpaceDN/>
              <w:bidi w:val="0"/>
              <w:adjustRightInd w:val="0"/>
              <w:snapToGrid w:val="0"/>
              <w:spacing w:line="360" w:lineRule="auto"/>
              <w:ind w:leftChars="200"/>
              <w:jc w:val="both"/>
              <w:textAlignment w:val="auto"/>
              <w:rPr>
                <w:rFonts w:hint="default" w:ascii="Times New Roman" w:hAnsi="Times New Roman" w:cs="Times New Roman"/>
                <w:sz w:val="24"/>
                <w:szCs w:val="24"/>
                <w:lang w:val="en-US" w:eastAsia="zh-CN"/>
              </w:rPr>
            </w:pPr>
            <w:r>
              <w:rPr>
                <w:rFonts w:hint="eastAsia" w:cs="Times New Roman"/>
                <w:sz w:val="24"/>
                <w:szCs w:val="24"/>
                <w:lang w:val="en-US" w:eastAsia="zh-CN"/>
              </w:rPr>
              <w:t>3、</w:t>
            </w:r>
            <w:r>
              <w:rPr>
                <w:rFonts w:hint="default" w:ascii="Times New Roman" w:hAnsi="Times New Roman" w:cs="Times New Roman"/>
                <w:sz w:val="24"/>
                <w:szCs w:val="24"/>
                <w:lang w:val="en-US" w:eastAsia="zh-CN"/>
              </w:rPr>
              <w:t>公司产品优势是什么？</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答：尊敬的投资者，您好。产品优势体现在多个方面，如齐全的产品线，连续化工艺及规模化生产使得产品质量稳定、产能能够保证稳定供应，完备的质量管理和控制体系等，更多内容可详见公司披露于巨潮资讯网的《2020年半年度报告》中“第三节 公司业务概要”之“三、核心竞争力分析”等相关公告。感谢您的关注。</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eastAsia" w:cs="Times New Roman"/>
                <w:sz w:val="24"/>
                <w:szCs w:val="24"/>
                <w:lang w:val="en-US" w:eastAsia="zh-CN"/>
              </w:rPr>
              <w:t>4、</w:t>
            </w:r>
            <w:r>
              <w:rPr>
                <w:rFonts w:hint="default" w:ascii="Times New Roman" w:hAnsi="Times New Roman" w:cs="Times New Roman"/>
                <w:sz w:val="24"/>
                <w:szCs w:val="24"/>
                <w:lang w:val="en-US" w:eastAsia="zh-CN"/>
              </w:rPr>
              <w:t>请问公司在建的项目有那些？</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答：尊敬的投资者，您好。公司在建的项目详情请参见公司于巨潮资讯网披露的《2020年半年度报告》中“第四节 经营情况讨论与分析”之“五、投资状况分析”等相关公告，感谢您的关注。</w:t>
            </w:r>
          </w:p>
          <w:p>
            <w:pPr>
              <w:keepNext w:val="0"/>
              <w:keepLines w:val="0"/>
              <w:pageBreakBefore w:val="0"/>
              <w:numPr>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eastAsia" w:cs="Times New Roman"/>
                <w:sz w:val="24"/>
                <w:szCs w:val="24"/>
                <w:lang w:val="en-US" w:eastAsia="zh-CN"/>
              </w:rPr>
              <w:t>5、</w:t>
            </w:r>
            <w:r>
              <w:rPr>
                <w:rFonts w:hint="default" w:ascii="Times New Roman" w:hAnsi="Times New Roman" w:eastAsia="宋体" w:cs="Times New Roman"/>
                <w:sz w:val="24"/>
                <w:szCs w:val="24"/>
              </w:rPr>
              <w:t>谈谈公司所在行业地位如何？</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eastAsia="宋体" w:cs="Times New Roman"/>
                <w:sz w:val="24"/>
                <w:szCs w:val="24"/>
              </w:rPr>
              <w:t>答：尊敬的投资者您好，公司自设立以来，主营业务一直为水处理药剂的研发、生产和销售。公司自主研发了水处理药剂连续化制备工艺关键技术，是国内少数大规模生产水处理药剂的厂家之一。有关行业地位，目前暂时没有查到水处理药剂行业地位相关的权威数据。感谢您的关注。</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eastAsia" w:cs="Times New Roman"/>
                <w:sz w:val="24"/>
                <w:szCs w:val="24"/>
                <w:lang w:val="en-US" w:eastAsia="zh-CN"/>
              </w:rPr>
              <w:t>6、</w:t>
            </w:r>
            <w:r>
              <w:rPr>
                <w:rFonts w:hint="default" w:ascii="Times New Roman" w:hAnsi="Times New Roman" w:cs="Times New Roman"/>
                <w:sz w:val="24"/>
                <w:szCs w:val="24"/>
                <w:lang w:val="en-US" w:eastAsia="zh-CN"/>
              </w:rPr>
              <w:t>公司产能多少，产销率多少</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答：尊敬的投资者，您好。截至2020年6月30日，公司水处理剂产能达到26.5万吨/年(不含复配产品及联产品乙酰氯、副产品盐酸)。公司的产销率为销量与产量的比率，保持在较高水平，销量和产量具体数据请参见《2019年年度报告》“第四节经营情况讨论与分析”之“二、主营业务分析”之“2、收入与成本”。感谢您的关注。</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200"/>
              <w:jc w:val="both"/>
              <w:textAlignment w:val="auto"/>
              <w:rPr>
                <w:rFonts w:hint="default" w:ascii="Times New Roman" w:hAnsi="Times New Roman" w:eastAsia="宋体" w:cs="Times New Roman"/>
                <w:sz w:val="24"/>
                <w:szCs w:val="24"/>
              </w:rPr>
            </w:pPr>
            <w:r>
              <w:rPr>
                <w:rFonts w:hint="eastAsia" w:cs="Times New Roman"/>
                <w:sz w:val="24"/>
                <w:szCs w:val="24"/>
                <w:lang w:val="en-US" w:eastAsia="zh-CN"/>
              </w:rPr>
              <w:t>7、</w:t>
            </w:r>
            <w:r>
              <w:rPr>
                <w:rFonts w:hint="default" w:ascii="Times New Roman" w:hAnsi="Times New Roman" w:eastAsia="宋体" w:cs="Times New Roman"/>
                <w:sz w:val="24"/>
                <w:szCs w:val="24"/>
              </w:rPr>
              <w:t>公司产能未满产，那么募投再增加产能那不是问题很大</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答：尊敬的投资者您好。公司产品种类齐全，凭借技术工艺、规模化生产、产品质量及成本控制方面的优势，产品销量不断得到提升，但随着公司市场开拓进程不断加速，公司品牌知名度、市场份额逐渐提升，其他产品生产能力的不足限制了公司市场份额的进一步扩大。</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募投项目投产后，可实现产业链延伸，联副产品得以消耗，降低生产成本，优化产品结构，在带来新的盈利增长点的同时推动行业向绿色化发展。感谢您的关注。</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eastAsia" w:cs="Times New Roman"/>
                <w:sz w:val="24"/>
                <w:szCs w:val="24"/>
                <w:lang w:val="en-US" w:eastAsia="zh-CN"/>
              </w:rPr>
              <w:t>8</w:t>
            </w:r>
            <w:r>
              <w:rPr>
                <w:rFonts w:hint="default" w:ascii="Times New Roman" w:hAnsi="Times New Roman" w:cs="Times New Roman"/>
                <w:sz w:val="24"/>
                <w:szCs w:val="24"/>
                <w:lang w:val="en-US" w:eastAsia="zh-CN"/>
              </w:rPr>
              <w:t>、请问公司产品毛利率这么高的原因是什么？</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答：尊敬的投资者，您好。公司连续化工艺使得产品质量稳定，产能稳定，同时多年积累的行业地位及品牌优势进一步提升了公司的市场影响力，多种原因综合导致公司毛利率维持在较高水平。感谢您的关注。</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eastAsia" w:cs="Times New Roman"/>
                <w:sz w:val="24"/>
                <w:szCs w:val="24"/>
                <w:lang w:val="en-US" w:eastAsia="zh-CN"/>
              </w:rPr>
              <w:t>9</w:t>
            </w:r>
            <w:r>
              <w:rPr>
                <w:rFonts w:hint="default" w:ascii="Times New Roman" w:hAnsi="Times New Roman" w:cs="Times New Roman"/>
                <w:sz w:val="24"/>
                <w:szCs w:val="24"/>
                <w:lang w:val="en-US" w:eastAsia="zh-CN"/>
              </w:rPr>
              <w:t>、公司在手订单约多少？</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答：尊敬的投资者，您好。具体经营情况请参见公司公开披露的《2020年半年度报告》等相关公告。感谢您的关注。</w:t>
            </w:r>
          </w:p>
          <w:p>
            <w:pPr>
              <w:keepNext w:val="0"/>
              <w:keepLines w:val="0"/>
              <w:pageBreakBefore w:val="0"/>
              <w:numPr>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sz w:val="24"/>
                <w:szCs w:val="24"/>
              </w:rPr>
            </w:pPr>
            <w:r>
              <w:rPr>
                <w:rFonts w:hint="eastAsia" w:cs="Times New Roman"/>
                <w:sz w:val="24"/>
                <w:szCs w:val="24"/>
                <w:lang w:val="en-US" w:eastAsia="zh-CN"/>
              </w:rPr>
              <w:t>10、</w:t>
            </w:r>
            <w:r>
              <w:rPr>
                <w:rFonts w:hint="default" w:ascii="Times New Roman" w:hAnsi="Times New Roman" w:eastAsia="宋体" w:cs="Times New Roman"/>
                <w:sz w:val="24"/>
                <w:szCs w:val="24"/>
              </w:rPr>
              <w:t>公司官网上产品介绍中有异噻唑啉酮产品，请问贵公司是自己生产的，还是采购来的？</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答</w:t>
            </w:r>
            <w:r>
              <w:rPr>
                <w:rFonts w:hint="default" w:ascii="Times New Roman" w:hAnsi="Times New Roman" w:eastAsia="宋体" w:cs="Times New Roman"/>
                <w:sz w:val="24"/>
                <w:szCs w:val="24"/>
              </w:rPr>
              <w:t>：尊敬的投资者，您好。公司的异噻唑啉酮产品均为外购。感谢您的关注。</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w:t>
            </w:r>
            <w:r>
              <w:rPr>
                <w:rFonts w:hint="eastAsia" w:cs="Times New Roman"/>
                <w:sz w:val="24"/>
                <w:szCs w:val="24"/>
                <w:lang w:val="en-US" w:eastAsia="zh-CN"/>
              </w:rPr>
              <w:t>1</w:t>
            </w:r>
            <w:r>
              <w:rPr>
                <w:rFonts w:hint="default" w:ascii="Times New Roman" w:hAnsi="Times New Roman" w:cs="Times New Roman"/>
                <w:sz w:val="24"/>
                <w:szCs w:val="24"/>
                <w:lang w:val="en-US" w:eastAsia="zh-CN"/>
              </w:rPr>
              <w:t>、您好，根据公司2019年报披露信息，公司水处理剂系列产能为26.5万吨，但2019年实现销量为17.39万吨，产能利用率仅为65.62%；同时，根据公司半年报披露信息，公司实现销量11.77万吨，相比去年有较大改善。考虑到公司IPO项目还有28万吨的水处理剂项目，以及63.60万吨水处理剂及精细化工项目，请问公司未来市场开拓计划是怎样的？是否有信心完成如此大的产能增量销售？</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答：尊敬的投资者，您好。详情请参见公司公开披露的《招股说明书》</w:t>
            </w:r>
            <w:bookmarkStart w:id="0" w:name="_Toc514367337"/>
            <w:bookmarkStart w:id="1" w:name="_Toc22322753"/>
            <w:r>
              <w:rPr>
                <w:rFonts w:hint="default" w:ascii="Times New Roman" w:hAnsi="Times New Roman" w:cs="Times New Roman"/>
                <w:sz w:val="24"/>
                <w:szCs w:val="24"/>
                <w:lang w:val="en-US" w:eastAsia="zh-CN"/>
              </w:rPr>
              <w:t>“</w:t>
            </w:r>
            <w:r>
              <w:rPr>
                <w:rFonts w:hint="default" w:ascii="Times New Roman" w:hAnsi="Times New Roman" w:cs="Times New Roman"/>
                <w:kern w:val="44"/>
                <w:sz w:val="24"/>
                <w:szCs w:val="24"/>
              </w:rPr>
              <w:t>第十节 募集资金运用</w:t>
            </w:r>
            <w:bookmarkEnd w:id="0"/>
            <w:bookmarkEnd w:id="1"/>
            <w:r>
              <w:rPr>
                <w:rFonts w:hint="default" w:ascii="Times New Roman" w:hAnsi="Times New Roman" w:cs="Times New Roman"/>
                <w:sz w:val="24"/>
                <w:szCs w:val="24"/>
                <w:lang w:val="en-US" w:eastAsia="zh-CN"/>
              </w:rPr>
              <w:t>”之“七、产能消化分析”。感谢您的关注。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jc w:val="both"/>
              <w:textAlignment w:val="auto"/>
              <w:rPr>
                <w:rFonts w:hint="default" w:ascii="Times New Roman" w:hAnsi="Times New Roman" w:eastAsia="宋体" w:cs="Times New Roman"/>
                <w:sz w:val="24"/>
                <w:szCs w:val="24"/>
              </w:rPr>
            </w:pPr>
            <w:r>
              <w:rPr>
                <w:rFonts w:hint="eastAsia" w:cs="Times New Roman"/>
                <w:sz w:val="24"/>
                <w:szCs w:val="24"/>
                <w:lang w:val="en-US" w:eastAsia="zh-CN"/>
              </w:rPr>
              <w:t>12、</w:t>
            </w:r>
            <w:r>
              <w:rPr>
                <w:rFonts w:hint="default" w:ascii="Times New Roman" w:hAnsi="Times New Roman" w:eastAsia="宋体" w:cs="Times New Roman"/>
                <w:sz w:val="24"/>
                <w:szCs w:val="24"/>
              </w:rPr>
              <w:t>公司出口多，最近贸易壁垒多有影响么，外汇贬值利润影响大么</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答：尊敬的投资者您好，国际贸易相关风险请参见公司公开披露的《招股说明书》“第四节 风险因素”之“八、汇率波动风险”、“十三、反倾销、反补贴调查风险”、“十四、贸易摩擦风险”，《2020年半年度报告》“九、公司面临的风险和应对措施”及后续相关公告。提醒您注意投资风险，感谢您的关注。</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sz w:val="24"/>
                <w:szCs w:val="24"/>
                <w:highlight w:val="none"/>
                <w:lang w:val="en-US" w:eastAsia="zh-CN"/>
              </w:rPr>
            </w:pPr>
            <w:r>
              <w:rPr>
                <w:rFonts w:hint="eastAsia" w:cs="Times New Roman"/>
                <w:sz w:val="24"/>
                <w:szCs w:val="24"/>
                <w:highlight w:val="none"/>
                <w:lang w:val="en-US" w:eastAsia="zh-CN"/>
              </w:rPr>
              <w:t>13、</w:t>
            </w:r>
            <w:r>
              <w:rPr>
                <w:rFonts w:hint="default" w:ascii="Times New Roman" w:hAnsi="Times New Roman" w:cs="Times New Roman"/>
                <w:sz w:val="24"/>
                <w:szCs w:val="24"/>
                <w:highlight w:val="none"/>
                <w:lang w:val="en-US" w:eastAsia="zh-CN"/>
              </w:rPr>
              <w:t>通过招股说明书中数据可以看到，HEDP的产能在2017年有新投产的情况下，2018年整体产量反而大幅下降约20%，而2019半年报中产量也仍然不到2018年的一半，请问这是为什么？公司产品除了PBTCA车间的产能利用率整体能够保持在100%以外，有机磷车间不到50%，杀菌剂和HPMA车间不到30%，聚合物车间不到15%，请问公司如此低的产能利用率，募投新产能的必要性在哪？产能利用率如何提升？</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答：尊敬的投资者您好。公司产品种类齐全，凭借技术工艺、规模化生产、产品质量及成本控制方面的优势，产品销量不断得到提升，但随着公司市场开拓进程不断加速，公司品牌知名度、市场份额逐渐提升，其他产品生产能力的不足限制了公司市场份额的进一步扩大。募投项目投产后，可实现产业链延伸，联副产品得以消耗，降低生产成本，优化产品结构，在带来新的盈利增长点的同时推动行业向绿色化发展。感谢您的关注。</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eastAsia="宋体" w:cs="Times New Roman"/>
                <w:sz w:val="24"/>
                <w:szCs w:val="24"/>
              </w:rPr>
              <w:t>1</w:t>
            </w:r>
            <w:r>
              <w:rPr>
                <w:rFonts w:hint="eastAsia" w:cs="Times New Roman"/>
                <w:sz w:val="24"/>
                <w:szCs w:val="24"/>
                <w:lang w:val="en-US" w:eastAsia="zh-CN"/>
              </w:rPr>
              <w:t>4</w:t>
            </w:r>
            <w:r>
              <w:rPr>
                <w:rFonts w:hint="default" w:ascii="Times New Roman" w:hAnsi="Times New Roman" w:cs="Times New Roman"/>
                <w:sz w:val="24"/>
                <w:szCs w:val="24"/>
                <w:lang w:eastAsia="zh-CN"/>
              </w:rPr>
              <w:t>、</w:t>
            </w:r>
            <w:r>
              <w:rPr>
                <w:rFonts w:hint="default" w:ascii="Times New Roman" w:hAnsi="Times New Roman" w:eastAsia="宋体" w:cs="Times New Roman"/>
                <w:sz w:val="24"/>
                <w:szCs w:val="24"/>
              </w:rPr>
              <w:t>公司作为国内水处理药剂龙头，募投项目规划产能是多少？</w:t>
            </w:r>
            <w:r>
              <w:rPr>
                <w:rFonts w:hint="default" w:ascii="Times New Roman" w:hAnsi="Times New Roman" w:eastAsia="宋体" w:cs="Times New Roman"/>
                <w:sz w:val="24"/>
                <w:szCs w:val="24"/>
              </w:rPr>
              <w:br w:type="textWrapping"/>
            </w:r>
            <w:r>
              <w:rPr>
                <w:rFonts w:hint="default" w:ascii="Times New Roman" w:hAnsi="Times New Roman" w:eastAsia="宋体" w:cs="Times New Roman"/>
                <w:sz w:val="24"/>
                <w:szCs w:val="24"/>
              </w:rPr>
              <w:t>答：尊敬的投资者您好，募投项目中，年产28万吨水处理剂项目建设产能为28万吨，水处理剂系列产品项目新增产能63.6万吨，详情请参见公司公开披露的《招股说明书》“第十节 募集资金运用”。感谢您的关注。</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w:t>
            </w:r>
            <w:r>
              <w:rPr>
                <w:rFonts w:hint="eastAsia" w:cs="Times New Roman"/>
                <w:sz w:val="24"/>
                <w:szCs w:val="24"/>
                <w:lang w:val="en-US" w:eastAsia="zh-CN"/>
              </w:rPr>
              <w:t>5</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highlight w:val="none"/>
                <w:lang w:val="en-US" w:eastAsia="zh-CN"/>
              </w:rPr>
              <w:t>程总，您好，</w:t>
            </w:r>
            <w:r>
              <w:rPr>
                <w:rFonts w:hint="default" w:ascii="Times New Roman" w:hAnsi="Times New Roman" w:cs="Times New Roman"/>
                <w:sz w:val="24"/>
                <w:szCs w:val="24"/>
                <w:lang w:val="en-US" w:eastAsia="zh-CN"/>
              </w:rPr>
              <w:t>公司募投项目进展较快，半年报公司披露"PBTCAPBTCA车间、喷雾干燥车间、晶体二车间已取得试生产批复；二氯丙醇车间、醋酐车间、四乙酰乙二胺车间及配套的公用工程设施已基本建设完成，预计于2020年内投入生产", 远快于公司招股说明书中提到建设期为36月，请问2021年是否算是IPO募投项目达产的第一年？谢谢！</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答：尊敬的投资者，您好。公司部分车间预计2020年内投入生产，其余IPO募投项目仍在建设中。公司会逐步推动募投项目的进行。感谢您的关注。</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200"/>
              <w:jc w:val="both"/>
              <w:textAlignment w:val="auto"/>
              <w:rPr>
                <w:rFonts w:hint="default" w:ascii="Times New Roman" w:hAnsi="Times New Roman" w:eastAsia="宋体" w:cs="Times New Roman"/>
                <w:sz w:val="24"/>
                <w:szCs w:val="24"/>
              </w:rPr>
            </w:pPr>
            <w:r>
              <w:rPr>
                <w:rFonts w:hint="eastAsia" w:cs="Times New Roman"/>
                <w:sz w:val="24"/>
                <w:szCs w:val="24"/>
                <w:lang w:val="en-US" w:eastAsia="zh-CN"/>
              </w:rPr>
              <w:t>16、</w:t>
            </w:r>
            <w:r>
              <w:rPr>
                <w:rFonts w:hint="default" w:ascii="Times New Roman" w:hAnsi="Times New Roman" w:eastAsia="宋体" w:cs="Times New Roman"/>
                <w:sz w:val="24"/>
                <w:szCs w:val="24"/>
              </w:rPr>
              <w:t>公司是否是中国最大的环保水处理药剂生产商？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答：尊敬的投资者您好，公司自设立以来，主营业务一直为水处理药剂的研发、生产和销售。公司自主研发了水处理药剂连续化制备工艺关键技术，是国内少数大规模生产水处理药剂的厂家之一。有关行业地位，目前暂时没有查到水处理药剂行业地位相关的权威数据。感谢您的关注。</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200"/>
              <w:jc w:val="both"/>
              <w:textAlignment w:val="auto"/>
              <w:rPr>
                <w:rFonts w:hint="default" w:ascii="Times New Roman" w:hAnsi="Times New Roman" w:cs="Times New Roman"/>
                <w:sz w:val="24"/>
                <w:szCs w:val="24"/>
                <w:lang w:val="en-US" w:eastAsia="zh-CN"/>
              </w:rPr>
            </w:pPr>
            <w:r>
              <w:rPr>
                <w:rFonts w:hint="eastAsia" w:cs="Times New Roman"/>
                <w:sz w:val="24"/>
                <w:szCs w:val="24"/>
                <w:lang w:val="en-US" w:eastAsia="zh-CN"/>
              </w:rPr>
              <w:t>17、</w:t>
            </w:r>
            <w:r>
              <w:rPr>
                <w:rFonts w:hint="default" w:ascii="Times New Roman" w:hAnsi="Times New Roman" w:cs="Times New Roman"/>
                <w:sz w:val="24"/>
                <w:szCs w:val="24"/>
                <w:lang w:val="en-US" w:eastAsia="zh-CN"/>
              </w:rPr>
              <w:t>公司上半年营收中，海外占比有多少？</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答：尊敬的投资者，您好。2020年上半年，公司外销占同期公司营业收入比例为55.28%。感谢您的关注。</w:t>
            </w:r>
          </w:p>
          <w:p>
            <w:pPr>
              <w:keepNext w:val="0"/>
              <w:keepLines w:val="0"/>
              <w:pageBreakBefore w:val="0"/>
              <w:widowControl w:val="0"/>
              <w:numPr>
                <w:numId w:val="0"/>
              </w:numPr>
              <w:kinsoku/>
              <w:wordWrap/>
              <w:overflowPunct/>
              <w:topLinePunct w:val="0"/>
              <w:autoSpaceDE/>
              <w:autoSpaceDN/>
              <w:bidi w:val="0"/>
              <w:adjustRightInd w:val="0"/>
              <w:snapToGrid w:val="0"/>
              <w:spacing w:line="360" w:lineRule="auto"/>
              <w:ind w:leftChars="0" w:firstLine="480" w:firstLineChars="200"/>
              <w:jc w:val="both"/>
              <w:textAlignment w:val="auto"/>
              <w:rPr>
                <w:rFonts w:hint="default" w:ascii="Times New Roman" w:hAnsi="Times New Roman" w:eastAsia="宋体" w:cs="Times New Roman"/>
                <w:sz w:val="24"/>
                <w:szCs w:val="24"/>
              </w:rPr>
            </w:pPr>
            <w:r>
              <w:rPr>
                <w:rFonts w:hint="eastAsia" w:cs="Times New Roman"/>
                <w:sz w:val="24"/>
                <w:szCs w:val="24"/>
                <w:lang w:val="en-US" w:eastAsia="zh-CN"/>
              </w:rPr>
              <w:t>18</w:t>
            </w:r>
            <w:bookmarkStart w:id="2" w:name="_GoBack"/>
            <w:bookmarkEnd w:id="2"/>
            <w:r>
              <w:rPr>
                <w:rFonts w:hint="eastAsia" w:cs="Times New Roman"/>
                <w:sz w:val="24"/>
                <w:szCs w:val="24"/>
                <w:lang w:val="en-US" w:eastAsia="zh-CN"/>
              </w:rPr>
              <w:t>、</w:t>
            </w:r>
            <w:r>
              <w:rPr>
                <w:rFonts w:hint="default" w:ascii="Times New Roman" w:hAnsi="Times New Roman" w:eastAsia="宋体" w:cs="Times New Roman"/>
                <w:sz w:val="24"/>
                <w:szCs w:val="24"/>
              </w:rPr>
              <w:t>公司同行业的上市公司百傲化学每季度会公布经营数据，公司是否可以考虑采取类似的信披方法？精细化工产品多而杂，有详细经营数据更有利于投资者观察公司经营状况。公司2020上半年营收同比增长超过40%，既然主要来自产品销量的增长，能否相信披露各主要产品具体的产量数据呢？在2018和2019年销量营收几乎停滞的情况下，为什么2020上半年在有疫情的情况下销量反而还能大幅增长？</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答：尊敬的投资者您好，我们将会把您的建议汇报公司管理层。公司严格按照相关法律法规及监管部门的要求履行信息披露义务。今年上半年，公司销售团队积极开发新客户，深挖老客户，多种原因促使2020年上半年销量上涨。具体经营数据详见披露在巨潮资讯网的定期报告及相关公告，并注意投资风险。感谢您的关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jc w:val="both"/>
              <w:textAlignment w:val="auto"/>
              <w:rPr>
                <w:rFonts w:hint="default" w:ascii="Times New Roman" w:hAnsi="Times New Roman" w:cs="Times New Roman"/>
                <w:sz w:val="24"/>
                <w:szCs w:val="24"/>
                <w:lang w:val="en-US" w:eastAsia="zh-CN"/>
              </w:rPr>
            </w:pPr>
            <w:r>
              <w:rPr>
                <w:rFonts w:hint="eastAsia" w:cs="Times New Roman"/>
                <w:sz w:val="24"/>
                <w:szCs w:val="24"/>
                <w:lang w:val="en-US" w:eastAsia="zh-CN"/>
              </w:rPr>
              <w:t>19</w:t>
            </w:r>
            <w:r>
              <w:rPr>
                <w:rFonts w:hint="default" w:ascii="Times New Roman" w:hAnsi="Times New Roman" w:cs="Times New Roman"/>
                <w:sz w:val="24"/>
                <w:szCs w:val="24"/>
                <w:lang w:val="en-US" w:eastAsia="zh-CN"/>
              </w:rPr>
              <w:t>、公司作为一家山东企业，是否参与了对黄河流域生态保护？</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答：尊敬的投资者您好，公司目前没有参与对黄河流域生态保护。公司主要业务为水处理药剂的研发、生产和销售。感谢您的关注。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w:t>
            </w:r>
            <w:r>
              <w:rPr>
                <w:rFonts w:hint="eastAsia" w:cs="Times New Roman"/>
                <w:sz w:val="24"/>
                <w:szCs w:val="24"/>
                <w:lang w:val="en-US" w:eastAsia="zh-CN"/>
              </w:rPr>
              <w:t>0</w:t>
            </w:r>
            <w:r>
              <w:rPr>
                <w:rFonts w:hint="default" w:ascii="Times New Roman" w:hAnsi="Times New Roman" w:cs="Times New Roman"/>
                <w:sz w:val="24"/>
                <w:szCs w:val="24"/>
                <w:lang w:val="en-US" w:eastAsia="zh-CN"/>
              </w:rPr>
              <w:t>、仍然是产能利用率的问题。公司有机磷车间、杀菌机车间、HPMA车间早在2016年之前就已经完成，为什么直到2019年都没有看到较好的产能利用率？公司既然提到已经实现了连续化生产，请问这样的技术可以保证产能利用率达到什么水平？同行业百傲化学的募投项目在2019年投产后落地即达产，为何公司的产能利用率迟迟维持在较低水平？</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答：尊敬的投资者，您好。公司HPMA、1227产品设计产能时考虑了未来潜在的市场需求以及建设成本、建设周期等问题，因此设计产能相对较大，产能利用率暂时相对较低。目前设计的产能可以迅速响应市场需求变化，为公司在相关领域的提升市场份额奠定了基础。公司连续化工艺使得产品质量稳定，产能稳定。公司募投项目将根据招股说书披露的进度，逐步推进。感谢您的关注。</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w:t>
            </w:r>
            <w:r>
              <w:rPr>
                <w:rFonts w:hint="eastAsia" w:cs="Times New Roman"/>
                <w:sz w:val="24"/>
                <w:szCs w:val="24"/>
                <w:highlight w:val="none"/>
                <w:lang w:val="en-US" w:eastAsia="zh-CN"/>
              </w:rPr>
              <w:t>1</w:t>
            </w:r>
            <w:r>
              <w:rPr>
                <w:rFonts w:hint="default" w:ascii="Times New Roman" w:hAnsi="Times New Roman" w:cs="Times New Roman"/>
                <w:sz w:val="24"/>
                <w:szCs w:val="24"/>
                <w:highlight w:val="none"/>
                <w:lang w:val="en-US" w:eastAsia="zh-CN"/>
              </w:rPr>
              <w:t>、美国</w:t>
            </w:r>
            <w:r>
              <w:rPr>
                <w:rFonts w:hint="default" w:ascii="Times New Roman" w:hAnsi="Times New Roman" w:cs="Times New Roman"/>
                <w:sz w:val="24"/>
                <w:szCs w:val="24"/>
                <w:lang w:val="en-US" w:eastAsia="zh-CN"/>
              </w:rPr>
              <w:t>子公司目前看来销售情况并不甚良好，可美国或者北美地区几乎是全球最大的市场。公司在招股书中说到由于各类政策原因在美国的销售遇到了一些障碍，请问这是否是公司2018/2019年销售增长几乎停滞的原因？如果是，那么今年上半年大幅增加的销量请问主要来自哪个市场？如果是美国市场的话请问是否意味着之前阻碍公司销售的各类政策障碍已经消除？</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480" w:firstLineChars="200"/>
              <w:jc w:val="both"/>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答：尊敬的投资者，您好。美国子公司收入占比较小，</w:t>
            </w:r>
            <w:r>
              <w:rPr>
                <w:rFonts w:hint="default" w:ascii="Times New Roman" w:hAnsi="Times New Roman" w:cs="Times New Roman"/>
                <w:sz w:val="24"/>
                <w:szCs w:val="24"/>
              </w:rPr>
              <w:t>尽管美国商务部裁定对</w:t>
            </w:r>
            <w:r>
              <w:rPr>
                <w:rFonts w:hint="default" w:ascii="Times New Roman" w:hAnsi="Times New Roman" w:cs="Times New Roman"/>
                <w:sz w:val="24"/>
                <w:szCs w:val="24"/>
                <w:lang w:val="en-US" w:eastAsia="zh-CN"/>
              </w:rPr>
              <w:t>公司</w:t>
            </w:r>
            <w:r>
              <w:rPr>
                <w:rFonts w:hint="default" w:ascii="Times New Roman" w:hAnsi="Times New Roman" w:cs="Times New Roman"/>
                <w:sz w:val="24"/>
                <w:szCs w:val="24"/>
              </w:rPr>
              <w:t>出口美国涉案产品征收反倾销税、反补贴税，但未对</w:t>
            </w:r>
            <w:r>
              <w:rPr>
                <w:rFonts w:hint="default" w:ascii="Times New Roman" w:hAnsi="Times New Roman" w:cs="Times New Roman"/>
                <w:sz w:val="24"/>
                <w:szCs w:val="24"/>
                <w:lang w:val="en-US" w:eastAsia="zh-CN"/>
              </w:rPr>
              <w:t>公司</w:t>
            </w:r>
            <w:r>
              <w:rPr>
                <w:rFonts w:hint="default" w:ascii="Times New Roman" w:hAnsi="Times New Roman" w:cs="Times New Roman"/>
                <w:sz w:val="24"/>
                <w:szCs w:val="24"/>
              </w:rPr>
              <w:t>HEDP产品的正常销售产生重大影响。</w:t>
            </w:r>
            <w:r>
              <w:rPr>
                <w:rFonts w:hint="default" w:ascii="Times New Roman" w:hAnsi="Times New Roman" w:cs="Times New Roman"/>
                <w:sz w:val="24"/>
                <w:szCs w:val="24"/>
                <w:lang w:val="en-US" w:eastAsia="zh-CN"/>
              </w:rPr>
              <w:t>今年上半年，公司销售团队积极开发新客户，深挖老客户，多种原因促使2020年上半年销量上涨。感谢您的关注。</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eastAsia" w:cs="Times New Roman"/>
                <w:sz w:val="24"/>
                <w:szCs w:val="24"/>
                <w:lang w:val="en-US" w:eastAsia="zh-CN"/>
              </w:rPr>
              <w:t>22、</w:t>
            </w:r>
            <w:r>
              <w:rPr>
                <w:rFonts w:hint="default" w:ascii="Times New Roman" w:hAnsi="Times New Roman" w:eastAsia="宋体" w:cs="Times New Roman"/>
                <w:sz w:val="24"/>
                <w:szCs w:val="24"/>
              </w:rPr>
              <w:t>请问近期公司的产品价格是否上涨？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答：尊敬的投资者您好，具体经营数据详见披露在巨潮资讯网的定期报告及后续相关公告，并注意投资风险。感谢您的关注。</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eastAsia" w:cs="Times New Roman"/>
                <w:sz w:val="24"/>
                <w:szCs w:val="24"/>
                <w:lang w:val="en-US" w:eastAsia="zh-CN"/>
              </w:rPr>
              <w:t>23、</w:t>
            </w:r>
            <w:r>
              <w:rPr>
                <w:rFonts w:hint="default" w:ascii="Times New Roman" w:hAnsi="Times New Roman" w:cs="Times New Roman"/>
                <w:sz w:val="24"/>
                <w:szCs w:val="24"/>
                <w:lang w:val="en-US" w:eastAsia="zh-CN"/>
              </w:rPr>
              <w:t>公司未来三年有哪些规划？</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答：尊敬的投资者，您好。公司具体规划详见公司披露在巨潮资讯网的《2019年年度报告》“第四节 经营情况讨论与分析”之“九、公司未来发展的展望”。感谢您的关注。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sz w:val="24"/>
                <w:szCs w:val="24"/>
              </w:rPr>
            </w:pPr>
            <w:r>
              <w:rPr>
                <w:rFonts w:hint="eastAsia" w:cs="Times New Roman"/>
                <w:sz w:val="24"/>
                <w:szCs w:val="24"/>
                <w:lang w:val="en-US" w:eastAsia="zh-CN"/>
              </w:rPr>
              <w:t>24、</w:t>
            </w:r>
            <w:r>
              <w:rPr>
                <w:rFonts w:hint="default" w:ascii="Times New Roman" w:hAnsi="Times New Roman" w:eastAsia="宋体" w:cs="Times New Roman"/>
                <w:sz w:val="24"/>
                <w:szCs w:val="24"/>
              </w:rPr>
              <w:t>公司是否实行员工持股计划？</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jc w:val="both"/>
              <w:textAlignment w:val="auto"/>
              <w:rPr>
                <w:rFonts w:hint="default" w:ascii="Times New Roman" w:hAnsi="Times New Roman" w:cs="Times New Roman"/>
                <w:lang w:val="en-US" w:eastAsia="zh-CN"/>
              </w:rPr>
            </w:pPr>
            <w:r>
              <w:rPr>
                <w:rFonts w:hint="default" w:ascii="Times New Roman" w:hAnsi="Times New Roman" w:eastAsia="宋体" w:cs="Times New Roman"/>
                <w:sz w:val="24"/>
                <w:szCs w:val="24"/>
              </w:rPr>
              <w:t>答：尊敬的投资者您好，公司如果有相关计划，将根据法规要求及时履行信息披露义务。感谢您的关注。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pStyle w:val="6"/>
              <w:spacing w:before="0" w:beforeAutospacing="0" w:after="0" w:afterAutospacing="0" w:line="360" w:lineRule="auto"/>
              <w:rPr>
                <w:rFonts w:hint="default" w:ascii="Times New Roman" w:hAnsi="Times New Roman" w:cs="Times New Roman"/>
              </w:rPr>
            </w:pPr>
            <w:r>
              <w:rPr>
                <w:rFonts w:hint="default" w:ascii="Times New Roman" w:hAnsi="Times New Roman" w:cs="Times New Roman"/>
              </w:rPr>
              <w:t>附件清单（如有）</w:t>
            </w:r>
          </w:p>
        </w:tc>
        <w:tc>
          <w:tcPr>
            <w:tcW w:w="7241" w:type="dxa"/>
          </w:tcPr>
          <w:p>
            <w:pPr>
              <w:pStyle w:val="6"/>
              <w:spacing w:before="0" w:beforeAutospacing="0" w:after="0" w:afterAutospacing="0" w:line="360" w:lineRule="auto"/>
              <w:rPr>
                <w:rFonts w:hint="default" w:ascii="Times New Roman" w:hAnsi="Times New Roman" w:eastAsia="宋体" w:cs="Times New Roman"/>
                <w:lang w:val="en-US" w:eastAsia="zh-CN"/>
              </w:rPr>
            </w:pPr>
            <w:r>
              <w:rPr>
                <w:rFonts w:hint="default" w:ascii="Times New Roman" w:hAnsi="Times New Roman" w:cs="Times New Roman"/>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1" w:type="dxa"/>
          </w:tcPr>
          <w:p>
            <w:pPr>
              <w:pStyle w:val="6"/>
              <w:spacing w:before="0" w:beforeAutospacing="0" w:after="0" w:afterAutospacing="0" w:line="360" w:lineRule="auto"/>
              <w:rPr>
                <w:rFonts w:hint="default" w:ascii="Times New Roman" w:hAnsi="Times New Roman" w:cs="Times New Roman"/>
              </w:rPr>
            </w:pPr>
            <w:r>
              <w:rPr>
                <w:rFonts w:hint="default" w:ascii="Times New Roman" w:hAnsi="Times New Roman" w:cs="Times New Roman"/>
              </w:rPr>
              <w:t>日期</w:t>
            </w:r>
          </w:p>
        </w:tc>
        <w:tc>
          <w:tcPr>
            <w:tcW w:w="7241" w:type="dxa"/>
          </w:tcPr>
          <w:p>
            <w:pPr>
              <w:pStyle w:val="6"/>
              <w:spacing w:before="0" w:beforeAutospacing="0" w:after="0" w:afterAutospacing="0" w:line="360" w:lineRule="auto"/>
              <w:rPr>
                <w:rFonts w:hint="default" w:ascii="Times New Roman" w:hAnsi="Times New Roman" w:eastAsia="宋体" w:cs="Times New Roman"/>
                <w:lang w:val="en-US" w:eastAsia="zh-CN"/>
              </w:rPr>
            </w:pPr>
            <w:r>
              <w:rPr>
                <w:rFonts w:hint="default" w:ascii="Times New Roman" w:hAnsi="Times New Roman" w:cs="Times New Roman"/>
                <w:lang w:val="en-US" w:eastAsia="zh-CN"/>
              </w:rPr>
              <w:t>2020年9月29日</w:t>
            </w:r>
          </w:p>
        </w:tc>
      </w:tr>
    </w:tbl>
    <w:p>
      <w:pPr>
        <w:rPr>
          <w:rFonts w:hint="default" w:ascii="Times New Roman" w:hAnsi="Times New Roman" w:cs="Times New Roma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58BD83"/>
    <w:multiLevelType w:val="singleLevel"/>
    <w:tmpl w:val="E858BD8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B6D"/>
    <w:rsid w:val="00013B65"/>
    <w:rsid w:val="000344B5"/>
    <w:rsid w:val="00037B6D"/>
    <w:rsid w:val="001904E8"/>
    <w:rsid w:val="002239E6"/>
    <w:rsid w:val="00231900"/>
    <w:rsid w:val="002506D3"/>
    <w:rsid w:val="00304DB4"/>
    <w:rsid w:val="00320AFD"/>
    <w:rsid w:val="003C478C"/>
    <w:rsid w:val="003E5D2C"/>
    <w:rsid w:val="00425631"/>
    <w:rsid w:val="004806AD"/>
    <w:rsid w:val="00510B78"/>
    <w:rsid w:val="00561F9B"/>
    <w:rsid w:val="005A1B07"/>
    <w:rsid w:val="005D6F42"/>
    <w:rsid w:val="006C5FE8"/>
    <w:rsid w:val="007624EC"/>
    <w:rsid w:val="00807F36"/>
    <w:rsid w:val="008635F1"/>
    <w:rsid w:val="0087127B"/>
    <w:rsid w:val="0088537D"/>
    <w:rsid w:val="008B2504"/>
    <w:rsid w:val="008F0D04"/>
    <w:rsid w:val="009B58E0"/>
    <w:rsid w:val="009E2F98"/>
    <w:rsid w:val="00A13CD7"/>
    <w:rsid w:val="00A301B2"/>
    <w:rsid w:val="00A40D5E"/>
    <w:rsid w:val="00A6192A"/>
    <w:rsid w:val="00AB641D"/>
    <w:rsid w:val="00AE1B8B"/>
    <w:rsid w:val="00B20CEF"/>
    <w:rsid w:val="00B268EC"/>
    <w:rsid w:val="00B3551F"/>
    <w:rsid w:val="00B45AE3"/>
    <w:rsid w:val="00BB3B08"/>
    <w:rsid w:val="00BC2743"/>
    <w:rsid w:val="00BF3421"/>
    <w:rsid w:val="00C01FB8"/>
    <w:rsid w:val="00C52006"/>
    <w:rsid w:val="00C9632B"/>
    <w:rsid w:val="00D17C0F"/>
    <w:rsid w:val="00DB7FB9"/>
    <w:rsid w:val="00DC71F3"/>
    <w:rsid w:val="00E0512E"/>
    <w:rsid w:val="00E26FC3"/>
    <w:rsid w:val="00E40B4F"/>
    <w:rsid w:val="00F14A23"/>
    <w:rsid w:val="00F725F6"/>
    <w:rsid w:val="00FC199F"/>
    <w:rsid w:val="05836FD0"/>
    <w:rsid w:val="09B75958"/>
    <w:rsid w:val="10B14798"/>
    <w:rsid w:val="167418A5"/>
    <w:rsid w:val="182159E1"/>
    <w:rsid w:val="19F852E4"/>
    <w:rsid w:val="42C91924"/>
    <w:rsid w:val="439305D0"/>
    <w:rsid w:val="49DA1AF7"/>
    <w:rsid w:val="588C17A2"/>
    <w:rsid w:val="76A55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widowControl/>
      <w:spacing w:before="100" w:beforeAutospacing="1" w:after="100" w:afterAutospacing="1"/>
      <w:jc w:val="left"/>
    </w:pPr>
    <w:rPr>
      <w:rFonts w:ascii="宋体" w:hAnsi="宋体"/>
      <w:color w:val="000000"/>
      <w:kern w:val="0"/>
      <w:sz w:val="24"/>
    </w:rPr>
  </w:style>
  <w:style w:type="paragraph" w:styleId="7">
    <w:name w:val="annotation subject"/>
    <w:basedOn w:val="2"/>
    <w:next w:val="2"/>
    <w:link w:val="14"/>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rFonts w:ascii="Times New Roman" w:hAnsi="Times New Roman" w:eastAsia="宋体" w:cs="Times New Roman"/>
      <w:sz w:val="18"/>
      <w:szCs w:val="18"/>
    </w:rPr>
  </w:style>
  <w:style w:type="character" w:customStyle="1" w:styleId="12">
    <w:name w:val="页脚 字符"/>
    <w:basedOn w:val="9"/>
    <w:link w:val="4"/>
    <w:qFormat/>
    <w:uiPriority w:val="99"/>
    <w:rPr>
      <w:rFonts w:ascii="Times New Roman" w:hAnsi="Times New Roman" w:eastAsia="宋体" w:cs="Times New Roman"/>
      <w:sz w:val="18"/>
      <w:szCs w:val="18"/>
    </w:rPr>
  </w:style>
  <w:style w:type="character" w:customStyle="1" w:styleId="13">
    <w:name w:val="批注文字 字符"/>
    <w:basedOn w:val="9"/>
    <w:link w:val="2"/>
    <w:semiHidden/>
    <w:uiPriority w:val="99"/>
    <w:rPr>
      <w:rFonts w:ascii="Times New Roman" w:hAnsi="Times New Roman" w:eastAsia="宋体" w:cs="Times New Roman"/>
      <w:szCs w:val="24"/>
    </w:rPr>
  </w:style>
  <w:style w:type="character" w:customStyle="1" w:styleId="14">
    <w:name w:val="批注主题 字符"/>
    <w:basedOn w:val="13"/>
    <w:link w:val="7"/>
    <w:semiHidden/>
    <w:qFormat/>
    <w:uiPriority w:val="99"/>
    <w:rPr>
      <w:rFonts w:ascii="Times New Roman" w:hAnsi="Times New Roman" w:eastAsia="宋体" w:cs="Times New Roman"/>
      <w:b/>
      <w:bCs/>
      <w:szCs w:val="24"/>
    </w:rPr>
  </w:style>
  <w:style w:type="character" w:customStyle="1" w:styleId="15">
    <w:name w:val="批注框文本 字符"/>
    <w:basedOn w:val="9"/>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D19E95-BDAE-475D-8558-B7C3E4F68C2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30</Words>
  <Characters>177</Characters>
  <Lines>1</Lines>
  <Paragraphs>1</Paragraphs>
  <TotalTime>20</TotalTime>
  <ScaleCrop>false</ScaleCrop>
  <LinksUpToDate>false</LinksUpToDate>
  <CharactersWithSpaces>206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2017-09-08T07:22:00Z</dcterms:created>
  <dc:creator>hh</dc:creator>
  <cp:lastModifiedBy>HUAWEI</cp:lastModifiedBy>
  <dcterms:modified xsi:type="dcterms:W3CDTF">2020-09-29T12:19:16Z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