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E5618B" w:rsidRDefault="00EE1C10" w:rsidP="00E055AC">
      <w:pPr>
        <w:spacing w:beforeLines="50" w:before="156" w:afterLines="50" w:after="156"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E5618B">
        <w:rPr>
          <w:rFonts w:ascii="楷体_GB2312" w:eastAsia="楷体_GB2312" w:hAnsi="Arial" w:hint="eastAsia"/>
          <w:bCs/>
          <w:iCs/>
          <w:color w:val="000000"/>
          <w:szCs w:val="21"/>
        </w:rPr>
        <w:t>证券代码：000001                                  证券简称：</w:t>
      </w:r>
      <w:r w:rsidR="00D96584" w:rsidRPr="00E5618B">
        <w:rPr>
          <w:rFonts w:ascii="楷体_GB2312" w:eastAsia="楷体_GB2312" w:hAnsi="Arial" w:hint="eastAsia"/>
          <w:bCs/>
          <w:iCs/>
          <w:color w:val="000000"/>
          <w:szCs w:val="21"/>
        </w:rPr>
        <w:t>平安银行</w:t>
      </w:r>
    </w:p>
    <w:p w:rsidR="00EE1C10" w:rsidRPr="00E5618B" w:rsidRDefault="003317E5" w:rsidP="00E055AC">
      <w:pPr>
        <w:spacing w:beforeLines="50" w:before="156" w:afterLines="50" w:after="156" w:line="400" w:lineRule="exact"/>
        <w:jc w:val="center"/>
        <w:rPr>
          <w:rFonts w:ascii="楷体_GB2312" w:eastAsia="楷体_GB2312" w:hAnsi="Arial"/>
          <w:b/>
          <w:bCs/>
          <w:iCs/>
          <w:color w:val="000000"/>
          <w:szCs w:val="21"/>
        </w:rPr>
      </w:pPr>
      <w:r w:rsidRPr="00E5618B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E5618B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E3557B" w:rsidRDefault="00EE1C10" w:rsidP="00EE1C10">
      <w:pPr>
        <w:spacing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E3557B">
        <w:rPr>
          <w:rFonts w:ascii="楷体_GB2312" w:eastAsia="楷体_GB2312" w:hAnsi="Arial" w:hint="eastAsia"/>
          <w:bCs/>
          <w:iCs/>
          <w:color w:val="000000"/>
          <w:szCs w:val="21"/>
        </w:rPr>
        <w:t xml:space="preserve">                                                         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F3498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691478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F3498">
              <w:rPr>
                <w:rFonts w:ascii="楷体_GB2312" w:eastAsia="楷体_GB2312" w:hAnsi="Arial" w:hint="eastAsia"/>
                <w:sz w:val="21"/>
                <w:szCs w:val="21"/>
              </w:rPr>
              <w:t xml:space="preserve">特定对象调研        </w:t>
            </w:r>
            <w:r w:rsidR="00D63DF1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F3498">
              <w:rPr>
                <w:rFonts w:ascii="楷体_GB2312" w:eastAsia="楷体_GB2312" w:hAnsi="Arial" w:hint="eastAsia"/>
                <w:sz w:val="21"/>
                <w:szCs w:val="21"/>
              </w:rPr>
              <w:t>分析师会议</w:t>
            </w:r>
          </w:p>
          <w:p w:rsidR="00EE1C10" w:rsidRPr="00CF3498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F3498">
              <w:rPr>
                <w:rFonts w:ascii="楷体_GB2312" w:eastAsia="楷体_GB2312" w:hAnsi="Arial" w:hint="eastAsia"/>
                <w:sz w:val="21"/>
                <w:szCs w:val="21"/>
              </w:rPr>
              <w:t xml:space="preserve">媒体采访            </w:t>
            </w:r>
            <w:r w:rsidR="00FF0263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F3498">
              <w:rPr>
                <w:rFonts w:ascii="楷体_GB2312" w:eastAsia="楷体_GB2312" w:hAnsi="Arial" w:hint="eastAsia"/>
                <w:sz w:val="21"/>
                <w:szCs w:val="21"/>
              </w:rPr>
              <w:t>业绩说明会</w:t>
            </w:r>
          </w:p>
          <w:p w:rsidR="00EE1C10" w:rsidRPr="00CF3498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F3498">
              <w:rPr>
                <w:rFonts w:ascii="楷体_GB2312" w:eastAsia="楷体_GB2312" w:hAnsi="Arial" w:hint="eastAsia"/>
                <w:sz w:val="21"/>
                <w:szCs w:val="21"/>
              </w:rPr>
              <w:t xml:space="preserve">新闻发布会          </w:t>
            </w:r>
            <w:r w:rsidR="00DB35CA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F3498">
              <w:rPr>
                <w:rFonts w:ascii="楷体_GB2312" w:eastAsia="楷体_GB2312" w:hAnsi="Arial" w:hint="eastAsia"/>
                <w:sz w:val="21"/>
                <w:szCs w:val="21"/>
              </w:rPr>
              <w:t>路演活动</w:t>
            </w:r>
          </w:p>
          <w:p w:rsidR="00EE1C10" w:rsidRPr="00CF3498" w:rsidRDefault="00EE1C10" w:rsidP="005B3BAE">
            <w:pPr>
              <w:tabs>
                <w:tab w:val="left" w:pos="3045"/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F3498">
              <w:rPr>
                <w:rFonts w:ascii="楷体_GB2312" w:eastAsia="楷体_GB2312" w:hAnsi="Arial" w:hint="eastAsia"/>
                <w:sz w:val="21"/>
                <w:szCs w:val="21"/>
              </w:rPr>
              <w:t>现场参观</w:t>
            </w:r>
          </w:p>
          <w:p w:rsidR="00EE1C10" w:rsidRPr="00CF3498" w:rsidRDefault="00691478" w:rsidP="005B3BAE">
            <w:pPr>
              <w:tabs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F3498">
              <w:rPr>
                <w:rFonts w:ascii="楷体_GB2312" w:eastAsia="楷体_GB2312" w:hAnsi="Arial" w:hint="eastAsia"/>
                <w:sz w:val="21"/>
                <w:szCs w:val="21"/>
              </w:rPr>
              <w:t>其他</w:t>
            </w:r>
            <w:r w:rsidR="002515C0" w:rsidRPr="00CF3498">
              <w:rPr>
                <w:rFonts w:ascii="楷体_GB2312" w:eastAsia="楷体_GB2312" w:hAnsi="Arial" w:hint="eastAsia"/>
                <w:sz w:val="21"/>
                <w:szCs w:val="21"/>
              </w:rPr>
              <w:t xml:space="preserve"> （投行会议）</w:t>
            </w:r>
          </w:p>
        </w:tc>
      </w:tr>
      <w:tr w:rsidR="00EE1C10" w:rsidRPr="00CF3498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6940A2" w:rsidP="00853994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中金公司</w:t>
            </w:r>
          </w:p>
        </w:tc>
      </w:tr>
      <w:tr w:rsidR="00EE1C10" w:rsidRPr="00CF3498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43629D" w:rsidP="006940A2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F0207E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691478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691478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</w:t>
            </w:r>
            <w:r w:rsidR="006940A2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F3498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F0207E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CF3498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CF3498" w:rsidP="00A1521F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李明</w:t>
            </w:r>
            <w:r w:rsidR="00ED2A52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631CC9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F3498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F3498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F3498" w:rsidRDefault="00EE1C10" w:rsidP="00C03E1A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C03E1A" w:rsidRPr="00CF3498" w:rsidRDefault="00C03E1A" w:rsidP="00E43152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6940A2" w:rsidRPr="00CF3498" w:rsidRDefault="006940A2" w:rsidP="006940A2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CF3498">
              <w:rPr>
                <w:rFonts w:ascii="楷体_GB2312" w:eastAsia="楷体_GB2312" w:hint="eastAsia"/>
                <w:sz w:val="21"/>
              </w:rPr>
              <w:t>平安银行的零售</w:t>
            </w:r>
            <w:r w:rsidR="00E35162" w:rsidRPr="00CF3498">
              <w:rPr>
                <w:rFonts w:ascii="楷体_GB2312" w:eastAsia="楷体_GB2312" w:hint="eastAsia"/>
                <w:sz w:val="21"/>
              </w:rPr>
              <w:t>转型如何进行换档升级</w:t>
            </w:r>
            <w:r w:rsidRPr="00CF3498">
              <w:rPr>
                <w:rFonts w:ascii="楷体_GB2312" w:eastAsia="楷体_GB2312" w:hint="eastAsia"/>
                <w:sz w:val="21"/>
              </w:rPr>
              <w:t>？</w:t>
            </w:r>
          </w:p>
          <w:p w:rsidR="00E3557B" w:rsidRPr="00CF3498" w:rsidRDefault="00E35162" w:rsidP="00E35162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2020年上半年，</w:t>
            </w:r>
            <w:r w:rsidR="009141D9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持续贯彻零售业务“3+2+1”经营策略，全力发展“基础零售、私行财富、消费金融”3大业务模块，提升“风险控制、成本控制”2大核心能力，构建“1大生态”驱动融合。同时，承接全行“三张名片”新定位，推出“数据化经营、线上化运营、综合化服务、生态化发展”的“四化”新策略，推动零售业务转型的换挡升级。</w:t>
            </w:r>
            <w:r w:rsidR="009141D9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持续优化零售业务资产负债结构，负债业务上积极拓展低成本存款，降低综合负债成本；资产业务上加大较低风险的个人房屋按揭、持证抵押贷款及优质客户的信用贷款的投放，优化客群结构。</w:t>
            </w:r>
          </w:p>
          <w:p w:rsidR="00E35162" w:rsidRPr="00CF3498" w:rsidRDefault="00E35162" w:rsidP="00E3557B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3557B" w:rsidRPr="00CF3498" w:rsidRDefault="00E35162" w:rsidP="00E3557B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CF3498">
              <w:rPr>
                <w:rFonts w:ascii="楷体_GB2312" w:eastAsia="楷体_GB2312" w:hint="eastAsia"/>
                <w:sz w:val="21"/>
              </w:rPr>
              <w:t>零售2.0私行财富的目标与进展？</w:t>
            </w:r>
          </w:p>
          <w:p w:rsidR="00E27D38" w:rsidRPr="00CF3498" w:rsidRDefault="00E35162" w:rsidP="00CF349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2020年上半年，</w:t>
            </w:r>
            <w:r w:rsidR="009141D9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私人银行及财富管理板块全面提升综合化、专业化及科技化三大能力。</w:t>
            </w:r>
            <w:r w:rsidR="00CF3498">
              <w:rPr>
                <w:rFonts w:ascii="楷体_GB2312" w:eastAsia="楷体_GB2312" w:hAnsi="华文细黑" w:hint="eastAsia"/>
                <w:sz w:val="21"/>
                <w:szCs w:val="21"/>
              </w:rPr>
              <w:t>分别从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综合化能力</w:t>
            </w:r>
            <w:r w:rsidR="00CF3498">
              <w:rPr>
                <w:rFonts w:ascii="楷体_GB2312" w:eastAsia="楷体_GB2312" w:hAnsi="华文细黑" w:hint="eastAsia"/>
                <w:sz w:val="21"/>
                <w:szCs w:val="21"/>
              </w:rPr>
              <w:t>、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专业化能力</w:t>
            </w:r>
            <w:r w:rsidR="00CF3498">
              <w:rPr>
                <w:rFonts w:ascii="楷体_GB2312" w:eastAsia="楷体_GB2312" w:hAnsi="华文细黑" w:hint="eastAsia"/>
                <w:sz w:val="21"/>
                <w:szCs w:val="21"/>
              </w:rPr>
              <w:t>着手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，为高净值客户提供智能高效的财富管理服务新体验。6月末，</w:t>
            </w:r>
            <w:r w:rsidR="009141D9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财富客户88.27万户，较上年末增长13.3%；私行达标客户</w:t>
            </w:r>
            <w:r w:rsidR="0002340F">
              <w:rPr>
                <w:rFonts w:ascii="楷体_GB2312" w:eastAsia="楷体_GB2312" w:hAnsi="华文细黑" w:hint="eastAsia"/>
                <w:sz w:val="21"/>
                <w:szCs w:val="21"/>
              </w:rPr>
              <w:t xml:space="preserve"> 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5.11万户，较上年末增长16.7%，其中私行达标客户AUM规模9,230.55亿元，较上年末增长25.8%。</w:t>
            </w:r>
          </w:p>
          <w:p w:rsidR="00E35162" w:rsidRPr="00CF3498" w:rsidRDefault="00E35162" w:rsidP="00E35162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27D38" w:rsidRPr="00CF3498" w:rsidRDefault="00E35162" w:rsidP="00E27D38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CF3498">
              <w:rPr>
                <w:rFonts w:ascii="楷体_GB2312" w:eastAsia="楷体_GB2312" w:hint="eastAsia"/>
                <w:sz w:val="21"/>
              </w:rPr>
              <w:t>受疫情影响，零售三大尖刀产品表现如何？</w:t>
            </w:r>
          </w:p>
          <w:p w:rsidR="00E35162" w:rsidRPr="00CF3498" w:rsidRDefault="00E35162" w:rsidP="00E35162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受疫情影响，信用卡消费金额有所下滑，</w:t>
            </w:r>
            <w:r w:rsidR="009141D9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快速反应，积极布局线上化场景。</w:t>
            </w:r>
            <w:r w:rsidR="00CF3498">
              <w:rPr>
                <w:rFonts w:ascii="楷体_GB2312" w:eastAsia="楷体_GB2312" w:hAnsi="华文细黑" w:hint="eastAsia"/>
                <w:sz w:val="21"/>
                <w:szCs w:val="21"/>
              </w:rPr>
              <w:t>一季度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，信用卡日消费金额已恢复至疫情前水平，上半年信用卡总交易金额16,073</w:t>
            </w:r>
            <w:r w:rsidR="00CF3498">
              <w:rPr>
                <w:rFonts w:ascii="楷体_GB2312" w:eastAsia="楷体_GB2312" w:hAnsi="华文细黑" w:hint="eastAsia"/>
                <w:sz w:val="21"/>
                <w:szCs w:val="21"/>
              </w:rPr>
              <w:t>亿元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，信用卡商城交易量同比增长18.1%。</w:t>
            </w:r>
          </w:p>
          <w:p w:rsidR="00E35162" w:rsidRPr="00CF3498" w:rsidRDefault="00E35162" w:rsidP="00E35162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疫情导致市场需求进一步下降，“新一贷”增长持续放缓。6月末，“新一贷”余额1,479.83亿元，较上年末下降6.0%。我行在坚持审慎稳健风险政策的基础上，通过大力推动业务流程线上化改造，加快数据直联步伐，进一步提升“新一贷”业务时效从而提升客户体验，挖掘新的业务增长点。</w:t>
            </w:r>
          </w:p>
          <w:p w:rsidR="00E35162" w:rsidRPr="00CF3498" w:rsidRDefault="00E35162" w:rsidP="00E35162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6月末，汽融余额2,036.42亿元，较上年末增长13.6%。主要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lastRenderedPageBreak/>
              <w:t>由于</w:t>
            </w:r>
            <w:r w:rsidR="009141D9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深入贯彻“四化”及车生态经营策略，不断提升客户体验和服务效率。</w:t>
            </w:r>
          </w:p>
          <w:p w:rsidR="0078118F" w:rsidRPr="00CF3498" w:rsidRDefault="0078118F" w:rsidP="00D63DF1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943242" w:rsidRPr="00CF3498" w:rsidRDefault="00943242" w:rsidP="00943242">
            <w:pPr>
              <w:pStyle w:val="3"/>
              <w:outlineLvl w:val="2"/>
              <w:rPr>
                <w:rFonts w:ascii="楷体_GB2312" w:eastAsia="楷体_GB2312"/>
                <w:bCs w:val="0"/>
                <w:color w:val="000000" w:themeColor="text1"/>
                <w:sz w:val="21"/>
              </w:rPr>
            </w:pPr>
            <w:r w:rsidRPr="00CF3498">
              <w:rPr>
                <w:rFonts w:ascii="楷体_GB2312" w:eastAsia="楷体_GB2312" w:hint="eastAsia"/>
                <w:bCs w:val="0"/>
                <w:color w:val="000000" w:themeColor="text1"/>
                <w:sz w:val="21"/>
              </w:rPr>
              <w:t>疫情期间</w:t>
            </w:r>
            <w:r w:rsidR="00E27D38" w:rsidRPr="00CF3498">
              <w:rPr>
                <w:rFonts w:ascii="楷体_GB2312" w:eastAsia="楷体_GB2312" w:hint="eastAsia"/>
                <w:bCs w:val="0"/>
                <w:color w:val="000000" w:themeColor="text1"/>
                <w:sz w:val="21"/>
              </w:rPr>
              <w:t>零售</w:t>
            </w:r>
            <w:r w:rsidRPr="00CF3498">
              <w:rPr>
                <w:rFonts w:ascii="楷体_GB2312" w:eastAsia="楷体_GB2312" w:hint="eastAsia"/>
                <w:bCs w:val="0"/>
                <w:color w:val="000000" w:themeColor="text1"/>
                <w:sz w:val="21"/>
              </w:rPr>
              <w:t>资产质量表现如何？</w:t>
            </w:r>
          </w:p>
          <w:p w:rsidR="00E27D38" w:rsidRPr="00CF3498" w:rsidRDefault="00E27D38" w:rsidP="00E27D3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2020年初疫情发生后，</w:t>
            </w:r>
            <w:r w:rsidR="009141D9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个人贷款新增逾期有所上升，但3月以来催收部门复工率已迅速恢复， 3月以来的新增逾期已低于2月，但仍略高于疫情前水平。预计未来随着宏观经济景气度提升，居民就业</w:t>
            </w:r>
            <w:r w:rsidR="00E35162" w:rsidRPr="00CF3498">
              <w:rPr>
                <w:rFonts w:ascii="楷体_GB2312" w:eastAsia="楷体_GB2312" w:hAnsi="华文细黑" w:hint="eastAsia"/>
                <w:sz w:val="21"/>
                <w:szCs w:val="21"/>
              </w:rPr>
              <w:t>和消费逐步恢复，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零售资产的风险水平也将逐步回归正常。</w:t>
            </w:r>
          </w:p>
          <w:p w:rsidR="00D63DF1" w:rsidRPr="00CF3498" w:rsidRDefault="00E27D38" w:rsidP="00E27D3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6月末，我行个人贷款不良率1.56%，较上年末上升0.37个百分点。其中，信用卡应收账款不良率2.35%；“新一贷”贷款不良率1.84%；汽车金融贷款不良率为1.40%。</w:t>
            </w:r>
          </w:p>
          <w:p w:rsidR="00E3557B" w:rsidRPr="00CF3498" w:rsidRDefault="00E3557B" w:rsidP="00D63DF1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3557B" w:rsidRPr="00CF3498" w:rsidRDefault="00E35162" w:rsidP="00E3557B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CF3498">
              <w:rPr>
                <w:rFonts w:ascii="楷体_GB2312" w:eastAsia="楷体_GB2312" w:hint="eastAsia"/>
                <w:sz w:val="21"/>
              </w:rPr>
              <w:t>上半年零售AUM的表现及主要贡献来源？</w:t>
            </w:r>
          </w:p>
          <w:p w:rsidR="00E27D38" w:rsidRPr="00CF3498" w:rsidRDefault="00E35162" w:rsidP="00E35162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sz w:val="21"/>
                <w:szCs w:val="21"/>
              </w:rPr>
              <w:t>6月末，</w:t>
            </w:r>
            <w:r w:rsidR="00CF3498">
              <w:rPr>
                <w:rFonts w:ascii="楷体_GB2312" w:eastAsia="楷体_GB2312" w:hAnsi="Arial" w:hint="eastAsia"/>
                <w:sz w:val="21"/>
                <w:szCs w:val="21"/>
              </w:rPr>
              <w:t>我</w:t>
            </w:r>
            <w:r w:rsidRPr="00CF3498">
              <w:rPr>
                <w:rFonts w:ascii="楷体_GB2312" w:eastAsia="楷体_GB2312" w:hAnsi="Arial" w:hint="eastAsia"/>
                <w:sz w:val="21"/>
                <w:szCs w:val="21"/>
              </w:rPr>
              <w:t>行管理零售客户资产（AUM）23,216.15亿元，较上年末增长17.1%；其中私行达标客户AUM规模9,230.55亿元，较上年末增长25.8%。6月末，</w:t>
            </w:r>
            <w:r w:rsidR="009141D9">
              <w:rPr>
                <w:rFonts w:ascii="楷体_GB2312" w:eastAsia="楷体_GB2312" w:hAnsi="Arial" w:hint="eastAsia"/>
                <w:sz w:val="21"/>
                <w:szCs w:val="21"/>
              </w:rPr>
              <w:t>我行</w:t>
            </w:r>
            <w:r w:rsidRPr="00CF3498">
              <w:rPr>
                <w:rFonts w:ascii="楷体_GB2312" w:eastAsia="楷体_GB2312" w:hAnsi="Arial" w:hint="eastAsia"/>
                <w:sz w:val="21"/>
                <w:szCs w:val="21"/>
              </w:rPr>
              <w:t>代发及批量业务客户带来AUM余额3,079.21亿元，较上年末增长14.4%，带来客户存款余额963.14亿元，较上年末增长8.7%。未来我行将稳步推进代发、私行业务发展，整合集团综合金融的产品和服务能力，并加大迁徙集团优质客户，预计AUM将持续保持良好快速增长。</w:t>
            </w:r>
          </w:p>
          <w:p w:rsidR="00CF3498" w:rsidRDefault="00CF3498" w:rsidP="00CF3498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CF3498" w:rsidRPr="00197EEC" w:rsidRDefault="00CF3498" w:rsidP="00CF3498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如何快速恢复及提升信用卡业务</w:t>
            </w:r>
            <w:r w:rsidRPr="00197EEC">
              <w:rPr>
                <w:rFonts w:ascii="楷体_GB2312" w:eastAsia="楷体_GB2312" w:hint="eastAsia"/>
                <w:sz w:val="21"/>
              </w:rPr>
              <w:t>？</w:t>
            </w:r>
          </w:p>
          <w:p w:rsidR="00CF3498" w:rsidRPr="00197EEC" w:rsidRDefault="00CF3498" w:rsidP="00CF349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上半年，我行依托金融科技优势持续深入打造“快、易、好”的极致客户体验，不断完善一站式综合金融服务APP平台；强化科技赋能，持续升级业务与服务体系。</w:t>
            </w:r>
          </w:p>
          <w:p w:rsidR="00CF3498" w:rsidRPr="00197EEC" w:rsidRDefault="00CF3498" w:rsidP="00CF349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此外，我行持续推动智能科技在客户服务方面的应用，优化AI智能语音技术并渗透到不同服务场景，其中智能语音月外呼规模已达1,200万通，相当于人工坐席约3,000人的工作量。</w:t>
            </w:r>
          </w:p>
          <w:p w:rsidR="00CF3498" w:rsidRPr="00CF3498" w:rsidRDefault="00CF3498" w:rsidP="00E35162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27D38" w:rsidRPr="00CF3498" w:rsidRDefault="00E35162" w:rsidP="00D63DF1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CF3498">
              <w:rPr>
                <w:rFonts w:ascii="楷体_GB2312" w:eastAsia="楷体_GB2312" w:hint="eastAsia"/>
                <w:sz w:val="21"/>
              </w:rPr>
              <w:t>科技投入对零售成本控制的作用</w:t>
            </w:r>
            <w:r w:rsidR="00E27D38" w:rsidRPr="00CF3498">
              <w:rPr>
                <w:rFonts w:ascii="楷体_GB2312" w:eastAsia="楷体_GB2312" w:hint="eastAsia"/>
                <w:sz w:val="21"/>
              </w:rPr>
              <w:t>？</w:t>
            </w:r>
          </w:p>
          <w:p w:rsidR="00CF3498" w:rsidRDefault="00CF3498" w:rsidP="00CF349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</w:t>
            </w:r>
            <w:r w:rsidR="00E35162" w:rsidRPr="00CF3498">
              <w:rPr>
                <w:rFonts w:ascii="楷体_GB2312" w:eastAsia="楷体_GB2312" w:hAnsi="华文细黑" w:hint="eastAsia"/>
                <w:sz w:val="21"/>
                <w:szCs w:val="21"/>
              </w:rPr>
              <w:t>行积极推动零售成本管理向“数字化驱动”进阶，全面深入分析成本支出结构，结合</w:t>
            </w:r>
            <w:r w:rsidR="009141D9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="00E35162" w:rsidRPr="00CF3498">
              <w:rPr>
                <w:rFonts w:ascii="楷体_GB2312" w:eastAsia="楷体_GB2312" w:hAnsi="华文细黑" w:hint="eastAsia"/>
                <w:sz w:val="21"/>
                <w:szCs w:val="21"/>
              </w:rPr>
              <w:t>全面AI化、智能化的经营方针，制定了差异化的投入策略，在持续挖掘降本增效空间的同时培育创新产品，改善业务结构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。</w:t>
            </w:r>
          </w:p>
          <w:p w:rsidR="00E27D38" w:rsidRPr="00CF3498" w:rsidRDefault="00CF3498" w:rsidP="00CF349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上半年，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财富管理业务产能及效率得到大幅提升，</w:t>
            </w:r>
            <w:r w:rsidR="00E35162" w:rsidRPr="00CF3498">
              <w:rPr>
                <w:rFonts w:ascii="楷体_GB2312" w:eastAsia="楷体_GB2312" w:hAnsi="华文细黑" w:hint="eastAsia"/>
                <w:sz w:val="21"/>
                <w:szCs w:val="21"/>
              </w:rPr>
              <w:t>零售网均AUM营收720.74万元，同比增长45.1%。零售成本收入比相较2019年下降3.3个百分点。</w:t>
            </w:r>
          </w:p>
          <w:p w:rsidR="00E35162" w:rsidRDefault="00E35162" w:rsidP="00E35162">
            <w:pPr>
              <w:rPr>
                <w:rFonts w:ascii="楷体_GB2312" w:eastAsia="楷体_GB2312"/>
                <w:sz w:val="21"/>
                <w:szCs w:val="21"/>
                <w:lang w:bidi="he-IL"/>
              </w:rPr>
            </w:pPr>
          </w:p>
          <w:p w:rsidR="00CF3498" w:rsidRPr="003E321C" w:rsidRDefault="00CF3498" w:rsidP="00CF3498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3E321C">
              <w:rPr>
                <w:rFonts w:ascii="楷体_GB2312" w:eastAsia="楷体_GB2312" w:hint="eastAsia"/>
                <w:sz w:val="21"/>
              </w:rPr>
              <w:t>房屋按揭及持证抵押贷款情况如何？</w:t>
            </w:r>
          </w:p>
          <w:p w:rsidR="00CF3498" w:rsidRPr="003E321C" w:rsidRDefault="00CF3498" w:rsidP="00CF3498">
            <w:pPr>
              <w:widowControl/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</w:rPr>
            </w:pPr>
            <w:r w:rsidRPr="003E321C">
              <w:rPr>
                <w:rFonts w:ascii="楷体_GB2312" w:eastAsia="楷体_GB2312" w:hAnsi="华文细黑" w:hint="eastAsia"/>
              </w:rPr>
              <w:t>疫情期间，我行充分应用互联网技术，进一步减少线下流程节点，提升业务办理时效和客户体验。</w:t>
            </w:r>
          </w:p>
          <w:p w:rsidR="00CF3498" w:rsidRPr="003E321C" w:rsidRDefault="00CF3498" w:rsidP="00CF3498">
            <w:pPr>
              <w:widowControl/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</w:rPr>
            </w:pPr>
            <w:r w:rsidRPr="003E321C">
              <w:rPr>
                <w:rFonts w:ascii="楷体_GB2312" w:eastAsia="楷体_GB2312" w:hAnsi="华文细黑" w:hint="eastAsia"/>
              </w:rPr>
              <w:t>上半年，</w:t>
            </w:r>
            <w:r w:rsidR="009141D9">
              <w:rPr>
                <w:rFonts w:ascii="楷体_GB2312" w:eastAsia="楷体_GB2312" w:hAnsi="华文细黑" w:hint="eastAsia"/>
              </w:rPr>
              <w:t>我行</w:t>
            </w:r>
            <w:r w:rsidRPr="003E321C">
              <w:rPr>
                <w:rFonts w:ascii="楷体_GB2312" w:eastAsia="楷体_GB2312" w:hAnsi="华文细黑" w:hint="eastAsia"/>
              </w:rPr>
              <w:t>个人房屋按揭及持证抵押贷款新发放1,070亿元，同比增长35%；6月末，个人房屋按揭及持证抵押贷款余额4,567亿元，较上年末增长11%。</w:t>
            </w:r>
          </w:p>
          <w:p w:rsidR="00CF3498" w:rsidRPr="00CF3498" w:rsidRDefault="00CF3498" w:rsidP="00E35162">
            <w:pPr>
              <w:rPr>
                <w:rFonts w:ascii="楷体_GB2312" w:eastAsia="楷体_GB2312"/>
                <w:sz w:val="21"/>
                <w:szCs w:val="21"/>
                <w:lang w:bidi="he-IL"/>
              </w:rPr>
            </w:pPr>
          </w:p>
          <w:p w:rsidR="00DD6CAD" w:rsidRPr="00CF3498" w:rsidRDefault="00DD6CAD" w:rsidP="00DD6CAD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CF3498">
              <w:rPr>
                <w:rFonts w:ascii="楷体_GB2312" w:eastAsia="楷体_GB2312" w:hint="eastAsia"/>
                <w:sz w:val="21"/>
              </w:rPr>
              <w:t>理财业务恢复情况？符合监管要求的产品占比？</w:t>
            </w:r>
          </w:p>
          <w:p w:rsidR="00DD6CAD" w:rsidRPr="00CF3498" w:rsidRDefault="00DD6CAD" w:rsidP="00DD6CAD">
            <w:pPr>
              <w:widowControl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疫情期间，理财各项业务正常运营、有序开展。6月末，非保本理财产品余额6,653亿元，较上年末增长12.7%；产品结构进一步优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lastRenderedPageBreak/>
              <w:t>化，其中符合资管新规净值管理要求的净值型产品规模4,030亿元，较上年末增长56.7%，占非保本理财产品余额的比例由43.6%提升至60.6%；保本理财产品压降速度同步加快。</w:t>
            </w:r>
          </w:p>
          <w:p w:rsidR="00943242" w:rsidRDefault="00943242" w:rsidP="00EA2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rPr>
                <w:rFonts w:ascii="楷体_GB2312" w:eastAsia="楷体_GB2312" w:hAnsi="Arial"/>
                <w:sz w:val="21"/>
                <w:szCs w:val="21"/>
              </w:rPr>
            </w:pPr>
          </w:p>
          <w:p w:rsidR="00CF3498" w:rsidRPr="00CF3498" w:rsidRDefault="00CF3498" w:rsidP="00CF3498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CF3498">
              <w:rPr>
                <w:rFonts w:ascii="楷体_GB2312" w:eastAsia="楷体_GB2312" w:hint="eastAsia"/>
                <w:sz w:val="21"/>
              </w:rPr>
              <w:t>净利润下降的原因？</w:t>
            </w:r>
          </w:p>
          <w:p w:rsidR="00CF3498" w:rsidRPr="00CF3498" w:rsidRDefault="00CF3498" w:rsidP="00CF349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受疫情带来的不确定性影响，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行根据经济走势及国内外环境预判，主动加大了拨备计提力度，以提升风险抵补能力，在加大核销的同时，提升拨备覆盖率，从而导致净利润下降，实现净利润136.78</w:t>
            </w:r>
            <w:bookmarkStart w:id="0" w:name="_GoBack"/>
            <w:bookmarkEnd w:id="0"/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亿元，同比减少11.2%。</w:t>
            </w:r>
          </w:p>
          <w:p w:rsidR="00CF3498" w:rsidRPr="00CF3498" w:rsidRDefault="00CF3498" w:rsidP="00CF3498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CF3498" w:rsidRPr="00CF3498" w:rsidRDefault="00CF3498" w:rsidP="00CF3498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CF3498">
              <w:rPr>
                <w:rFonts w:ascii="楷体_GB2312" w:eastAsia="楷体_GB2312" w:hint="eastAsia"/>
                <w:sz w:val="21"/>
              </w:rPr>
              <w:t>净息差的表现及展望？</w:t>
            </w:r>
          </w:p>
          <w:p w:rsidR="00CF3498" w:rsidRPr="00CF3498" w:rsidRDefault="00CF3498" w:rsidP="00CF349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上半年，</w:t>
            </w:r>
            <w:r w:rsidR="009141D9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净息差为2.59%，较去年同期下降3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个基点。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受国内外疫情冲击影响，宏观经济下行压力增大，在央行货币政策和LPR改革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等因素，我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行资产收益率下降略高于负债成本率下降，净息差水平保持相对稳定。</w:t>
            </w:r>
          </w:p>
          <w:p w:rsidR="00CF3498" w:rsidRPr="00CF3498" w:rsidRDefault="00CF3498" w:rsidP="00EA2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rPr>
                <w:rFonts w:ascii="楷体_GB2312" w:eastAsia="楷体_GB2312" w:hAnsi="Arial"/>
                <w:sz w:val="21"/>
                <w:szCs w:val="21"/>
              </w:rPr>
            </w:pPr>
          </w:p>
          <w:p w:rsidR="00E5618B" w:rsidRPr="00CF3498" w:rsidRDefault="00E5618B" w:rsidP="00E35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CF3498">
              <w:rPr>
                <w:rStyle w:val="a8"/>
                <w:rFonts w:ascii="楷体_GB2312" w:eastAsia="楷体_GB2312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F3498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6350C6" w:rsidP="00943242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A52A70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E27D38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中报</w:t>
            </w: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业绩PPT</w:t>
            </w:r>
            <w:r w:rsidR="006B0B04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（请参见bank.pingan.com投资者关系-公司推介栏目）</w:t>
            </w:r>
          </w:p>
        </w:tc>
      </w:tr>
      <w:tr w:rsidR="00EE1C10" w:rsidRPr="00CF3498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F3498" w:rsidRDefault="006350C6" w:rsidP="00E35162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4F64B5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4F64B5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</w:t>
            </w:r>
            <w:r w:rsidR="00E27D38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E27D38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</w:t>
            </w:r>
            <w:r w:rsidR="00E35162" w:rsidRPr="00CF349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</w:p>
        </w:tc>
      </w:tr>
    </w:tbl>
    <w:p w:rsidR="00941F1C" w:rsidRPr="00E5618B" w:rsidRDefault="00941F1C" w:rsidP="00862CF2">
      <w:pPr>
        <w:rPr>
          <w:rFonts w:ascii="楷体_GB2312" w:eastAsia="楷体_GB2312" w:hAnsi="Arial"/>
          <w:szCs w:val="21"/>
        </w:rPr>
      </w:pPr>
    </w:p>
    <w:sectPr w:rsidR="00941F1C" w:rsidRPr="00E5618B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D1" w:rsidRDefault="00D92BD1" w:rsidP="00D96584">
      <w:r>
        <w:separator/>
      </w:r>
    </w:p>
  </w:endnote>
  <w:endnote w:type="continuationSeparator" w:id="0">
    <w:p w:rsidR="00D92BD1" w:rsidRDefault="00D92BD1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2OcuAe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D1" w:rsidRDefault="00D92BD1" w:rsidP="00D96584">
      <w:r>
        <w:separator/>
      </w:r>
    </w:p>
  </w:footnote>
  <w:footnote w:type="continuationSeparator" w:id="0">
    <w:p w:rsidR="00D92BD1" w:rsidRDefault="00D92BD1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7D"/>
    <w:multiLevelType w:val="hybridMultilevel"/>
    <w:tmpl w:val="DB2CE1FC"/>
    <w:lvl w:ilvl="0" w:tplc="38104DB0">
      <w:start w:val="1"/>
      <w:numFmt w:val="decimal"/>
      <w:pStyle w:val="3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B8A2265"/>
    <w:multiLevelType w:val="hybridMultilevel"/>
    <w:tmpl w:val="90465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D16322"/>
    <w:multiLevelType w:val="hybridMultilevel"/>
    <w:tmpl w:val="FBCEA6A2"/>
    <w:lvl w:ilvl="0" w:tplc="419EDC28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DAB03B3"/>
    <w:multiLevelType w:val="hybridMultilevel"/>
    <w:tmpl w:val="9FDA1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CB286E20">
      <w:start w:val="1"/>
      <w:numFmt w:val="decimal"/>
      <w:lvlText w:val="（%3）"/>
      <w:lvlJc w:val="left"/>
      <w:pPr>
        <w:ind w:left="18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B85C1C"/>
    <w:multiLevelType w:val="hybridMultilevel"/>
    <w:tmpl w:val="D6729330"/>
    <w:lvl w:ilvl="0" w:tplc="A266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7"/>
  </w:num>
  <w:num w:numId="32">
    <w:abstractNumId w:val="4"/>
  </w:num>
  <w:num w:numId="33">
    <w:abstractNumId w:val="0"/>
  </w:num>
  <w:num w:numId="34">
    <w:abstractNumId w:val="9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21C46"/>
    <w:rsid w:val="0002340F"/>
    <w:rsid w:val="00043512"/>
    <w:rsid w:val="0005090F"/>
    <w:rsid w:val="00065AA6"/>
    <w:rsid w:val="00073A60"/>
    <w:rsid w:val="00082013"/>
    <w:rsid w:val="00083D6A"/>
    <w:rsid w:val="000A2DF8"/>
    <w:rsid w:val="000B3693"/>
    <w:rsid w:val="000B41B6"/>
    <w:rsid w:val="00101C48"/>
    <w:rsid w:val="00130F3C"/>
    <w:rsid w:val="001362E7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1F3B5D"/>
    <w:rsid w:val="00210939"/>
    <w:rsid w:val="00217D1A"/>
    <w:rsid w:val="00227050"/>
    <w:rsid w:val="00244140"/>
    <w:rsid w:val="002515C0"/>
    <w:rsid w:val="002721F3"/>
    <w:rsid w:val="00276DAA"/>
    <w:rsid w:val="002A46D4"/>
    <w:rsid w:val="002B200E"/>
    <w:rsid w:val="002B4EAA"/>
    <w:rsid w:val="002B5D00"/>
    <w:rsid w:val="002F1CBE"/>
    <w:rsid w:val="003075A1"/>
    <w:rsid w:val="00327CCB"/>
    <w:rsid w:val="003317E5"/>
    <w:rsid w:val="0034241B"/>
    <w:rsid w:val="003450A0"/>
    <w:rsid w:val="003462DE"/>
    <w:rsid w:val="00354883"/>
    <w:rsid w:val="00357AEE"/>
    <w:rsid w:val="00360EEC"/>
    <w:rsid w:val="00375010"/>
    <w:rsid w:val="003777D5"/>
    <w:rsid w:val="00381783"/>
    <w:rsid w:val="00384730"/>
    <w:rsid w:val="003B107D"/>
    <w:rsid w:val="003B323B"/>
    <w:rsid w:val="003B5748"/>
    <w:rsid w:val="003B721F"/>
    <w:rsid w:val="003C375D"/>
    <w:rsid w:val="003C42A4"/>
    <w:rsid w:val="003F144D"/>
    <w:rsid w:val="003F78E0"/>
    <w:rsid w:val="003F79D6"/>
    <w:rsid w:val="00413B4B"/>
    <w:rsid w:val="0043629D"/>
    <w:rsid w:val="00442349"/>
    <w:rsid w:val="0045059E"/>
    <w:rsid w:val="00461C9C"/>
    <w:rsid w:val="00471475"/>
    <w:rsid w:val="004723F5"/>
    <w:rsid w:val="0049405C"/>
    <w:rsid w:val="00497C7E"/>
    <w:rsid w:val="004B47B1"/>
    <w:rsid w:val="004F64B5"/>
    <w:rsid w:val="004F6F03"/>
    <w:rsid w:val="00511122"/>
    <w:rsid w:val="0051123B"/>
    <w:rsid w:val="0051176B"/>
    <w:rsid w:val="00535D6F"/>
    <w:rsid w:val="005425DD"/>
    <w:rsid w:val="005435E0"/>
    <w:rsid w:val="005464AA"/>
    <w:rsid w:val="005464C3"/>
    <w:rsid w:val="00550FD9"/>
    <w:rsid w:val="0055309B"/>
    <w:rsid w:val="00584D5E"/>
    <w:rsid w:val="005B3BAE"/>
    <w:rsid w:val="005C32E3"/>
    <w:rsid w:val="005E33CA"/>
    <w:rsid w:val="005E4299"/>
    <w:rsid w:val="00622C3A"/>
    <w:rsid w:val="00623A26"/>
    <w:rsid w:val="00631CC9"/>
    <w:rsid w:val="0063326E"/>
    <w:rsid w:val="006350C6"/>
    <w:rsid w:val="00684A13"/>
    <w:rsid w:val="00691478"/>
    <w:rsid w:val="00693E35"/>
    <w:rsid w:val="006940A2"/>
    <w:rsid w:val="006A1753"/>
    <w:rsid w:val="006A7B25"/>
    <w:rsid w:val="006B04AB"/>
    <w:rsid w:val="006B0B04"/>
    <w:rsid w:val="006C5210"/>
    <w:rsid w:val="006E4D55"/>
    <w:rsid w:val="006F64B3"/>
    <w:rsid w:val="007108C4"/>
    <w:rsid w:val="00740C1A"/>
    <w:rsid w:val="00761259"/>
    <w:rsid w:val="0077611E"/>
    <w:rsid w:val="00777BC7"/>
    <w:rsid w:val="0078118F"/>
    <w:rsid w:val="00793203"/>
    <w:rsid w:val="007C213F"/>
    <w:rsid w:val="00803207"/>
    <w:rsid w:val="008132CB"/>
    <w:rsid w:val="0081630D"/>
    <w:rsid w:val="0082259D"/>
    <w:rsid w:val="008439B9"/>
    <w:rsid w:val="00845B88"/>
    <w:rsid w:val="0084646C"/>
    <w:rsid w:val="00853994"/>
    <w:rsid w:val="00862CF2"/>
    <w:rsid w:val="008710F9"/>
    <w:rsid w:val="00875F50"/>
    <w:rsid w:val="00880699"/>
    <w:rsid w:val="0089673B"/>
    <w:rsid w:val="008A3FD9"/>
    <w:rsid w:val="008A4E3E"/>
    <w:rsid w:val="008B3EDE"/>
    <w:rsid w:val="008B60BD"/>
    <w:rsid w:val="008C111F"/>
    <w:rsid w:val="008F16A2"/>
    <w:rsid w:val="008F22A3"/>
    <w:rsid w:val="009141D9"/>
    <w:rsid w:val="0091735E"/>
    <w:rsid w:val="00921892"/>
    <w:rsid w:val="00930952"/>
    <w:rsid w:val="00941F1C"/>
    <w:rsid w:val="00943242"/>
    <w:rsid w:val="00951547"/>
    <w:rsid w:val="009C4894"/>
    <w:rsid w:val="009C5679"/>
    <w:rsid w:val="009E293D"/>
    <w:rsid w:val="009E71F2"/>
    <w:rsid w:val="009F1184"/>
    <w:rsid w:val="009F13CD"/>
    <w:rsid w:val="00A06B39"/>
    <w:rsid w:val="00A115A1"/>
    <w:rsid w:val="00A12BD3"/>
    <w:rsid w:val="00A140B8"/>
    <w:rsid w:val="00A1521F"/>
    <w:rsid w:val="00A42C40"/>
    <w:rsid w:val="00A52A70"/>
    <w:rsid w:val="00A755FA"/>
    <w:rsid w:val="00A84DCD"/>
    <w:rsid w:val="00A87A56"/>
    <w:rsid w:val="00AA5A95"/>
    <w:rsid w:val="00AB47CE"/>
    <w:rsid w:val="00AB67BB"/>
    <w:rsid w:val="00AC2942"/>
    <w:rsid w:val="00AD4C28"/>
    <w:rsid w:val="00B17ECB"/>
    <w:rsid w:val="00B24CFD"/>
    <w:rsid w:val="00B31C4E"/>
    <w:rsid w:val="00B454CA"/>
    <w:rsid w:val="00B65391"/>
    <w:rsid w:val="00B708D6"/>
    <w:rsid w:val="00B71E2E"/>
    <w:rsid w:val="00B84A84"/>
    <w:rsid w:val="00B84C2E"/>
    <w:rsid w:val="00BB741D"/>
    <w:rsid w:val="00BE11BC"/>
    <w:rsid w:val="00BE3743"/>
    <w:rsid w:val="00C03E1A"/>
    <w:rsid w:val="00C12E89"/>
    <w:rsid w:val="00C21A8C"/>
    <w:rsid w:val="00C30CA5"/>
    <w:rsid w:val="00C35BCB"/>
    <w:rsid w:val="00C51768"/>
    <w:rsid w:val="00C81677"/>
    <w:rsid w:val="00C87159"/>
    <w:rsid w:val="00CA0689"/>
    <w:rsid w:val="00CA1629"/>
    <w:rsid w:val="00CB4AC9"/>
    <w:rsid w:val="00CC12EA"/>
    <w:rsid w:val="00CF3498"/>
    <w:rsid w:val="00CF7823"/>
    <w:rsid w:val="00D03DFD"/>
    <w:rsid w:val="00D06801"/>
    <w:rsid w:val="00D302B7"/>
    <w:rsid w:val="00D50045"/>
    <w:rsid w:val="00D63DF1"/>
    <w:rsid w:val="00D87038"/>
    <w:rsid w:val="00D91B1B"/>
    <w:rsid w:val="00D926C5"/>
    <w:rsid w:val="00D92BD1"/>
    <w:rsid w:val="00D96584"/>
    <w:rsid w:val="00DB35CA"/>
    <w:rsid w:val="00DC7C3C"/>
    <w:rsid w:val="00DD1E65"/>
    <w:rsid w:val="00DD684A"/>
    <w:rsid w:val="00DD6CAD"/>
    <w:rsid w:val="00DD7DFF"/>
    <w:rsid w:val="00DE1E7B"/>
    <w:rsid w:val="00DE4B3F"/>
    <w:rsid w:val="00E00681"/>
    <w:rsid w:val="00E017C9"/>
    <w:rsid w:val="00E055AC"/>
    <w:rsid w:val="00E1525A"/>
    <w:rsid w:val="00E27D38"/>
    <w:rsid w:val="00E35162"/>
    <w:rsid w:val="00E3557B"/>
    <w:rsid w:val="00E37317"/>
    <w:rsid w:val="00E43152"/>
    <w:rsid w:val="00E50C4A"/>
    <w:rsid w:val="00E5618B"/>
    <w:rsid w:val="00E724E3"/>
    <w:rsid w:val="00E733AB"/>
    <w:rsid w:val="00EA2CF3"/>
    <w:rsid w:val="00EB1DAC"/>
    <w:rsid w:val="00EB393D"/>
    <w:rsid w:val="00EC6B0A"/>
    <w:rsid w:val="00ED2A52"/>
    <w:rsid w:val="00EE1C10"/>
    <w:rsid w:val="00EE4C5F"/>
    <w:rsid w:val="00EE4F68"/>
    <w:rsid w:val="00EE7C01"/>
    <w:rsid w:val="00F0207E"/>
    <w:rsid w:val="00F0381B"/>
    <w:rsid w:val="00F16F75"/>
    <w:rsid w:val="00F61CB4"/>
    <w:rsid w:val="00F628CA"/>
    <w:rsid w:val="00F66AD9"/>
    <w:rsid w:val="00FA1FC9"/>
    <w:rsid w:val="00FA7D26"/>
    <w:rsid w:val="00FC0257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81630D"/>
    <w:pPr>
      <w:widowControl/>
      <w:numPr>
        <w:numId w:val="33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afterLines="20" w:after="62"/>
      <w:textAlignment w:val="baseline"/>
      <w:outlineLvl w:val="2"/>
    </w:pPr>
    <w:rPr>
      <w:rFonts w:ascii="华文细黑" w:eastAsia="华文细黑" w:hAnsi="华文细黑"/>
      <w:b/>
      <w:bCs/>
      <w:kern w:val="0"/>
      <w:sz w:val="2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81630D"/>
    <w:rPr>
      <w:rFonts w:ascii="华文细黑" w:eastAsia="华文细黑" w:hAnsi="华文细黑" w:cs="Times New Roman"/>
      <w:b/>
      <w:bCs/>
      <w:kern w:val="0"/>
      <w:sz w:val="2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eastAsia="华文细黑" w:hAnsiTheme="minorEastAsia" w:cs="Times New Roman"/>
      <w:b/>
      <w:bCs/>
      <w:kern w:val="0"/>
      <w:sz w:val="2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81630D"/>
    <w:pPr>
      <w:widowControl/>
      <w:numPr>
        <w:numId w:val="33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afterLines="20" w:after="62"/>
      <w:textAlignment w:val="baseline"/>
      <w:outlineLvl w:val="2"/>
    </w:pPr>
    <w:rPr>
      <w:rFonts w:ascii="华文细黑" w:eastAsia="华文细黑" w:hAnsi="华文细黑"/>
      <w:b/>
      <w:bCs/>
      <w:kern w:val="0"/>
      <w:sz w:val="2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81630D"/>
    <w:rPr>
      <w:rFonts w:ascii="华文细黑" w:eastAsia="华文细黑" w:hAnsi="华文细黑" w:cs="Times New Roman"/>
      <w:b/>
      <w:bCs/>
      <w:kern w:val="0"/>
      <w:sz w:val="2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eastAsia="华文细黑" w:hAnsiTheme="minorEastAsia" w:cs="Times New Roman"/>
      <w:b/>
      <w:bCs/>
      <w:kern w:val="0"/>
      <w:sz w:val="2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389</Words>
  <Characters>2218</Characters>
  <Application>Microsoft Office Word</Application>
  <DocSecurity>0</DocSecurity>
  <Lines>18</Lines>
  <Paragraphs>5</Paragraphs>
  <ScaleCrop>false</ScaleCrop>
  <Company>sdb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PINGAN</cp:lastModifiedBy>
  <cp:revision>13</cp:revision>
  <dcterms:created xsi:type="dcterms:W3CDTF">2020-10-16T02:19:00Z</dcterms:created>
  <dcterms:modified xsi:type="dcterms:W3CDTF">2020-10-16T06:34:00Z</dcterms:modified>
</cp:coreProperties>
</file>