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611" w:rsidRPr="008264C5" w:rsidRDefault="003D6611" w:rsidP="003D6611">
      <w:pPr>
        <w:pBdr>
          <w:top w:val="none" w:sz="0" w:space="0" w:color="auto"/>
          <w:left w:val="none" w:sz="0" w:space="0" w:color="auto"/>
          <w:bottom w:val="none" w:sz="0" w:space="0" w:color="auto"/>
          <w:right w:val="none" w:sz="0" w:space="0" w:color="auto"/>
          <w:between w:val="none" w:sz="0" w:space="0" w:color="auto"/>
          <w:bar w:val="none" w:sz="0" w:color="auto"/>
        </w:pBdr>
        <w:spacing w:beforeLines="50" w:before="156" w:afterLines="50" w:after="156" w:line="360" w:lineRule="auto"/>
        <w:jc w:val="left"/>
        <w:rPr>
          <w:rFonts w:ascii="Times New Roman" w:eastAsia="宋体" w:hAnsi="Times New Roman" w:cs="Times New Roman" w:hint="default"/>
          <w:bCs/>
          <w:iCs/>
          <w:color w:val="auto"/>
          <w:sz w:val="24"/>
          <w:szCs w:val="24"/>
          <w:bdr w:val="none" w:sz="0" w:space="0" w:color="auto"/>
        </w:rPr>
      </w:pPr>
      <w:r w:rsidRPr="008264C5">
        <w:rPr>
          <w:rFonts w:ascii="Times New Roman" w:eastAsia="宋体" w:hAnsi="Times New Roman" w:cs="Times New Roman" w:hint="default"/>
          <w:bCs/>
          <w:iCs/>
          <w:color w:val="auto"/>
          <w:sz w:val="24"/>
          <w:szCs w:val="24"/>
          <w:bdr w:val="none" w:sz="0" w:space="0" w:color="auto"/>
        </w:rPr>
        <w:t>证券代码：</w:t>
      </w:r>
      <w:r w:rsidR="006F046C" w:rsidRPr="008264C5">
        <w:rPr>
          <w:rFonts w:ascii="Times New Roman" w:eastAsia="宋体" w:hAnsi="Times New Roman" w:cs="Times New Roman" w:hint="default"/>
          <w:bCs/>
          <w:iCs/>
          <w:color w:val="auto"/>
          <w:sz w:val="24"/>
          <w:szCs w:val="24"/>
          <w:bdr w:val="none" w:sz="0" w:space="0" w:color="auto"/>
        </w:rPr>
        <w:t>002027</w:t>
      </w:r>
      <w:r w:rsidRPr="008264C5">
        <w:rPr>
          <w:rFonts w:ascii="Times New Roman" w:eastAsia="宋体" w:hAnsi="Times New Roman" w:cs="Times New Roman" w:hint="default"/>
          <w:bCs/>
          <w:iCs/>
          <w:color w:val="auto"/>
          <w:sz w:val="24"/>
          <w:szCs w:val="24"/>
          <w:bdr w:val="none" w:sz="0" w:space="0" w:color="auto"/>
        </w:rPr>
        <w:t xml:space="preserve">                                  </w:t>
      </w:r>
      <w:r w:rsidRPr="008264C5">
        <w:rPr>
          <w:rFonts w:ascii="Times New Roman" w:eastAsia="宋体" w:hAnsi="Times New Roman" w:cs="Times New Roman" w:hint="default"/>
          <w:bCs/>
          <w:iCs/>
          <w:color w:val="auto"/>
          <w:sz w:val="24"/>
          <w:szCs w:val="24"/>
          <w:bdr w:val="none" w:sz="0" w:space="0" w:color="auto"/>
        </w:rPr>
        <w:t>证券简称：</w:t>
      </w:r>
      <w:r w:rsidR="006F046C" w:rsidRPr="008264C5">
        <w:rPr>
          <w:rFonts w:ascii="Times New Roman" w:eastAsia="宋体" w:hAnsi="Times New Roman" w:cs="Times New Roman" w:hint="default"/>
          <w:bCs/>
          <w:iCs/>
          <w:color w:val="auto"/>
          <w:sz w:val="24"/>
          <w:szCs w:val="24"/>
          <w:bdr w:val="none" w:sz="0" w:space="0" w:color="auto"/>
        </w:rPr>
        <w:t>分众传媒</w:t>
      </w:r>
    </w:p>
    <w:p w:rsidR="003D6611" w:rsidRPr="00DD3DA5" w:rsidRDefault="003D6611" w:rsidP="003D6611">
      <w:pPr>
        <w:pBdr>
          <w:top w:val="none" w:sz="0" w:space="0" w:color="auto"/>
          <w:left w:val="none" w:sz="0" w:space="0" w:color="auto"/>
          <w:bottom w:val="none" w:sz="0" w:space="0" w:color="auto"/>
          <w:right w:val="none" w:sz="0" w:space="0" w:color="auto"/>
          <w:between w:val="none" w:sz="0" w:space="0" w:color="auto"/>
          <w:bar w:val="none" w:sz="0" w:color="auto"/>
        </w:pBdr>
        <w:spacing w:beforeLines="50" w:before="156" w:afterLines="50" w:after="156" w:line="360" w:lineRule="auto"/>
        <w:jc w:val="center"/>
        <w:rPr>
          <w:rFonts w:ascii="宋体" w:eastAsia="宋体" w:hAnsi="宋体" w:cs="Times New Roman" w:hint="default"/>
          <w:b/>
          <w:bCs/>
          <w:iCs/>
          <w:color w:val="auto"/>
          <w:sz w:val="28"/>
          <w:szCs w:val="28"/>
          <w:bdr w:val="none" w:sz="0" w:space="0" w:color="auto"/>
        </w:rPr>
      </w:pPr>
      <w:r w:rsidRPr="00DD3DA5">
        <w:rPr>
          <w:rFonts w:ascii="宋体" w:eastAsia="宋体" w:hAnsi="宋体" w:cs="Times New Roman"/>
          <w:b/>
          <w:bCs/>
          <w:iCs/>
          <w:color w:val="auto"/>
          <w:sz w:val="28"/>
          <w:szCs w:val="28"/>
          <w:bdr w:val="none" w:sz="0" w:space="0" w:color="auto"/>
        </w:rPr>
        <w:t>分众传媒信息技术股份有限公司投资者关系活动记录表</w:t>
      </w:r>
    </w:p>
    <w:p w:rsidR="003D6611" w:rsidRPr="008264C5" w:rsidRDefault="003D6611" w:rsidP="00DD3DA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right"/>
        <w:rPr>
          <w:rFonts w:ascii="Times New Roman" w:eastAsia="宋体" w:hAnsi="Times New Roman" w:cs="Times New Roman" w:hint="default"/>
          <w:bCs/>
          <w:iCs/>
          <w:color w:val="auto"/>
          <w:sz w:val="24"/>
          <w:szCs w:val="24"/>
          <w:bdr w:val="none" w:sz="0" w:space="0" w:color="auto"/>
        </w:rPr>
      </w:pPr>
      <w:r w:rsidRPr="008264C5">
        <w:rPr>
          <w:rFonts w:ascii="Times New Roman" w:eastAsia="宋体" w:hAnsi="Times New Roman" w:cs="Times New Roman" w:hint="default"/>
          <w:bCs/>
          <w:iCs/>
          <w:color w:val="auto"/>
          <w:sz w:val="24"/>
          <w:szCs w:val="24"/>
          <w:bdr w:val="none" w:sz="0" w:space="0" w:color="auto"/>
        </w:rPr>
        <w:t>编号：</w:t>
      </w:r>
      <w:r w:rsidR="00C92A87" w:rsidRPr="008264C5">
        <w:rPr>
          <w:rFonts w:ascii="Times New Roman" w:eastAsia="宋体" w:hAnsi="Times New Roman" w:cs="Times New Roman" w:hint="default"/>
          <w:bCs/>
          <w:iCs/>
          <w:color w:val="auto"/>
          <w:sz w:val="24"/>
          <w:szCs w:val="24"/>
          <w:bdr w:val="none" w:sz="0" w:space="0" w:color="auto"/>
        </w:rPr>
        <w:t>2020</w:t>
      </w:r>
      <w:r w:rsidRPr="008264C5">
        <w:rPr>
          <w:rFonts w:ascii="Times New Roman" w:eastAsia="宋体" w:hAnsi="Times New Roman" w:cs="Times New Roman" w:hint="default"/>
          <w:bCs/>
          <w:iCs/>
          <w:color w:val="auto"/>
          <w:sz w:val="24"/>
          <w:szCs w:val="24"/>
          <w:bdr w:val="none" w:sz="0" w:space="0" w:color="auto"/>
        </w:rPr>
        <w:t>-00</w:t>
      </w:r>
      <w:r w:rsidR="009A51D3" w:rsidRPr="008264C5">
        <w:rPr>
          <w:rFonts w:ascii="Times New Roman" w:eastAsia="宋体" w:hAnsi="Times New Roman" w:cs="Times New Roman" w:hint="default"/>
          <w:bCs/>
          <w:iCs/>
          <w:color w:val="auto"/>
          <w:sz w:val="24"/>
          <w:szCs w:val="24"/>
          <w:bdr w:val="none" w:sz="0" w:space="0" w:color="auto"/>
        </w:rPr>
        <w:t>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6033"/>
      </w:tblGrid>
      <w:tr w:rsidR="003D6611" w:rsidRPr="003C0DA4" w:rsidTr="00DD3DA5">
        <w:trPr>
          <w:jc w:val="center"/>
        </w:trPr>
        <w:tc>
          <w:tcPr>
            <w:tcW w:w="1364" w:type="pct"/>
            <w:shd w:val="clear" w:color="auto" w:fill="auto"/>
            <w:vAlign w:val="center"/>
          </w:tcPr>
          <w:p w:rsidR="008264C5" w:rsidRDefault="003D6611" w:rsidP="004202C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宋体" w:eastAsia="宋体" w:hAnsi="宋体" w:cs="Times New Roman" w:hint="default"/>
                <w:b/>
                <w:bCs/>
                <w:iCs/>
                <w:color w:val="auto"/>
                <w:sz w:val="24"/>
                <w:szCs w:val="24"/>
                <w:bdr w:val="none" w:sz="0" w:space="0" w:color="auto"/>
              </w:rPr>
            </w:pPr>
            <w:r w:rsidRPr="003C0DA4">
              <w:rPr>
                <w:rFonts w:ascii="宋体" w:eastAsia="宋体" w:hAnsi="宋体" w:cs="Times New Roman"/>
                <w:b/>
                <w:bCs/>
                <w:iCs/>
                <w:color w:val="auto"/>
                <w:sz w:val="24"/>
                <w:szCs w:val="24"/>
                <w:bdr w:val="none" w:sz="0" w:space="0" w:color="auto"/>
              </w:rPr>
              <w:t>投资者关系</w:t>
            </w:r>
          </w:p>
          <w:p w:rsidR="003D6611" w:rsidRPr="003C0DA4" w:rsidRDefault="003D6611" w:rsidP="004202C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宋体" w:eastAsia="宋体" w:hAnsi="宋体" w:cs="Times New Roman" w:hint="default"/>
                <w:b/>
                <w:bCs/>
                <w:iCs/>
                <w:color w:val="auto"/>
                <w:sz w:val="24"/>
                <w:szCs w:val="24"/>
                <w:bdr w:val="none" w:sz="0" w:space="0" w:color="auto"/>
              </w:rPr>
            </w:pPr>
            <w:r w:rsidRPr="003C0DA4">
              <w:rPr>
                <w:rFonts w:ascii="宋体" w:eastAsia="宋体" w:hAnsi="宋体" w:cs="Times New Roman"/>
                <w:b/>
                <w:bCs/>
                <w:iCs/>
                <w:color w:val="auto"/>
                <w:sz w:val="24"/>
                <w:szCs w:val="24"/>
                <w:bdr w:val="none" w:sz="0" w:space="0" w:color="auto"/>
              </w:rPr>
              <w:t>活动类别</w:t>
            </w:r>
          </w:p>
        </w:tc>
        <w:tc>
          <w:tcPr>
            <w:tcW w:w="3636" w:type="pct"/>
            <w:shd w:val="clear" w:color="auto" w:fill="auto"/>
            <w:vAlign w:val="center"/>
          </w:tcPr>
          <w:p w:rsidR="003D6611" w:rsidRPr="003C0DA4" w:rsidRDefault="009A51D3" w:rsidP="004202C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宋体" w:eastAsia="宋体" w:hAnsi="宋体" w:cs="Times New Roman" w:hint="default"/>
                <w:bCs/>
                <w:iCs/>
                <w:color w:val="auto"/>
                <w:sz w:val="24"/>
                <w:szCs w:val="24"/>
                <w:bdr w:val="none" w:sz="0" w:space="0" w:color="auto"/>
              </w:rPr>
            </w:pPr>
            <w:r w:rsidRPr="003C0DA4">
              <w:rPr>
                <w:rFonts w:ascii="宋体" w:eastAsia="宋体" w:hAnsi="宋体" w:cs="Times New Roman"/>
                <w:bCs/>
                <w:iCs/>
                <w:color w:val="auto"/>
                <w:sz w:val="24"/>
                <w:szCs w:val="24"/>
                <w:bdr w:val="none" w:sz="0" w:space="0" w:color="auto"/>
              </w:rPr>
              <w:t>■</w:t>
            </w:r>
            <w:r w:rsidR="003D6611" w:rsidRPr="003C0DA4">
              <w:rPr>
                <w:rFonts w:ascii="宋体" w:eastAsia="宋体" w:hAnsi="宋体" w:cs="Times New Roman"/>
                <w:color w:val="auto"/>
                <w:sz w:val="24"/>
                <w:szCs w:val="24"/>
                <w:bdr w:val="none" w:sz="0" w:space="0" w:color="auto"/>
              </w:rPr>
              <w:t xml:space="preserve">特定对象调研        </w:t>
            </w:r>
            <w:r w:rsidR="003D6611" w:rsidRPr="003C0DA4">
              <w:rPr>
                <w:rFonts w:ascii="宋体" w:eastAsia="宋体" w:hAnsi="宋体" w:cs="Times New Roman"/>
                <w:bCs/>
                <w:iCs/>
                <w:color w:val="auto"/>
                <w:sz w:val="24"/>
                <w:szCs w:val="24"/>
                <w:bdr w:val="none" w:sz="0" w:space="0" w:color="auto"/>
              </w:rPr>
              <w:t>□</w:t>
            </w:r>
            <w:r w:rsidR="003D6611" w:rsidRPr="003C0DA4">
              <w:rPr>
                <w:rFonts w:ascii="宋体" w:eastAsia="宋体" w:hAnsi="宋体" w:cs="Times New Roman"/>
                <w:color w:val="auto"/>
                <w:sz w:val="24"/>
                <w:szCs w:val="24"/>
                <w:bdr w:val="none" w:sz="0" w:space="0" w:color="auto"/>
              </w:rPr>
              <w:t>分析师会议</w:t>
            </w:r>
          </w:p>
          <w:p w:rsidR="003D6611" w:rsidRPr="003C0DA4" w:rsidRDefault="003D6611" w:rsidP="004202C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宋体" w:eastAsia="宋体" w:hAnsi="宋体" w:cs="Times New Roman" w:hint="default"/>
                <w:bCs/>
                <w:iCs/>
                <w:color w:val="auto"/>
                <w:sz w:val="24"/>
                <w:szCs w:val="24"/>
                <w:bdr w:val="none" w:sz="0" w:space="0" w:color="auto"/>
              </w:rPr>
            </w:pPr>
            <w:r w:rsidRPr="003C0DA4">
              <w:rPr>
                <w:rFonts w:ascii="宋体" w:eastAsia="宋体" w:hAnsi="宋体" w:cs="Times New Roman"/>
                <w:bCs/>
                <w:iCs/>
                <w:color w:val="auto"/>
                <w:sz w:val="24"/>
                <w:szCs w:val="24"/>
                <w:bdr w:val="none" w:sz="0" w:space="0" w:color="auto"/>
              </w:rPr>
              <w:t>□</w:t>
            </w:r>
            <w:r w:rsidRPr="003C0DA4">
              <w:rPr>
                <w:rFonts w:ascii="宋体" w:eastAsia="宋体" w:hAnsi="宋体" w:cs="Times New Roman"/>
                <w:color w:val="auto"/>
                <w:sz w:val="24"/>
                <w:szCs w:val="24"/>
                <w:bdr w:val="none" w:sz="0" w:space="0" w:color="auto"/>
              </w:rPr>
              <w:t xml:space="preserve">媒体采访            </w:t>
            </w:r>
            <w:r w:rsidR="009A51D3" w:rsidRPr="003C0DA4">
              <w:rPr>
                <w:rFonts w:ascii="宋体" w:eastAsia="宋体" w:hAnsi="宋体" w:cs="Times New Roman"/>
                <w:bCs/>
                <w:iCs/>
                <w:color w:val="auto"/>
                <w:sz w:val="24"/>
                <w:szCs w:val="24"/>
                <w:bdr w:val="none" w:sz="0" w:space="0" w:color="auto"/>
              </w:rPr>
              <w:t>□</w:t>
            </w:r>
            <w:r w:rsidRPr="003C0DA4">
              <w:rPr>
                <w:rFonts w:ascii="宋体" w:eastAsia="宋体" w:hAnsi="宋体" w:cs="Times New Roman"/>
                <w:color w:val="auto"/>
                <w:sz w:val="24"/>
                <w:szCs w:val="24"/>
                <w:bdr w:val="none" w:sz="0" w:space="0" w:color="auto"/>
              </w:rPr>
              <w:t>业绩说明会</w:t>
            </w:r>
          </w:p>
          <w:p w:rsidR="003D6611" w:rsidRPr="003C0DA4" w:rsidRDefault="003D6611" w:rsidP="004202C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宋体" w:eastAsia="宋体" w:hAnsi="宋体" w:cs="Times New Roman" w:hint="default"/>
                <w:bCs/>
                <w:iCs/>
                <w:color w:val="auto"/>
                <w:sz w:val="24"/>
                <w:szCs w:val="24"/>
                <w:bdr w:val="none" w:sz="0" w:space="0" w:color="auto"/>
              </w:rPr>
            </w:pPr>
            <w:r w:rsidRPr="003C0DA4">
              <w:rPr>
                <w:rFonts w:ascii="宋体" w:eastAsia="宋体" w:hAnsi="宋体" w:cs="Times New Roman"/>
                <w:bCs/>
                <w:iCs/>
                <w:color w:val="auto"/>
                <w:sz w:val="24"/>
                <w:szCs w:val="24"/>
                <w:bdr w:val="none" w:sz="0" w:space="0" w:color="auto"/>
              </w:rPr>
              <w:t>□</w:t>
            </w:r>
            <w:r w:rsidRPr="003C0DA4">
              <w:rPr>
                <w:rFonts w:ascii="宋体" w:eastAsia="宋体" w:hAnsi="宋体" w:cs="Times New Roman"/>
                <w:color w:val="auto"/>
                <w:sz w:val="24"/>
                <w:szCs w:val="24"/>
                <w:bdr w:val="none" w:sz="0" w:space="0" w:color="auto"/>
              </w:rPr>
              <w:t xml:space="preserve">新闻发布会          </w:t>
            </w:r>
            <w:r w:rsidRPr="003C0DA4">
              <w:rPr>
                <w:rFonts w:ascii="宋体" w:eastAsia="宋体" w:hAnsi="宋体" w:cs="Times New Roman"/>
                <w:bCs/>
                <w:iCs/>
                <w:color w:val="auto"/>
                <w:sz w:val="24"/>
                <w:szCs w:val="24"/>
                <w:bdr w:val="none" w:sz="0" w:space="0" w:color="auto"/>
              </w:rPr>
              <w:t>□</w:t>
            </w:r>
            <w:r w:rsidRPr="003C0DA4">
              <w:rPr>
                <w:rFonts w:ascii="宋体" w:eastAsia="宋体" w:hAnsi="宋体" w:cs="Times New Roman"/>
                <w:color w:val="auto"/>
                <w:sz w:val="24"/>
                <w:szCs w:val="24"/>
                <w:bdr w:val="none" w:sz="0" w:space="0" w:color="auto"/>
              </w:rPr>
              <w:t>路演活动</w:t>
            </w:r>
          </w:p>
          <w:p w:rsidR="003D6611" w:rsidRPr="003C0DA4" w:rsidRDefault="003D6611" w:rsidP="006F046C">
            <w:pPr>
              <w:pBdr>
                <w:top w:val="none" w:sz="0" w:space="0" w:color="auto"/>
                <w:left w:val="none" w:sz="0" w:space="0" w:color="auto"/>
                <w:bottom w:val="none" w:sz="0" w:space="0" w:color="auto"/>
                <w:right w:val="none" w:sz="0" w:space="0" w:color="auto"/>
                <w:between w:val="none" w:sz="0" w:space="0" w:color="auto"/>
                <w:bar w:val="none" w:sz="0" w:color="auto"/>
              </w:pBdr>
              <w:tabs>
                <w:tab w:val="left" w:pos="2685"/>
                <w:tab w:val="center" w:pos="3199"/>
              </w:tabs>
              <w:spacing w:line="360" w:lineRule="auto"/>
              <w:rPr>
                <w:rFonts w:ascii="宋体" w:eastAsia="宋体" w:hAnsi="宋体" w:cs="Times New Roman" w:hint="default"/>
                <w:bCs/>
                <w:iCs/>
                <w:color w:val="auto"/>
                <w:sz w:val="24"/>
                <w:szCs w:val="24"/>
                <w:bdr w:val="none" w:sz="0" w:space="0" w:color="auto"/>
              </w:rPr>
            </w:pPr>
            <w:r w:rsidRPr="003C0DA4">
              <w:rPr>
                <w:rFonts w:ascii="宋体" w:eastAsia="宋体" w:hAnsi="宋体" w:cs="Times New Roman"/>
                <w:bCs/>
                <w:iCs/>
                <w:color w:val="auto"/>
                <w:sz w:val="24"/>
                <w:szCs w:val="24"/>
                <w:bdr w:val="none" w:sz="0" w:space="0" w:color="auto"/>
              </w:rPr>
              <w:t>□</w:t>
            </w:r>
            <w:r w:rsidRPr="003C0DA4">
              <w:rPr>
                <w:rFonts w:ascii="宋体" w:eastAsia="宋体" w:hAnsi="宋体" w:cs="Times New Roman"/>
                <w:color w:val="auto"/>
                <w:sz w:val="24"/>
                <w:szCs w:val="24"/>
                <w:bdr w:val="none" w:sz="0" w:space="0" w:color="auto"/>
              </w:rPr>
              <w:t>现场参观</w:t>
            </w:r>
            <w:r w:rsidRPr="003C0DA4">
              <w:rPr>
                <w:rFonts w:ascii="宋体" w:eastAsia="宋体" w:hAnsi="宋体" w:cs="Times New Roman"/>
                <w:bCs/>
                <w:iCs/>
                <w:color w:val="auto"/>
                <w:sz w:val="24"/>
                <w:szCs w:val="24"/>
                <w:bdr w:val="none" w:sz="0" w:space="0" w:color="auto"/>
              </w:rPr>
              <w:tab/>
            </w:r>
            <w:r w:rsidR="006F046C" w:rsidRPr="003C0DA4">
              <w:rPr>
                <w:rFonts w:ascii="宋体" w:eastAsia="宋体" w:hAnsi="宋体" w:cs="Times New Roman"/>
                <w:bCs/>
                <w:iCs/>
                <w:color w:val="auto"/>
                <w:sz w:val="24"/>
                <w:szCs w:val="24"/>
                <w:bdr w:val="none" w:sz="0" w:space="0" w:color="auto"/>
              </w:rPr>
              <w:t>□</w:t>
            </w:r>
            <w:r w:rsidRPr="003C0DA4">
              <w:rPr>
                <w:rFonts w:ascii="宋体" w:eastAsia="宋体" w:hAnsi="宋体" w:cs="Times New Roman"/>
                <w:color w:val="auto"/>
                <w:sz w:val="24"/>
                <w:szCs w:val="24"/>
                <w:bdr w:val="none" w:sz="0" w:space="0" w:color="auto"/>
              </w:rPr>
              <w:t>其他</w:t>
            </w:r>
          </w:p>
        </w:tc>
      </w:tr>
      <w:tr w:rsidR="003D6611" w:rsidRPr="003C0DA4" w:rsidTr="00DD3DA5">
        <w:trPr>
          <w:trHeight w:val="1773"/>
          <w:jc w:val="center"/>
        </w:trPr>
        <w:tc>
          <w:tcPr>
            <w:tcW w:w="1364" w:type="pct"/>
            <w:shd w:val="clear" w:color="auto" w:fill="auto"/>
            <w:vAlign w:val="center"/>
          </w:tcPr>
          <w:p w:rsidR="003D6611" w:rsidRPr="003C0DA4" w:rsidRDefault="003D6611" w:rsidP="004202C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宋体" w:eastAsia="宋体" w:hAnsi="宋体" w:cs="Times New Roman" w:hint="default"/>
                <w:b/>
                <w:bCs/>
                <w:iCs/>
                <w:color w:val="auto"/>
                <w:sz w:val="24"/>
                <w:szCs w:val="24"/>
                <w:bdr w:val="none" w:sz="0" w:space="0" w:color="auto"/>
              </w:rPr>
            </w:pPr>
            <w:r w:rsidRPr="003C0DA4">
              <w:rPr>
                <w:rFonts w:ascii="宋体" w:eastAsia="宋体" w:hAnsi="宋体" w:cs="Times New Roman"/>
                <w:b/>
                <w:bCs/>
                <w:iCs/>
                <w:color w:val="auto"/>
                <w:sz w:val="24"/>
                <w:szCs w:val="24"/>
                <w:bdr w:val="none" w:sz="0" w:space="0" w:color="auto"/>
              </w:rPr>
              <w:t>参与单位名称</w:t>
            </w:r>
          </w:p>
          <w:p w:rsidR="003D6611" w:rsidRPr="003C0DA4" w:rsidRDefault="003D6611" w:rsidP="004202C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宋体" w:eastAsia="宋体" w:hAnsi="宋体" w:cs="Times New Roman" w:hint="default"/>
                <w:b/>
                <w:bCs/>
                <w:iCs/>
                <w:color w:val="auto"/>
                <w:sz w:val="24"/>
                <w:szCs w:val="24"/>
                <w:bdr w:val="none" w:sz="0" w:space="0" w:color="auto"/>
              </w:rPr>
            </w:pPr>
            <w:r w:rsidRPr="003C0DA4">
              <w:rPr>
                <w:rFonts w:ascii="宋体" w:eastAsia="宋体" w:hAnsi="宋体" w:cs="Times New Roman"/>
                <w:b/>
                <w:bCs/>
                <w:iCs/>
                <w:color w:val="auto"/>
                <w:sz w:val="24"/>
                <w:szCs w:val="24"/>
                <w:bdr w:val="none" w:sz="0" w:space="0" w:color="auto"/>
              </w:rPr>
              <w:t>及人员姓名</w:t>
            </w:r>
          </w:p>
        </w:tc>
        <w:tc>
          <w:tcPr>
            <w:tcW w:w="3636" w:type="pct"/>
            <w:shd w:val="clear" w:color="auto" w:fill="auto"/>
            <w:vAlign w:val="center"/>
          </w:tcPr>
          <w:p w:rsidR="009626FE" w:rsidRPr="008264C5" w:rsidRDefault="005C0528" w:rsidP="000564B3">
            <w:pPr>
              <w:pBdr>
                <w:top w:val="none" w:sz="0" w:space="0" w:color="auto"/>
                <w:left w:val="none" w:sz="0" w:space="0" w:color="auto"/>
                <w:bottom w:val="none" w:sz="0" w:space="0" w:color="auto"/>
                <w:right w:val="none" w:sz="0" w:space="0" w:color="auto"/>
                <w:between w:val="none" w:sz="0" w:space="0" w:color="auto"/>
                <w:bar w:val="none" w:sz="0" w:color="auto"/>
              </w:pBdr>
              <w:spacing w:line="380" w:lineRule="exact"/>
              <w:rPr>
                <w:rFonts w:ascii="Times New Roman" w:eastAsia="宋体" w:hAnsi="Times New Roman" w:cs="Times New Roman" w:hint="default"/>
                <w:bCs/>
                <w:iCs/>
                <w:color w:val="auto"/>
                <w:sz w:val="24"/>
                <w:szCs w:val="24"/>
                <w:bdr w:val="none" w:sz="0" w:space="0" w:color="auto"/>
              </w:rPr>
            </w:pPr>
            <w:r w:rsidRPr="008264C5">
              <w:rPr>
                <w:rFonts w:ascii="Times New Roman" w:eastAsia="宋体" w:hAnsi="Times New Roman" w:cs="Times New Roman" w:hint="default"/>
                <w:bCs/>
                <w:iCs/>
                <w:color w:val="auto"/>
                <w:sz w:val="24"/>
                <w:szCs w:val="24"/>
                <w:bdr w:val="none" w:sz="0" w:space="0" w:color="auto"/>
              </w:rPr>
              <w:t>详见附件</w:t>
            </w:r>
            <w:r w:rsidRPr="008264C5">
              <w:rPr>
                <w:rFonts w:ascii="Times New Roman" w:eastAsia="宋体" w:hAnsi="Times New Roman" w:cs="Times New Roman" w:hint="default"/>
                <w:bCs/>
                <w:iCs/>
                <w:color w:val="auto"/>
                <w:sz w:val="24"/>
                <w:szCs w:val="24"/>
                <w:bdr w:val="none" w:sz="0" w:space="0" w:color="auto"/>
              </w:rPr>
              <w:t>2</w:t>
            </w:r>
            <w:r w:rsidR="008264C5">
              <w:rPr>
                <w:rFonts w:ascii="Times New Roman" w:eastAsia="宋体" w:hAnsi="Times New Roman" w:cs="Times New Roman"/>
                <w:bCs/>
                <w:iCs/>
                <w:color w:val="auto"/>
                <w:sz w:val="24"/>
                <w:szCs w:val="24"/>
                <w:bdr w:val="none" w:sz="0" w:space="0" w:color="auto"/>
              </w:rPr>
              <w:t>、</w:t>
            </w:r>
            <w:r w:rsidRPr="008264C5">
              <w:rPr>
                <w:rFonts w:ascii="Times New Roman" w:eastAsia="宋体" w:hAnsi="Times New Roman" w:cs="Times New Roman" w:hint="default"/>
                <w:bCs/>
                <w:iCs/>
                <w:color w:val="auto"/>
                <w:sz w:val="24"/>
                <w:szCs w:val="24"/>
                <w:bdr w:val="none" w:sz="0" w:space="0" w:color="auto"/>
              </w:rPr>
              <w:t>调研人员信息表</w:t>
            </w:r>
          </w:p>
        </w:tc>
      </w:tr>
      <w:tr w:rsidR="003D6611" w:rsidRPr="003C0DA4" w:rsidTr="00DD3DA5">
        <w:trPr>
          <w:trHeight w:hRule="exact" w:val="794"/>
          <w:jc w:val="center"/>
        </w:trPr>
        <w:tc>
          <w:tcPr>
            <w:tcW w:w="1364" w:type="pct"/>
            <w:shd w:val="clear" w:color="auto" w:fill="auto"/>
            <w:vAlign w:val="center"/>
          </w:tcPr>
          <w:p w:rsidR="003D6611" w:rsidRPr="003C0DA4" w:rsidRDefault="003D6611" w:rsidP="004202C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宋体" w:eastAsia="宋体" w:hAnsi="宋体" w:cs="Times New Roman" w:hint="default"/>
                <w:b/>
                <w:bCs/>
                <w:iCs/>
                <w:color w:val="auto"/>
                <w:sz w:val="24"/>
                <w:szCs w:val="24"/>
                <w:bdr w:val="none" w:sz="0" w:space="0" w:color="auto"/>
              </w:rPr>
            </w:pPr>
            <w:r w:rsidRPr="003C0DA4">
              <w:rPr>
                <w:rFonts w:ascii="宋体" w:eastAsia="宋体" w:hAnsi="宋体" w:cs="Times New Roman"/>
                <w:b/>
                <w:bCs/>
                <w:iCs/>
                <w:color w:val="auto"/>
                <w:sz w:val="24"/>
                <w:szCs w:val="24"/>
                <w:bdr w:val="none" w:sz="0" w:space="0" w:color="auto"/>
              </w:rPr>
              <w:t>时间</w:t>
            </w:r>
          </w:p>
        </w:tc>
        <w:tc>
          <w:tcPr>
            <w:tcW w:w="3636" w:type="pct"/>
            <w:shd w:val="clear" w:color="auto" w:fill="auto"/>
            <w:vAlign w:val="center"/>
          </w:tcPr>
          <w:p w:rsidR="003D6611" w:rsidRPr="008264C5" w:rsidRDefault="00C92A87" w:rsidP="009C292B">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imes New Roman" w:eastAsia="宋体" w:hAnsi="Times New Roman" w:cs="Times New Roman" w:hint="default"/>
                <w:bCs/>
                <w:iCs/>
                <w:color w:val="auto"/>
                <w:sz w:val="24"/>
                <w:szCs w:val="24"/>
                <w:bdr w:val="none" w:sz="0" w:space="0" w:color="auto"/>
              </w:rPr>
            </w:pPr>
            <w:r w:rsidRPr="008264C5">
              <w:rPr>
                <w:rFonts w:ascii="Times New Roman" w:eastAsia="宋体" w:hAnsi="Times New Roman" w:cs="Times New Roman" w:hint="default"/>
                <w:bCs/>
                <w:iCs/>
                <w:color w:val="auto"/>
                <w:sz w:val="24"/>
                <w:szCs w:val="24"/>
                <w:bdr w:val="none" w:sz="0" w:space="0" w:color="auto"/>
              </w:rPr>
              <w:t>2020</w:t>
            </w:r>
            <w:r w:rsidR="003D6611" w:rsidRPr="008264C5">
              <w:rPr>
                <w:rFonts w:ascii="Times New Roman" w:eastAsia="宋体" w:hAnsi="Times New Roman" w:cs="Times New Roman" w:hint="default"/>
                <w:bCs/>
                <w:iCs/>
                <w:color w:val="auto"/>
                <w:sz w:val="24"/>
                <w:szCs w:val="24"/>
                <w:bdr w:val="none" w:sz="0" w:space="0" w:color="auto"/>
              </w:rPr>
              <w:t>年</w:t>
            </w:r>
            <w:r w:rsidR="009C292B" w:rsidRPr="008264C5">
              <w:rPr>
                <w:rFonts w:ascii="Times New Roman" w:eastAsia="宋体" w:hAnsi="Times New Roman" w:cs="Times New Roman" w:hint="default"/>
                <w:bCs/>
                <w:iCs/>
                <w:color w:val="auto"/>
                <w:sz w:val="24"/>
                <w:szCs w:val="24"/>
                <w:bdr w:val="none" w:sz="0" w:space="0" w:color="auto"/>
              </w:rPr>
              <w:t>10</w:t>
            </w:r>
            <w:r w:rsidR="003D6611" w:rsidRPr="008264C5">
              <w:rPr>
                <w:rFonts w:ascii="Times New Roman" w:eastAsia="宋体" w:hAnsi="Times New Roman" w:cs="Times New Roman" w:hint="default"/>
                <w:bCs/>
                <w:iCs/>
                <w:color w:val="auto"/>
                <w:sz w:val="24"/>
                <w:szCs w:val="24"/>
                <w:bdr w:val="none" w:sz="0" w:space="0" w:color="auto"/>
              </w:rPr>
              <w:t>月</w:t>
            </w:r>
            <w:r w:rsidR="009C292B" w:rsidRPr="008264C5">
              <w:rPr>
                <w:rFonts w:ascii="Times New Roman" w:eastAsia="宋体" w:hAnsi="Times New Roman" w:cs="Times New Roman" w:hint="default"/>
                <w:bCs/>
                <w:iCs/>
                <w:color w:val="auto"/>
                <w:sz w:val="24"/>
                <w:szCs w:val="24"/>
                <w:bdr w:val="none" w:sz="0" w:space="0" w:color="auto"/>
              </w:rPr>
              <w:t>23</w:t>
            </w:r>
            <w:r w:rsidR="003D6611" w:rsidRPr="008264C5">
              <w:rPr>
                <w:rFonts w:ascii="Times New Roman" w:eastAsia="宋体" w:hAnsi="Times New Roman" w:cs="Times New Roman" w:hint="default"/>
                <w:bCs/>
                <w:iCs/>
                <w:color w:val="auto"/>
                <w:sz w:val="24"/>
                <w:szCs w:val="24"/>
                <w:bdr w:val="none" w:sz="0" w:space="0" w:color="auto"/>
              </w:rPr>
              <w:t>日</w:t>
            </w:r>
          </w:p>
        </w:tc>
      </w:tr>
      <w:tr w:rsidR="003D6611" w:rsidRPr="003C0DA4" w:rsidTr="00DD3DA5">
        <w:trPr>
          <w:trHeight w:hRule="exact" w:val="794"/>
          <w:jc w:val="center"/>
        </w:trPr>
        <w:tc>
          <w:tcPr>
            <w:tcW w:w="1364" w:type="pct"/>
            <w:shd w:val="clear" w:color="auto" w:fill="auto"/>
            <w:vAlign w:val="center"/>
          </w:tcPr>
          <w:p w:rsidR="003D6611" w:rsidRPr="003C0DA4" w:rsidRDefault="003D6611" w:rsidP="004202C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宋体" w:eastAsia="宋体" w:hAnsi="宋体" w:cs="Times New Roman" w:hint="default"/>
                <w:b/>
                <w:bCs/>
                <w:iCs/>
                <w:color w:val="auto"/>
                <w:sz w:val="24"/>
                <w:szCs w:val="24"/>
                <w:bdr w:val="none" w:sz="0" w:space="0" w:color="auto"/>
              </w:rPr>
            </w:pPr>
            <w:r w:rsidRPr="003C0DA4">
              <w:rPr>
                <w:rFonts w:ascii="宋体" w:eastAsia="宋体" w:hAnsi="宋体" w:cs="Times New Roman"/>
                <w:b/>
                <w:bCs/>
                <w:iCs/>
                <w:color w:val="auto"/>
                <w:sz w:val="24"/>
                <w:szCs w:val="24"/>
                <w:bdr w:val="none" w:sz="0" w:space="0" w:color="auto"/>
              </w:rPr>
              <w:t>地点</w:t>
            </w:r>
          </w:p>
        </w:tc>
        <w:tc>
          <w:tcPr>
            <w:tcW w:w="3636" w:type="pct"/>
            <w:shd w:val="clear" w:color="auto" w:fill="auto"/>
            <w:vAlign w:val="center"/>
          </w:tcPr>
          <w:p w:rsidR="003D6611" w:rsidRPr="003C0DA4" w:rsidRDefault="007B670A" w:rsidP="004202C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宋体" w:eastAsia="宋体" w:hAnsi="宋体" w:cs="Times New Roman" w:hint="default"/>
                <w:bCs/>
                <w:iCs/>
                <w:color w:val="auto"/>
                <w:sz w:val="24"/>
                <w:szCs w:val="24"/>
                <w:bdr w:val="none" w:sz="0" w:space="0" w:color="auto"/>
              </w:rPr>
            </w:pPr>
            <w:r>
              <w:rPr>
                <w:rFonts w:ascii="宋体" w:eastAsia="宋体" w:hAnsi="宋体" w:cs="Times New Roman"/>
                <w:bCs/>
                <w:iCs/>
                <w:color w:val="auto"/>
                <w:sz w:val="24"/>
                <w:szCs w:val="24"/>
                <w:bdr w:val="none" w:sz="0" w:space="0" w:color="auto"/>
              </w:rPr>
              <w:t>上海</w:t>
            </w:r>
          </w:p>
        </w:tc>
      </w:tr>
      <w:tr w:rsidR="003D6611" w:rsidRPr="003C0DA4" w:rsidTr="00DD3DA5">
        <w:trPr>
          <w:trHeight w:hRule="exact" w:val="1701"/>
          <w:jc w:val="center"/>
        </w:trPr>
        <w:tc>
          <w:tcPr>
            <w:tcW w:w="1364" w:type="pct"/>
            <w:shd w:val="clear" w:color="auto" w:fill="auto"/>
            <w:vAlign w:val="center"/>
          </w:tcPr>
          <w:p w:rsidR="003D6611" w:rsidRPr="003C0DA4" w:rsidRDefault="003D6611" w:rsidP="004202C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宋体" w:eastAsia="宋体" w:hAnsi="宋体" w:cs="Times New Roman" w:hint="default"/>
                <w:b/>
                <w:bCs/>
                <w:iCs/>
                <w:color w:val="auto"/>
                <w:sz w:val="24"/>
                <w:szCs w:val="24"/>
                <w:bdr w:val="none" w:sz="0" w:space="0" w:color="auto"/>
              </w:rPr>
            </w:pPr>
            <w:r w:rsidRPr="003C0DA4">
              <w:rPr>
                <w:rFonts w:ascii="宋体" w:eastAsia="宋体" w:hAnsi="宋体" w:cs="Times New Roman"/>
                <w:b/>
                <w:bCs/>
                <w:iCs/>
                <w:color w:val="auto"/>
                <w:sz w:val="24"/>
                <w:szCs w:val="24"/>
                <w:bdr w:val="none" w:sz="0" w:space="0" w:color="auto"/>
              </w:rPr>
              <w:t>上市公司接待</w:t>
            </w:r>
          </w:p>
          <w:p w:rsidR="003D6611" w:rsidRPr="003C0DA4" w:rsidRDefault="003D6611" w:rsidP="004202C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宋体" w:eastAsia="宋体" w:hAnsi="宋体" w:cs="Times New Roman" w:hint="default"/>
                <w:b/>
                <w:bCs/>
                <w:iCs/>
                <w:color w:val="auto"/>
                <w:sz w:val="24"/>
                <w:szCs w:val="24"/>
                <w:bdr w:val="none" w:sz="0" w:space="0" w:color="auto"/>
              </w:rPr>
            </w:pPr>
            <w:r w:rsidRPr="003C0DA4">
              <w:rPr>
                <w:rFonts w:ascii="宋体" w:eastAsia="宋体" w:hAnsi="宋体" w:cs="Times New Roman"/>
                <w:b/>
                <w:bCs/>
                <w:iCs/>
                <w:color w:val="auto"/>
                <w:sz w:val="24"/>
                <w:szCs w:val="24"/>
                <w:bdr w:val="none" w:sz="0" w:space="0" w:color="auto"/>
              </w:rPr>
              <w:t>人员姓名</w:t>
            </w:r>
          </w:p>
        </w:tc>
        <w:tc>
          <w:tcPr>
            <w:tcW w:w="3636" w:type="pct"/>
            <w:shd w:val="clear" w:color="auto" w:fill="auto"/>
            <w:vAlign w:val="center"/>
          </w:tcPr>
          <w:p w:rsidR="0011107D" w:rsidRDefault="005C0528" w:rsidP="00DD3DA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宋体" w:eastAsia="宋体" w:hAnsi="宋体" w:cs="Times New Roman" w:hint="default"/>
                <w:bCs/>
                <w:iCs/>
                <w:color w:val="auto"/>
                <w:sz w:val="24"/>
                <w:szCs w:val="24"/>
                <w:bdr w:val="none" w:sz="0" w:space="0" w:color="auto"/>
              </w:rPr>
            </w:pPr>
            <w:r w:rsidRPr="00BC0805">
              <w:rPr>
                <w:rFonts w:ascii="宋体" w:eastAsia="宋体" w:hAnsi="宋体" w:cs="Times New Roman"/>
                <w:bCs/>
                <w:iCs/>
                <w:color w:val="auto"/>
                <w:sz w:val="24"/>
                <w:szCs w:val="24"/>
                <w:bdr w:val="none" w:sz="0" w:space="0" w:color="auto"/>
              </w:rPr>
              <w:t>董事长兼首席执行官</w:t>
            </w:r>
            <w:r w:rsidR="0011107D">
              <w:rPr>
                <w:rFonts w:ascii="宋体" w:eastAsia="宋体" w:hAnsi="宋体" w:cs="Times New Roman"/>
                <w:bCs/>
                <w:iCs/>
                <w:color w:val="auto"/>
                <w:sz w:val="24"/>
                <w:szCs w:val="24"/>
                <w:bdr w:val="none" w:sz="0" w:space="0" w:color="auto"/>
              </w:rPr>
              <w:t>江南春</w:t>
            </w:r>
          </w:p>
          <w:p w:rsidR="003D6611" w:rsidRPr="004B5651" w:rsidRDefault="003D6611" w:rsidP="00DD3DA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宋体" w:eastAsia="宋体" w:hAnsi="宋体" w:cs="Times New Roman" w:hint="default"/>
                <w:bCs/>
                <w:iCs/>
                <w:color w:val="auto"/>
                <w:sz w:val="24"/>
                <w:szCs w:val="24"/>
                <w:bdr w:val="none" w:sz="0" w:space="0" w:color="auto"/>
              </w:rPr>
            </w:pPr>
            <w:r w:rsidRPr="004B5651">
              <w:rPr>
                <w:rFonts w:ascii="宋体" w:eastAsia="宋体" w:hAnsi="宋体" w:cs="Times New Roman"/>
                <w:bCs/>
                <w:iCs/>
                <w:color w:val="auto"/>
                <w:sz w:val="24"/>
                <w:szCs w:val="24"/>
                <w:bdr w:val="none" w:sz="0" w:space="0" w:color="auto"/>
              </w:rPr>
              <w:t>首席财务官兼董事会秘书孔微微</w:t>
            </w:r>
          </w:p>
          <w:p w:rsidR="0011107D" w:rsidRPr="003C0DA4" w:rsidRDefault="003D6611" w:rsidP="00DD3DA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宋体" w:eastAsia="宋体" w:hAnsi="宋体" w:cs="Times New Roman" w:hint="default"/>
                <w:bCs/>
                <w:iCs/>
                <w:color w:val="auto"/>
                <w:sz w:val="24"/>
                <w:szCs w:val="24"/>
                <w:bdr w:val="none" w:sz="0" w:space="0" w:color="auto"/>
              </w:rPr>
            </w:pPr>
            <w:r w:rsidRPr="004B5651">
              <w:rPr>
                <w:rFonts w:ascii="宋体" w:eastAsia="宋体" w:hAnsi="宋体" w:cs="Times New Roman"/>
                <w:bCs/>
                <w:iCs/>
                <w:color w:val="auto"/>
                <w:sz w:val="24"/>
                <w:szCs w:val="24"/>
                <w:bdr w:val="none" w:sz="0" w:space="0" w:color="auto"/>
              </w:rPr>
              <w:t>财务副总裁王晶晶</w:t>
            </w:r>
          </w:p>
        </w:tc>
      </w:tr>
      <w:tr w:rsidR="003D6611" w:rsidRPr="003C0DA4" w:rsidTr="00DD3DA5">
        <w:trPr>
          <w:trHeight w:hRule="exact" w:val="1701"/>
          <w:jc w:val="center"/>
        </w:trPr>
        <w:tc>
          <w:tcPr>
            <w:tcW w:w="1364" w:type="pct"/>
            <w:shd w:val="clear" w:color="auto" w:fill="auto"/>
            <w:vAlign w:val="center"/>
          </w:tcPr>
          <w:p w:rsidR="008264C5" w:rsidRDefault="003D6611" w:rsidP="004202C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宋体" w:eastAsia="宋体" w:hAnsi="宋体" w:cs="Times New Roman" w:hint="default"/>
                <w:b/>
                <w:bCs/>
                <w:iCs/>
                <w:color w:val="auto"/>
                <w:sz w:val="24"/>
                <w:szCs w:val="24"/>
                <w:bdr w:val="none" w:sz="0" w:space="0" w:color="auto"/>
              </w:rPr>
            </w:pPr>
            <w:r w:rsidRPr="003C0DA4">
              <w:rPr>
                <w:rFonts w:ascii="宋体" w:eastAsia="宋体" w:hAnsi="宋体" w:cs="Times New Roman"/>
                <w:b/>
                <w:bCs/>
                <w:iCs/>
                <w:color w:val="auto"/>
                <w:sz w:val="24"/>
                <w:szCs w:val="24"/>
                <w:bdr w:val="none" w:sz="0" w:space="0" w:color="auto"/>
              </w:rPr>
              <w:t>投资者关系活动</w:t>
            </w:r>
          </w:p>
          <w:p w:rsidR="003D6611" w:rsidRPr="003C0DA4" w:rsidRDefault="003D6611" w:rsidP="004202C2">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宋体" w:eastAsia="宋体" w:hAnsi="宋体" w:cs="Times New Roman" w:hint="default"/>
                <w:b/>
                <w:bCs/>
                <w:iCs/>
                <w:color w:val="auto"/>
                <w:sz w:val="24"/>
                <w:szCs w:val="24"/>
                <w:bdr w:val="none" w:sz="0" w:space="0" w:color="auto"/>
              </w:rPr>
            </w:pPr>
            <w:r w:rsidRPr="003C0DA4">
              <w:rPr>
                <w:rFonts w:ascii="宋体" w:eastAsia="宋体" w:hAnsi="宋体" w:cs="Times New Roman"/>
                <w:b/>
                <w:bCs/>
                <w:iCs/>
                <w:color w:val="auto"/>
                <w:sz w:val="24"/>
                <w:szCs w:val="24"/>
                <w:bdr w:val="none" w:sz="0" w:space="0" w:color="auto"/>
              </w:rPr>
              <w:t>主要内容介绍</w:t>
            </w:r>
          </w:p>
        </w:tc>
        <w:tc>
          <w:tcPr>
            <w:tcW w:w="3636" w:type="pct"/>
            <w:shd w:val="clear" w:color="auto" w:fill="auto"/>
            <w:vAlign w:val="center"/>
          </w:tcPr>
          <w:p w:rsidR="003D6611" w:rsidRPr="008264C5" w:rsidRDefault="003D6611" w:rsidP="004202C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imes New Roman" w:eastAsia="宋体" w:hAnsi="Times New Roman" w:cs="Times New Roman" w:hint="default"/>
                <w:bCs/>
                <w:iCs/>
                <w:color w:val="auto"/>
                <w:sz w:val="24"/>
                <w:szCs w:val="24"/>
                <w:bdr w:val="none" w:sz="0" w:space="0" w:color="auto"/>
              </w:rPr>
            </w:pPr>
            <w:r w:rsidRPr="008264C5">
              <w:rPr>
                <w:rFonts w:ascii="Times New Roman" w:eastAsia="宋体" w:hAnsi="Times New Roman" w:cs="Times New Roman" w:hint="default"/>
                <w:bCs/>
                <w:iCs/>
                <w:color w:val="auto"/>
                <w:sz w:val="24"/>
                <w:szCs w:val="24"/>
                <w:bdr w:val="none" w:sz="0" w:space="0" w:color="auto"/>
              </w:rPr>
              <w:t>公司主营业务情况介绍</w:t>
            </w:r>
          </w:p>
          <w:p w:rsidR="003D6611" w:rsidRPr="008264C5" w:rsidRDefault="003D6611" w:rsidP="004202C2">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imes New Roman" w:eastAsia="宋体" w:hAnsi="Times New Roman" w:cs="Times New Roman" w:hint="default"/>
                <w:bCs/>
                <w:iCs/>
                <w:color w:val="auto"/>
                <w:sz w:val="24"/>
                <w:szCs w:val="24"/>
                <w:bdr w:val="none" w:sz="0" w:space="0" w:color="auto"/>
              </w:rPr>
            </w:pPr>
            <w:r w:rsidRPr="008264C5">
              <w:rPr>
                <w:rFonts w:ascii="Times New Roman" w:eastAsia="宋体" w:hAnsi="Times New Roman" w:cs="Times New Roman" w:hint="default"/>
                <w:bCs/>
                <w:iCs/>
                <w:color w:val="auto"/>
                <w:sz w:val="24"/>
                <w:szCs w:val="24"/>
                <w:bdr w:val="none" w:sz="0" w:space="0" w:color="auto"/>
              </w:rPr>
              <w:t>公司未来发展战略</w:t>
            </w:r>
          </w:p>
        </w:tc>
      </w:tr>
      <w:tr w:rsidR="005C0528" w:rsidRPr="003C0DA4" w:rsidTr="00DD3DA5">
        <w:trPr>
          <w:trHeight w:hRule="exact" w:val="1701"/>
          <w:jc w:val="center"/>
        </w:trPr>
        <w:tc>
          <w:tcPr>
            <w:tcW w:w="1364" w:type="pct"/>
            <w:shd w:val="clear" w:color="auto" w:fill="auto"/>
            <w:vAlign w:val="center"/>
          </w:tcPr>
          <w:p w:rsidR="008264C5" w:rsidRDefault="005C0528" w:rsidP="005C052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宋体" w:eastAsia="宋体" w:hAnsi="宋体" w:cs="Times New Roman" w:hint="default"/>
                <w:b/>
                <w:bCs/>
                <w:iCs/>
                <w:color w:val="auto"/>
                <w:sz w:val="24"/>
                <w:szCs w:val="24"/>
                <w:bdr w:val="none" w:sz="0" w:space="0" w:color="auto"/>
              </w:rPr>
            </w:pPr>
            <w:r w:rsidRPr="003C0DA4">
              <w:rPr>
                <w:rFonts w:ascii="宋体" w:eastAsia="宋体" w:hAnsi="宋体" w:cs="Times New Roman"/>
                <w:b/>
                <w:bCs/>
                <w:iCs/>
                <w:color w:val="auto"/>
                <w:sz w:val="24"/>
                <w:szCs w:val="24"/>
                <w:bdr w:val="none" w:sz="0" w:space="0" w:color="auto"/>
              </w:rPr>
              <w:t>附件清单</w:t>
            </w:r>
          </w:p>
          <w:p w:rsidR="005C0528" w:rsidRPr="003C0DA4" w:rsidRDefault="005C0528" w:rsidP="005C0528">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宋体" w:eastAsia="宋体" w:hAnsi="宋体" w:cs="Times New Roman" w:hint="default"/>
                <w:b/>
                <w:bCs/>
                <w:iCs/>
                <w:color w:val="auto"/>
                <w:sz w:val="24"/>
                <w:szCs w:val="24"/>
                <w:bdr w:val="none" w:sz="0" w:space="0" w:color="auto"/>
              </w:rPr>
            </w:pPr>
            <w:r w:rsidRPr="003C0DA4">
              <w:rPr>
                <w:rFonts w:ascii="宋体" w:eastAsia="宋体" w:hAnsi="宋体" w:cs="Times New Roman"/>
                <w:b/>
                <w:bCs/>
                <w:iCs/>
                <w:color w:val="auto"/>
                <w:sz w:val="24"/>
                <w:szCs w:val="24"/>
                <w:bdr w:val="none" w:sz="0" w:space="0" w:color="auto"/>
              </w:rPr>
              <w:t>（如有）</w:t>
            </w:r>
          </w:p>
        </w:tc>
        <w:tc>
          <w:tcPr>
            <w:tcW w:w="3636" w:type="pct"/>
            <w:shd w:val="clear" w:color="auto" w:fill="auto"/>
            <w:vAlign w:val="center"/>
          </w:tcPr>
          <w:p w:rsidR="005C0528" w:rsidRPr="008264C5" w:rsidRDefault="005C0528" w:rsidP="008264C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imes New Roman" w:eastAsia="宋体" w:hAnsi="Times New Roman" w:cs="Times New Roman" w:hint="default"/>
                <w:bCs/>
                <w:iCs/>
                <w:color w:val="auto"/>
                <w:sz w:val="24"/>
                <w:szCs w:val="24"/>
                <w:bdr w:val="none" w:sz="0" w:space="0" w:color="auto"/>
              </w:rPr>
            </w:pPr>
            <w:r w:rsidRPr="008264C5">
              <w:rPr>
                <w:rFonts w:ascii="Times New Roman" w:eastAsia="宋体" w:hAnsi="Times New Roman" w:cs="Times New Roman" w:hint="default"/>
                <w:bCs/>
                <w:iCs/>
                <w:color w:val="auto"/>
                <w:sz w:val="24"/>
                <w:szCs w:val="24"/>
                <w:bdr w:val="none" w:sz="0" w:space="0" w:color="auto"/>
              </w:rPr>
              <w:t>附件</w:t>
            </w:r>
            <w:r w:rsidRPr="008264C5">
              <w:rPr>
                <w:rFonts w:ascii="Times New Roman" w:eastAsia="宋体" w:hAnsi="Times New Roman" w:cs="Times New Roman" w:hint="default"/>
                <w:bCs/>
                <w:iCs/>
                <w:color w:val="auto"/>
                <w:sz w:val="24"/>
                <w:szCs w:val="24"/>
                <w:bdr w:val="none" w:sz="0" w:space="0" w:color="auto"/>
              </w:rPr>
              <w:t>1</w:t>
            </w:r>
            <w:r w:rsidRPr="008264C5">
              <w:rPr>
                <w:rFonts w:ascii="Times New Roman" w:eastAsia="宋体" w:hAnsi="Times New Roman" w:cs="Times New Roman" w:hint="default"/>
                <w:bCs/>
                <w:iCs/>
                <w:color w:val="auto"/>
                <w:sz w:val="24"/>
                <w:szCs w:val="24"/>
                <w:bdr w:val="none" w:sz="0" w:space="0" w:color="auto"/>
              </w:rPr>
              <w:t>、调研活动记录</w:t>
            </w:r>
          </w:p>
          <w:p w:rsidR="005C0528" w:rsidRPr="008264C5" w:rsidRDefault="005C0528" w:rsidP="008264C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Times New Roman" w:eastAsia="宋体" w:hAnsi="Times New Roman" w:cs="Times New Roman" w:hint="default"/>
                <w:bCs/>
                <w:iCs/>
                <w:color w:val="auto"/>
                <w:sz w:val="24"/>
                <w:szCs w:val="24"/>
                <w:bdr w:val="none" w:sz="0" w:space="0" w:color="auto"/>
              </w:rPr>
            </w:pPr>
            <w:r w:rsidRPr="008264C5">
              <w:rPr>
                <w:rFonts w:ascii="Times New Roman" w:eastAsia="宋体" w:hAnsi="Times New Roman" w:cs="Times New Roman" w:hint="default"/>
                <w:bCs/>
                <w:iCs/>
                <w:color w:val="auto"/>
                <w:sz w:val="24"/>
                <w:szCs w:val="24"/>
                <w:bdr w:val="none" w:sz="0" w:space="0" w:color="auto"/>
              </w:rPr>
              <w:t>附件</w:t>
            </w:r>
            <w:r w:rsidRPr="008264C5">
              <w:rPr>
                <w:rFonts w:ascii="Times New Roman" w:eastAsia="宋体" w:hAnsi="Times New Roman" w:cs="Times New Roman" w:hint="default"/>
                <w:bCs/>
                <w:iCs/>
                <w:color w:val="auto"/>
                <w:sz w:val="24"/>
                <w:szCs w:val="24"/>
                <w:bdr w:val="none" w:sz="0" w:space="0" w:color="auto"/>
              </w:rPr>
              <w:t>2</w:t>
            </w:r>
            <w:r w:rsidRPr="008264C5">
              <w:rPr>
                <w:rFonts w:ascii="Times New Roman" w:eastAsia="宋体" w:hAnsi="Times New Roman" w:cs="Times New Roman" w:hint="default"/>
                <w:bCs/>
                <w:iCs/>
                <w:color w:val="auto"/>
                <w:sz w:val="24"/>
                <w:szCs w:val="24"/>
                <w:bdr w:val="none" w:sz="0" w:space="0" w:color="auto"/>
              </w:rPr>
              <w:t>、调研人员信息表</w:t>
            </w:r>
          </w:p>
        </w:tc>
      </w:tr>
    </w:tbl>
    <w:p w:rsidR="00B4784F" w:rsidRDefault="00B4784F" w:rsidP="00B4784F">
      <w:pPr>
        <w:spacing w:line="360" w:lineRule="auto"/>
        <w:ind w:firstLineChars="200" w:firstLine="480"/>
        <w:rPr>
          <w:rFonts w:ascii="Times New Roman" w:eastAsia="宋体" w:hAnsi="Times New Roman" w:cs="Times New Roman" w:hint="default"/>
          <w:color w:val="auto"/>
          <w:sz w:val="24"/>
          <w:szCs w:val="24"/>
          <w:bdr w:val="none" w:sz="0" w:space="0" w:color="auto"/>
        </w:rPr>
      </w:pPr>
    </w:p>
    <w:p w:rsidR="008264C5" w:rsidRDefault="008264C5" w:rsidP="00B4784F">
      <w:pPr>
        <w:spacing w:line="360" w:lineRule="auto"/>
        <w:ind w:firstLineChars="200" w:firstLine="480"/>
        <w:rPr>
          <w:rFonts w:ascii="Times New Roman" w:eastAsia="宋体" w:hAnsi="Times New Roman" w:cs="Times New Roman" w:hint="default"/>
          <w:color w:val="auto"/>
          <w:sz w:val="24"/>
          <w:szCs w:val="24"/>
          <w:bdr w:val="none" w:sz="0" w:space="0" w:color="auto"/>
        </w:rPr>
      </w:pPr>
    </w:p>
    <w:p w:rsidR="008264C5" w:rsidRDefault="008264C5" w:rsidP="00B4784F">
      <w:pPr>
        <w:spacing w:line="360" w:lineRule="auto"/>
        <w:ind w:firstLineChars="200" w:firstLine="480"/>
        <w:rPr>
          <w:rFonts w:ascii="Times New Roman" w:eastAsia="宋体" w:hAnsi="Times New Roman" w:cs="Times New Roman" w:hint="default"/>
          <w:color w:val="auto"/>
          <w:sz w:val="24"/>
          <w:szCs w:val="24"/>
          <w:bdr w:val="none" w:sz="0" w:space="0" w:color="auto"/>
        </w:rPr>
      </w:pPr>
    </w:p>
    <w:p w:rsidR="008264C5" w:rsidRDefault="005C0528" w:rsidP="008264C5">
      <w:pPr>
        <w:spacing w:line="320" w:lineRule="exact"/>
        <w:jc w:val="left"/>
        <w:rPr>
          <w:rFonts w:ascii="宋体" w:eastAsia="宋体" w:hAnsi="宋体" w:cs="宋体" w:hint="default"/>
          <w:b/>
          <w:sz w:val="32"/>
          <w:szCs w:val="24"/>
          <w:lang w:val="zh-CN"/>
        </w:rPr>
      </w:pPr>
      <w:r w:rsidRPr="008264C5">
        <w:rPr>
          <w:rFonts w:ascii="Times New Roman" w:eastAsia="宋体" w:hAnsi="Times New Roman" w:cs="Times New Roman" w:hint="default"/>
          <w:b/>
          <w:sz w:val="30"/>
          <w:szCs w:val="30"/>
          <w:lang w:val="zh-CN"/>
        </w:rPr>
        <w:lastRenderedPageBreak/>
        <w:t>附件</w:t>
      </w:r>
      <w:r w:rsidRPr="008264C5">
        <w:rPr>
          <w:rFonts w:ascii="Times New Roman" w:eastAsia="宋体" w:hAnsi="Times New Roman" w:cs="Times New Roman" w:hint="default"/>
          <w:b/>
          <w:sz w:val="30"/>
          <w:szCs w:val="30"/>
          <w:lang w:val="zh-CN"/>
        </w:rPr>
        <w:t>1</w:t>
      </w:r>
    </w:p>
    <w:p w:rsidR="00B4784F" w:rsidRPr="005C0528" w:rsidRDefault="005C0528" w:rsidP="008264C5">
      <w:pPr>
        <w:jc w:val="center"/>
        <w:rPr>
          <w:rFonts w:ascii="宋体" w:eastAsia="宋体" w:hAnsi="宋体" w:cs="宋体" w:hint="default"/>
          <w:b/>
          <w:sz w:val="32"/>
          <w:szCs w:val="24"/>
          <w:lang w:val="zh-CN"/>
        </w:rPr>
      </w:pPr>
      <w:r w:rsidRPr="00FE0714">
        <w:rPr>
          <w:rFonts w:ascii="宋体" w:eastAsia="宋体" w:hAnsi="宋体" w:cs="宋体"/>
          <w:b/>
          <w:sz w:val="32"/>
          <w:szCs w:val="24"/>
          <w:lang w:val="zh-CN"/>
        </w:rPr>
        <w:t>活动记录</w:t>
      </w:r>
    </w:p>
    <w:p w:rsidR="007B670A" w:rsidRPr="008264C5" w:rsidRDefault="007B670A" w:rsidP="008264C5">
      <w:pPr>
        <w:spacing w:line="360" w:lineRule="auto"/>
        <w:ind w:firstLineChars="200" w:firstLine="482"/>
        <w:rPr>
          <w:rFonts w:ascii="Times New Roman" w:eastAsia="宋体" w:hAnsi="Times New Roman" w:cs="Times New Roman" w:hint="default"/>
          <w:b/>
          <w:sz w:val="24"/>
          <w:szCs w:val="24"/>
          <w:lang w:val="zh-CN"/>
        </w:rPr>
      </w:pPr>
      <w:r w:rsidRPr="008264C5">
        <w:rPr>
          <w:rFonts w:ascii="Times New Roman" w:eastAsia="宋体" w:hAnsi="Times New Roman" w:cs="Times New Roman" w:hint="default"/>
          <w:b/>
          <w:color w:val="000000" w:themeColor="text1"/>
          <w:sz w:val="24"/>
          <w:szCs w:val="24"/>
          <w:lang w:val="zh-CN"/>
        </w:rPr>
        <w:t>Q</w:t>
      </w:r>
      <w:r w:rsidRPr="008264C5">
        <w:rPr>
          <w:rFonts w:ascii="Times New Roman" w:eastAsia="宋体" w:hAnsi="Times New Roman" w:cs="Times New Roman" w:hint="default"/>
          <w:b/>
          <w:color w:val="000000" w:themeColor="text1"/>
          <w:sz w:val="24"/>
          <w:szCs w:val="24"/>
          <w:lang w:val="zh-CN"/>
        </w:rPr>
        <w:t>：广告市场及公司业务复苏情况？</w:t>
      </w:r>
    </w:p>
    <w:p w:rsidR="007B670A" w:rsidRPr="008264C5" w:rsidRDefault="007B670A" w:rsidP="008264C5">
      <w:pPr>
        <w:spacing w:line="360" w:lineRule="auto"/>
        <w:ind w:firstLine="480"/>
        <w:rPr>
          <w:rFonts w:ascii="Times New Roman" w:eastAsia="宋体" w:hAnsi="Times New Roman" w:cs="Times New Roman" w:hint="default"/>
          <w:sz w:val="24"/>
          <w:szCs w:val="24"/>
          <w:lang w:val="zh-CN"/>
        </w:rPr>
      </w:pPr>
      <w:r w:rsidRPr="008264C5">
        <w:rPr>
          <w:rFonts w:ascii="Times New Roman" w:eastAsia="宋体" w:hAnsi="Times New Roman" w:cs="Times New Roman" w:hint="default"/>
          <w:color w:val="000000" w:themeColor="text1"/>
          <w:sz w:val="24"/>
          <w:szCs w:val="24"/>
          <w:lang w:val="zh-CN"/>
        </w:rPr>
        <w:t>A</w:t>
      </w:r>
      <w:r w:rsidRPr="008264C5">
        <w:rPr>
          <w:rFonts w:ascii="Times New Roman" w:eastAsia="宋体" w:hAnsi="Times New Roman" w:cs="Times New Roman" w:hint="default"/>
          <w:color w:val="000000" w:themeColor="text1"/>
          <w:sz w:val="24"/>
          <w:szCs w:val="24"/>
          <w:lang w:val="zh-CN"/>
        </w:rPr>
        <w:t>：</w:t>
      </w:r>
      <w:r w:rsidRPr="008264C5">
        <w:rPr>
          <w:rFonts w:ascii="Times New Roman" w:eastAsia="宋体" w:hAnsi="Times New Roman" w:cs="Times New Roman" w:hint="default"/>
          <w:color w:val="000000" w:themeColor="text1"/>
          <w:sz w:val="24"/>
          <w:szCs w:val="24"/>
          <w:lang w:val="zh-CN"/>
        </w:rPr>
        <w:t>2020</w:t>
      </w:r>
      <w:r w:rsidRPr="008264C5">
        <w:rPr>
          <w:rFonts w:ascii="Times New Roman" w:eastAsia="宋体" w:hAnsi="Times New Roman" w:cs="Times New Roman" w:hint="default"/>
          <w:color w:val="000000" w:themeColor="text1"/>
          <w:sz w:val="24"/>
          <w:szCs w:val="24"/>
          <w:lang w:val="zh-CN"/>
        </w:rPr>
        <w:t>年，受新冠疫情影响，国内广告市场需求较去年同期有较大幅度下滑，单月整体广告刊例花费均同比下滑。</w:t>
      </w:r>
      <w:r w:rsidRPr="008264C5">
        <w:rPr>
          <w:rFonts w:ascii="Times New Roman" w:eastAsia="宋体" w:hAnsi="Times New Roman" w:cs="Times New Roman" w:hint="default"/>
          <w:sz w:val="24"/>
          <w:szCs w:val="24"/>
          <w:lang w:val="zh-CN"/>
        </w:rPr>
        <w:t>二季度起广告市场开始逐步复苏，</w:t>
      </w:r>
      <w:r w:rsidRPr="008264C5">
        <w:rPr>
          <w:rFonts w:ascii="Times New Roman" w:eastAsia="宋体" w:hAnsi="Times New Roman" w:cs="Times New Roman" w:hint="default"/>
          <w:color w:val="000000" w:themeColor="text1"/>
          <w:sz w:val="24"/>
          <w:szCs w:val="24"/>
          <w:lang w:val="zh-CN"/>
        </w:rPr>
        <w:t>单月整体广告刊例花费下滑幅度呈收窄态势。</w:t>
      </w:r>
      <w:r w:rsidRPr="008264C5">
        <w:rPr>
          <w:rFonts w:ascii="Times New Roman" w:eastAsia="宋体" w:hAnsi="Times New Roman" w:cs="Times New Roman" w:hint="default"/>
          <w:sz w:val="24"/>
          <w:szCs w:val="24"/>
          <w:lang w:val="zh-CN"/>
        </w:rPr>
        <w:t>根据</w:t>
      </w:r>
      <w:r w:rsidRPr="008264C5">
        <w:rPr>
          <w:rFonts w:ascii="Times New Roman" w:eastAsia="宋体" w:hAnsi="Times New Roman" w:cs="Times New Roman" w:hint="default"/>
          <w:sz w:val="24"/>
          <w:szCs w:val="24"/>
          <w:lang w:val="zh-CN"/>
        </w:rPr>
        <w:t>CTR</w:t>
      </w:r>
      <w:r w:rsidRPr="008264C5">
        <w:rPr>
          <w:rFonts w:ascii="Times New Roman" w:eastAsia="宋体" w:hAnsi="Times New Roman" w:cs="Times New Roman" w:hint="default"/>
          <w:sz w:val="24"/>
          <w:szCs w:val="24"/>
          <w:lang w:val="zh-CN"/>
        </w:rPr>
        <w:t>媒介智讯的数据显示，</w:t>
      </w:r>
      <w:r w:rsidRPr="008264C5">
        <w:rPr>
          <w:rFonts w:ascii="Times New Roman" w:eastAsia="宋体" w:hAnsi="Times New Roman" w:cs="Times New Roman" w:hint="default"/>
          <w:sz w:val="24"/>
          <w:szCs w:val="24"/>
          <w:lang w:val="zh-CN"/>
        </w:rPr>
        <w:t>2020</w:t>
      </w:r>
      <w:r w:rsidRPr="008264C5">
        <w:rPr>
          <w:rFonts w:ascii="Times New Roman" w:eastAsia="宋体" w:hAnsi="Times New Roman" w:cs="Times New Roman" w:hint="default"/>
          <w:sz w:val="24"/>
          <w:szCs w:val="24"/>
          <w:lang w:val="zh-CN"/>
        </w:rPr>
        <w:t>年</w:t>
      </w:r>
      <w:r w:rsidRPr="008264C5">
        <w:rPr>
          <w:rFonts w:ascii="Times New Roman" w:eastAsia="宋体" w:hAnsi="Times New Roman" w:cs="Times New Roman" w:hint="default"/>
          <w:sz w:val="24"/>
          <w:szCs w:val="24"/>
          <w:lang w:val="zh-CN"/>
        </w:rPr>
        <w:t>8</w:t>
      </w:r>
      <w:r w:rsidRPr="008264C5">
        <w:rPr>
          <w:rFonts w:ascii="Times New Roman" w:eastAsia="宋体" w:hAnsi="Times New Roman" w:cs="Times New Roman" w:hint="default"/>
          <w:sz w:val="24"/>
          <w:szCs w:val="24"/>
          <w:lang w:val="zh-CN"/>
        </w:rPr>
        <w:t>月广告市场整体刊例花费环比增长</w:t>
      </w:r>
      <w:r w:rsidRPr="008264C5">
        <w:rPr>
          <w:rFonts w:ascii="Times New Roman" w:eastAsia="宋体" w:hAnsi="Times New Roman" w:cs="Times New Roman" w:hint="default"/>
          <w:sz w:val="24"/>
          <w:szCs w:val="24"/>
          <w:lang w:val="zh-CN"/>
        </w:rPr>
        <w:t>5.8%</w:t>
      </w:r>
      <w:r w:rsidRPr="008264C5">
        <w:rPr>
          <w:rFonts w:ascii="Times New Roman" w:eastAsia="宋体" w:hAnsi="Times New Roman" w:cs="Times New Roman" w:hint="default"/>
          <w:sz w:val="24"/>
          <w:szCs w:val="24"/>
          <w:lang w:val="zh-CN"/>
        </w:rPr>
        <w:t>，同比降幅进一步收窄为</w:t>
      </w:r>
      <w:r w:rsidRPr="008264C5">
        <w:rPr>
          <w:rFonts w:ascii="Times New Roman" w:eastAsia="宋体" w:hAnsi="Times New Roman" w:cs="Times New Roman" w:hint="default"/>
          <w:sz w:val="24"/>
          <w:szCs w:val="24"/>
          <w:lang w:val="zh-CN"/>
        </w:rPr>
        <w:t>4.5%</w:t>
      </w:r>
      <w:r w:rsidRPr="008264C5">
        <w:rPr>
          <w:rFonts w:ascii="Times New Roman" w:eastAsia="宋体" w:hAnsi="Times New Roman" w:cs="Times New Roman" w:hint="default"/>
          <w:sz w:val="24"/>
          <w:szCs w:val="24"/>
          <w:lang w:val="zh-CN"/>
        </w:rPr>
        <w:t>。</w:t>
      </w:r>
    </w:p>
    <w:p w:rsidR="007B670A" w:rsidRPr="008264C5" w:rsidRDefault="007B670A" w:rsidP="008264C5">
      <w:pPr>
        <w:spacing w:line="360" w:lineRule="auto"/>
        <w:ind w:firstLine="480"/>
        <w:rPr>
          <w:rFonts w:ascii="Times New Roman" w:eastAsia="宋体" w:hAnsi="Times New Roman" w:cs="Times New Roman" w:hint="default"/>
          <w:sz w:val="24"/>
          <w:szCs w:val="24"/>
          <w:lang w:val="zh-CN"/>
        </w:rPr>
      </w:pPr>
      <w:r w:rsidRPr="008264C5">
        <w:rPr>
          <w:rFonts w:ascii="Times New Roman" w:eastAsia="宋体" w:hAnsi="Times New Roman" w:cs="Times New Roman" w:hint="default"/>
          <w:sz w:val="24"/>
          <w:szCs w:val="24"/>
          <w:lang w:val="zh-CN"/>
        </w:rPr>
        <w:t>从各广告渠道表现来看，电梯广告花费增长优于其他媒体渠道，</w:t>
      </w:r>
      <w:r w:rsidRPr="008264C5">
        <w:rPr>
          <w:rFonts w:ascii="Times New Roman" w:eastAsia="宋体" w:hAnsi="Times New Roman" w:cs="Times New Roman" w:hint="default"/>
          <w:sz w:val="24"/>
          <w:szCs w:val="24"/>
          <w:lang w:val="zh-CN"/>
        </w:rPr>
        <w:t>2020</w:t>
      </w:r>
      <w:r w:rsidRPr="008264C5">
        <w:rPr>
          <w:rFonts w:ascii="Times New Roman" w:eastAsia="宋体" w:hAnsi="Times New Roman" w:cs="Times New Roman" w:hint="default"/>
          <w:sz w:val="24"/>
          <w:szCs w:val="24"/>
          <w:lang w:val="zh-CN"/>
        </w:rPr>
        <w:t>年</w:t>
      </w:r>
      <w:r w:rsidRPr="008264C5">
        <w:rPr>
          <w:rFonts w:ascii="Times New Roman" w:eastAsia="宋体" w:hAnsi="Times New Roman" w:cs="Times New Roman" w:hint="default"/>
          <w:sz w:val="24"/>
          <w:szCs w:val="24"/>
          <w:lang w:val="zh-CN"/>
        </w:rPr>
        <w:t>8</w:t>
      </w:r>
      <w:r w:rsidRPr="008264C5">
        <w:rPr>
          <w:rFonts w:ascii="Times New Roman" w:eastAsia="宋体" w:hAnsi="Times New Roman" w:cs="Times New Roman" w:hint="default"/>
          <w:sz w:val="24"/>
          <w:szCs w:val="24"/>
          <w:lang w:val="zh-CN"/>
        </w:rPr>
        <w:t>月电梯</w:t>
      </w:r>
      <w:r w:rsidRPr="008264C5">
        <w:rPr>
          <w:rFonts w:ascii="Times New Roman" w:eastAsia="宋体" w:hAnsi="Times New Roman" w:cs="Times New Roman" w:hint="default"/>
          <w:sz w:val="24"/>
          <w:szCs w:val="24"/>
          <w:lang w:val="zh-CN"/>
        </w:rPr>
        <w:t>LCD</w:t>
      </w:r>
      <w:r w:rsidRPr="008264C5">
        <w:rPr>
          <w:rFonts w:ascii="Times New Roman" w:eastAsia="宋体" w:hAnsi="Times New Roman" w:cs="Times New Roman" w:hint="default"/>
          <w:sz w:val="24"/>
          <w:szCs w:val="24"/>
          <w:lang w:val="zh-CN"/>
        </w:rPr>
        <w:t>广告刊例花费同比增长</w:t>
      </w:r>
      <w:r w:rsidRPr="008264C5">
        <w:rPr>
          <w:rFonts w:ascii="Times New Roman" w:eastAsia="宋体" w:hAnsi="Times New Roman" w:cs="Times New Roman" w:hint="default"/>
          <w:sz w:val="24"/>
          <w:szCs w:val="24"/>
          <w:lang w:val="zh-CN"/>
        </w:rPr>
        <w:t>33.2%</w:t>
      </w:r>
      <w:r w:rsidRPr="008264C5">
        <w:rPr>
          <w:rFonts w:ascii="Times New Roman" w:eastAsia="宋体" w:hAnsi="Times New Roman" w:cs="Times New Roman" w:hint="default"/>
          <w:sz w:val="24"/>
          <w:szCs w:val="24"/>
          <w:lang w:val="zh-CN"/>
        </w:rPr>
        <w:t>，电梯海报广告刊例花费同比增长</w:t>
      </w:r>
      <w:r w:rsidRPr="008264C5">
        <w:rPr>
          <w:rFonts w:ascii="Times New Roman" w:eastAsia="宋体" w:hAnsi="Times New Roman" w:cs="Times New Roman" w:hint="default"/>
          <w:sz w:val="24"/>
          <w:szCs w:val="24"/>
          <w:lang w:val="zh-CN"/>
        </w:rPr>
        <w:t>59.4%</w:t>
      </w:r>
      <w:r w:rsidR="008264C5">
        <w:rPr>
          <w:rFonts w:ascii="Times New Roman" w:eastAsia="宋体" w:hAnsi="Times New Roman" w:cs="Times New Roman"/>
          <w:sz w:val="24"/>
          <w:szCs w:val="24"/>
          <w:lang w:val="zh-CN"/>
        </w:rPr>
        <w:t>。</w:t>
      </w:r>
    </w:p>
    <w:p w:rsidR="007B670A" w:rsidRPr="008264C5" w:rsidRDefault="007B670A" w:rsidP="008264C5">
      <w:pPr>
        <w:spacing w:line="360" w:lineRule="auto"/>
        <w:ind w:firstLine="480"/>
        <w:rPr>
          <w:rFonts w:ascii="Times New Roman" w:eastAsia="宋体" w:hAnsi="Times New Roman" w:cs="Times New Roman" w:hint="default"/>
          <w:sz w:val="24"/>
          <w:szCs w:val="24"/>
          <w:lang w:val="zh-CN"/>
        </w:rPr>
      </w:pPr>
      <w:r w:rsidRPr="008264C5">
        <w:rPr>
          <w:rFonts w:ascii="Times New Roman" w:eastAsia="宋体" w:hAnsi="Times New Roman" w:cs="Times New Roman" w:hint="default"/>
          <w:sz w:val="24"/>
          <w:szCs w:val="24"/>
          <w:lang w:val="zh-CN"/>
        </w:rPr>
        <w:t>公司业务层面，受新冠肺炎疫情影响，一季度国内广告市场需求不佳，导致</w:t>
      </w:r>
      <w:r w:rsidRPr="008264C5">
        <w:rPr>
          <w:rFonts w:ascii="Times New Roman" w:eastAsia="宋体" w:hAnsi="Times New Roman" w:cs="Times New Roman" w:hint="default"/>
          <w:sz w:val="24"/>
          <w:szCs w:val="24"/>
          <w:lang w:val="zh-CN"/>
        </w:rPr>
        <w:t>2020</w:t>
      </w:r>
      <w:r w:rsidRPr="008264C5">
        <w:rPr>
          <w:rFonts w:ascii="Times New Roman" w:eastAsia="宋体" w:hAnsi="Times New Roman" w:cs="Times New Roman" w:hint="default"/>
          <w:sz w:val="24"/>
          <w:szCs w:val="24"/>
          <w:lang w:val="zh-CN"/>
        </w:rPr>
        <w:t>年第一季度公司楼宇媒体收入仅为</w:t>
      </w:r>
      <w:r w:rsidRPr="008264C5">
        <w:rPr>
          <w:rFonts w:ascii="Times New Roman" w:eastAsia="宋体" w:hAnsi="Times New Roman" w:cs="Times New Roman" w:hint="default"/>
          <w:sz w:val="24"/>
          <w:szCs w:val="24"/>
          <w:lang w:val="zh-CN"/>
        </w:rPr>
        <w:t>182,727.5</w:t>
      </w:r>
      <w:r w:rsidRPr="008264C5">
        <w:rPr>
          <w:rFonts w:ascii="Times New Roman" w:eastAsia="宋体" w:hAnsi="Times New Roman" w:cs="Times New Roman" w:hint="default"/>
          <w:sz w:val="24"/>
          <w:szCs w:val="24"/>
          <w:lang w:val="zh-CN"/>
        </w:rPr>
        <w:t>万元，同比下滑</w:t>
      </w:r>
      <w:r w:rsidRPr="008264C5">
        <w:rPr>
          <w:rFonts w:ascii="Times New Roman" w:eastAsia="宋体" w:hAnsi="Times New Roman" w:cs="Times New Roman" w:hint="default"/>
          <w:sz w:val="24"/>
          <w:szCs w:val="24"/>
          <w:lang w:val="zh-CN"/>
        </w:rPr>
        <w:t>12.21%</w:t>
      </w:r>
      <w:r w:rsidRPr="008264C5">
        <w:rPr>
          <w:rFonts w:ascii="Times New Roman" w:eastAsia="宋体" w:hAnsi="Times New Roman" w:cs="Times New Roman" w:hint="default"/>
          <w:sz w:val="24"/>
          <w:szCs w:val="24"/>
          <w:lang w:val="zh-CN"/>
        </w:rPr>
        <w:t>。但随着疫情的逐步缓解，广告市场略有回暖，同时广告主的预算向头部平台充分集中，众多品牌引爆案例让公司在新消费行业的崛起浪潮中占据了十分重要的位置，新消费赛道本身的高增长，带来了疫情后公司楼宇媒体收入的快速反弹。公司楼宇媒体</w:t>
      </w:r>
      <w:r w:rsidRPr="008264C5">
        <w:rPr>
          <w:rFonts w:ascii="Times New Roman" w:eastAsia="宋体" w:hAnsi="Times New Roman" w:cs="Times New Roman" w:hint="default"/>
          <w:sz w:val="24"/>
          <w:szCs w:val="24"/>
          <w:lang w:val="zh-CN"/>
        </w:rPr>
        <w:t>2020</w:t>
      </w:r>
      <w:r w:rsidRPr="008264C5">
        <w:rPr>
          <w:rFonts w:ascii="Times New Roman" w:eastAsia="宋体" w:hAnsi="Times New Roman" w:cs="Times New Roman" w:hint="default"/>
          <w:sz w:val="24"/>
          <w:szCs w:val="24"/>
          <w:lang w:val="zh-CN"/>
        </w:rPr>
        <w:t>年第二季度收入为</w:t>
      </w:r>
      <w:r w:rsidRPr="008264C5">
        <w:rPr>
          <w:rFonts w:ascii="Times New Roman" w:eastAsia="宋体" w:hAnsi="Times New Roman" w:cs="Times New Roman" w:hint="default"/>
          <w:sz w:val="24"/>
          <w:szCs w:val="24"/>
          <w:lang w:val="zh-CN"/>
        </w:rPr>
        <w:t>261,664.1</w:t>
      </w:r>
      <w:r w:rsidRPr="008264C5">
        <w:rPr>
          <w:rFonts w:ascii="Times New Roman" w:eastAsia="宋体" w:hAnsi="Times New Roman" w:cs="Times New Roman" w:hint="default"/>
          <w:sz w:val="24"/>
          <w:szCs w:val="24"/>
          <w:lang w:val="zh-CN"/>
        </w:rPr>
        <w:t>万元，与上年同期基本持平，第三季度收入为</w:t>
      </w:r>
      <w:r w:rsidRPr="008264C5">
        <w:rPr>
          <w:rFonts w:ascii="Times New Roman" w:eastAsia="宋体" w:hAnsi="Times New Roman" w:cs="Times New Roman" w:hint="default"/>
          <w:sz w:val="24"/>
          <w:szCs w:val="24"/>
          <w:lang w:val="zh-CN"/>
        </w:rPr>
        <w:t>323,731.9</w:t>
      </w:r>
      <w:r w:rsidRPr="008264C5">
        <w:rPr>
          <w:rFonts w:ascii="Times New Roman" w:eastAsia="宋体" w:hAnsi="Times New Roman" w:cs="Times New Roman" w:hint="default"/>
          <w:sz w:val="24"/>
          <w:szCs w:val="24"/>
          <w:lang w:val="zh-CN"/>
        </w:rPr>
        <w:t>万元，较上年同期上升</w:t>
      </w:r>
      <w:r w:rsidRPr="008264C5">
        <w:rPr>
          <w:rFonts w:ascii="Times New Roman" w:eastAsia="宋体" w:hAnsi="Times New Roman" w:cs="Times New Roman" w:hint="default"/>
          <w:sz w:val="24"/>
          <w:szCs w:val="24"/>
          <w:lang w:val="zh-CN"/>
        </w:rPr>
        <w:t>19.79%</w:t>
      </w:r>
      <w:r w:rsidRPr="008264C5">
        <w:rPr>
          <w:rFonts w:ascii="Times New Roman" w:eastAsia="宋体" w:hAnsi="Times New Roman" w:cs="Times New Roman" w:hint="default"/>
          <w:sz w:val="24"/>
          <w:szCs w:val="24"/>
          <w:lang w:val="zh-CN"/>
        </w:rPr>
        <w:t>。</w:t>
      </w:r>
    </w:p>
    <w:p w:rsidR="007B670A" w:rsidRPr="00A406E1" w:rsidRDefault="007B670A" w:rsidP="008264C5">
      <w:pPr>
        <w:spacing w:line="276" w:lineRule="auto"/>
        <w:rPr>
          <w:rFonts w:ascii="宋体" w:eastAsia="宋体" w:hAnsi="宋体" w:cs="宋体" w:hint="default"/>
          <w:sz w:val="24"/>
          <w:szCs w:val="24"/>
          <w:lang w:val="zh-CN"/>
        </w:rPr>
      </w:pPr>
    </w:p>
    <w:p w:rsidR="007B670A" w:rsidRPr="008264C5" w:rsidRDefault="007B670A" w:rsidP="008264C5">
      <w:pPr>
        <w:spacing w:line="360" w:lineRule="auto"/>
        <w:ind w:firstLine="482"/>
        <w:rPr>
          <w:rFonts w:ascii="Times New Roman" w:eastAsia="宋体" w:hAnsi="Times New Roman" w:cs="Times New Roman" w:hint="default"/>
          <w:b/>
          <w:sz w:val="24"/>
          <w:szCs w:val="24"/>
          <w:lang w:val="zh-CN"/>
        </w:rPr>
      </w:pPr>
      <w:r w:rsidRPr="008264C5">
        <w:rPr>
          <w:rFonts w:ascii="Times New Roman" w:eastAsia="宋体" w:hAnsi="Times New Roman" w:cs="Times New Roman" w:hint="default"/>
          <w:b/>
          <w:sz w:val="24"/>
          <w:szCs w:val="24"/>
          <w:lang w:val="zh-CN"/>
        </w:rPr>
        <w:t>Q</w:t>
      </w:r>
      <w:r w:rsidR="008264C5" w:rsidRPr="008264C5">
        <w:rPr>
          <w:rFonts w:ascii="Times New Roman" w:eastAsia="宋体" w:hAnsi="Times New Roman" w:cs="Times New Roman" w:hint="default"/>
          <w:b/>
          <w:sz w:val="24"/>
          <w:szCs w:val="24"/>
          <w:lang w:val="zh-CN"/>
        </w:rPr>
        <w:t>：</w:t>
      </w:r>
      <w:r w:rsidRPr="008264C5">
        <w:rPr>
          <w:rFonts w:ascii="Times New Roman" w:eastAsia="宋体" w:hAnsi="Times New Roman" w:cs="Times New Roman" w:hint="default"/>
          <w:b/>
          <w:sz w:val="24"/>
          <w:szCs w:val="24"/>
          <w:lang w:val="zh-CN"/>
        </w:rPr>
        <w:t>第三季度公司广告主行业结构以及未来趋势？</w:t>
      </w:r>
    </w:p>
    <w:p w:rsidR="007B670A" w:rsidRPr="008264C5" w:rsidRDefault="007B670A" w:rsidP="008264C5">
      <w:pPr>
        <w:spacing w:line="360" w:lineRule="auto"/>
        <w:ind w:firstLineChars="200" w:firstLine="480"/>
        <w:rPr>
          <w:rFonts w:ascii="Times New Roman" w:eastAsia="宋体" w:hAnsi="Times New Roman" w:cs="Times New Roman" w:hint="default"/>
          <w:sz w:val="24"/>
          <w:szCs w:val="24"/>
          <w:lang w:val="zh-CN"/>
        </w:rPr>
      </w:pPr>
      <w:r w:rsidRPr="008264C5">
        <w:rPr>
          <w:rFonts w:ascii="Times New Roman" w:eastAsia="宋体" w:hAnsi="Times New Roman" w:cs="Times New Roman" w:hint="default"/>
          <w:sz w:val="24"/>
          <w:szCs w:val="24"/>
          <w:lang w:val="zh-CN"/>
        </w:rPr>
        <w:t>A</w:t>
      </w:r>
      <w:r w:rsidR="008264C5" w:rsidRPr="008264C5">
        <w:rPr>
          <w:rFonts w:ascii="Times New Roman" w:eastAsia="宋体" w:hAnsi="Times New Roman" w:cs="Times New Roman" w:hint="default"/>
          <w:sz w:val="24"/>
          <w:szCs w:val="24"/>
          <w:lang w:val="zh-CN"/>
        </w:rPr>
        <w:t>：</w:t>
      </w:r>
      <w:r w:rsidRPr="008264C5">
        <w:rPr>
          <w:rFonts w:ascii="Times New Roman" w:eastAsia="宋体" w:hAnsi="Times New Roman" w:cs="Times New Roman" w:hint="default"/>
          <w:sz w:val="24"/>
          <w:szCs w:val="24"/>
          <w:lang w:val="zh-CN"/>
        </w:rPr>
        <w:t>楼宇广告业务方面，前三季度日用消费品增速</w:t>
      </w:r>
      <w:r w:rsidRPr="008264C5">
        <w:rPr>
          <w:rFonts w:ascii="Times New Roman" w:eastAsia="宋体" w:hAnsi="Times New Roman" w:cs="Times New Roman" w:hint="default"/>
          <w:sz w:val="24"/>
          <w:szCs w:val="24"/>
          <w:lang w:val="zh-CN"/>
        </w:rPr>
        <w:t>30%</w:t>
      </w:r>
      <w:r w:rsidRPr="008264C5">
        <w:rPr>
          <w:rFonts w:ascii="Times New Roman" w:eastAsia="宋体" w:hAnsi="Times New Roman" w:cs="Times New Roman" w:hint="default"/>
          <w:sz w:val="24"/>
          <w:szCs w:val="24"/>
          <w:lang w:val="zh-CN"/>
        </w:rPr>
        <w:t>，第三季度日用消费品客户的投放持续提升，在新消费品和传统消费品的增量贡献下，广告投放同比增速接近</w:t>
      </w:r>
      <w:r w:rsidRPr="008264C5">
        <w:rPr>
          <w:rFonts w:ascii="Times New Roman" w:eastAsia="宋体" w:hAnsi="Times New Roman" w:cs="Times New Roman" w:hint="default"/>
          <w:sz w:val="24"/>
          <w:szCs w:val="24"/>
          <w:lang w:val="zh-CN"/>
        </w:rPr>
        <w:t>40%</w:t>
      </w:r>
      <w:r w:rsidRPr="008264C5">
        <w:rPr>
          <w:rFonts w:ascii="Times New Roman" w:eastAsia="宋体" w:hAnsi="Times New Roman" w:cs="Times New Roman" w:hint="default"/>
          <w:sz w:val="24"/>
          <w:szCs w:val="24"/>
          <w:lang w:val="zh-CN"/>
        </w:rPr>
        <w:t>。前三季度消费品占比达到</w:t>
      </w:r>
      <w:r w:rsidRPr="008264C5">
        <w:rPr>
          <w:rFonts w:ascii="Times New Roman" w:eastAsia="宋体" w:hAnsi="Times New Roman" w:cs="Times New Roman" w:hint="default"/>
          <w:sz w:val="24"/>
          <w:szCs w:val="24"/>
          <w:lang w:val="zh-CN"/>
        </w:rPr>
        <w:t>38%</w:t>
      </w:r>
      <w:r w:rsidRPr="008264C5">
        <w:rPr>
          <w:rFonts w:ascii="Times New Roman" w:eastAsia="宋体" w:hAnsi="Times New Roman" w:cs="Times New Roman" w:hint="default"/>
          <w:sz w:val="24"/>
          <w:szCs w:val="24"/>
          <w:lang w:val="zh-CN"/>
        </w:rPr>
        <w:t>，其中食品饮料类、服装类、医药保健类的广告投放增长显著。</w:t>
      </w:r>
    </w:p>
    <w:p w:rsidR="007B670A" w:rsidRPr="008264C5" w:rsidRDefault="007B670A" w:rsidP="008264C5">
      <w:pPr>
        <w:spacing w:line="360" w:lineRule="auto"/>
        <w:ind w:firstLineChars="200" w:firstLine="480"/>
        <w:rPr>
          <w:rFonts w:ascii="Times New Roman" w:eastAsia="宋体" w:hAnsi="Times New Roman" w:cs="Times New Roman" w:hint="default"/>
          <w:sz w:val="24"/>
          <w:szCs w:val="24"/>
          <w:lang w:val="zh-CN"/>
        </w:rPr>
      </w:pPr>
      <w:r w:rsidRPr="008264C5">
        <w:rPr>
          <w:rFonts w:ascii="Times New Roman" w:eastAsia="宋体" w:hAnsi="Times New Roman" w:cs="Times New Roman" w:hint="default"/>
          <w:sz w:val="24"/>
          <w:szCs w:val="24"/>
          <w:lang w:val="zh-CN"/>
        </w:rPr>
        <w:t>互联网广告主投放恢复正增长，第三季度占比</w:t>
      </w:r>
      <w:r w:rsidRPr="008264C5">
        <w:rPr>
          <w:rFonts w:ascii="Times New Roman" w:eastAsia="宋体" w:hAnsi="Times New Roman" w:cs="Times New Roman" w:hint="default"/>
          <w:sz w:val="24"/>
          <w:szCs w:val="24"/>
          <w:lang w:val="zh-CN"/>
        </w:rPr>
        <w:t>28%</w:t>
      </w:r>
      <w:r w:rsidRPr="008264C5">
        <w:rPr>
          <w:rFonts w:ascii="Times New Roman" w:eastAsia="宋体" w:hAnsi="Times New Roman" w:cs="Times New Roman" w:hint="default"/>
          <w:sz w:val="24"/>
          <w:szCs w:val="24"/>
          <w:lang w:val="zh-CN"/>
        </w:rPr>
        <w:t>，主要受益于在线教育、在线医疗等细分行业的广告投放增加。</w:t>
      </w:r>
    </w:p>
    <w:p w:rsidR="007B670A" w:rsidRPr="008264C5" w:rsidRDefault="007B670A" w:rsidP="008264C5">
      <w:pPr>
        <w:spacing w:line="360" w:lineRule="auto"/>
        <w:ind w:firstLine="480"/>
        <w:rPr>
          <w:rFonts w:ascii="Times New Roman" w:eastAsia="宋体" w:hAnsi="Times New Roman" w:cs="Times New Roman" w:hint="default"/>
          <w:sz w:val="24"/>
          <w:szCs w:val="24"/>
          <w:lang w:val="zh-CN"/>
        </w:rPr>
      </w:pPr>
      <w:r w:rsidRPr="008264C5">
        <w:rPr>
          <w:rFonts w:ascii="Times New Roman" w:eastAsia="宋体" w:hAnsi="Times New Roman" w:cs="Times New Roman" w:hint="default"/>
          <w:sz w:val="24"/>
          <w:szCs w:val="24"/>
          <w:lang w:val="zh-CN"/>
        </w:rPr>
        <w:t>长期来看，日用消费品客户的持续增长将有效助力公司进一步实现客户结构的优化，迎来更稳定及可持续的增长驱动力。而公司本身的媒体价值，也将在经典品牌引爆案例的示范效应下，获得更进一步释放。</w:t>
      </w:r>
    </w:p>
    <w:p w:rsidR="007B670A" w:rsidRPr="008264C5" w:rsidRDefault="007B670A" w:rsidP="008264C5">
      <w:pPr>
        <w:spacing w:line="360" w:lineRule="auto"/>
        <w:ind w:firstLine="480"/>
        <w:rPr>
          <w:rFonts w:ascii="Times New Roman" w:eastAsia="宋体" w:hAnsi="Times New Roman" w:cs="Times New Roman" w:hint="default"/>
          <w:sz w:val="24"/>
          <w:szCs w:val="24"/>
          <w:lang w:val="zh-CN"/>
        </w:rPr>
      </w:pPr>
      <w:r w:rsidRPr="008264C5">
        <w:rPr>
          <w:rFonts w:ascii="Times New Roman" w:eastAsia="宋体" w:hAnsi="Times New Roman" w:cs="Times New Roman" w:hint="default"/>
          <w:sz w:val="24"/>
          <w:szCs w:val="24"/>
          <w:lang w:val="zh-CN"/>
        </w:rPr>
        <w:t>未来，公司将继续加深日用消费品客户的开拓并积极挖掘潜在细分领域的广告主需求为公司业绩赋能。</w:t>
      </w:r>
      <w:bookmarkStart w:id="0" w:name="OLE_LINK1"/>
      <w:bookmarkStart w:id="1" w:name="OLE_LINK2"/>
    </w:p>
    <w:bookmarkEnd w:id="0"/>
    <w:bookmarkEnd w:id="1"/>
    <w:p w:rsidR="007B670A" w:rsidRPr="008264C5" w:rsidRDefault="007B670A" w:rsidP="00DD3DA5">
      <w:pPr>
        <w:spacing w:line="360" w:lineRule="auto"/>
        <w:ind w:firstLine="480"/>
        <w:rPr>
          <w:rFonts w:ascii="Times New Roman" w:eastAsia="宋体" w:hAnsi="Times New Roman" w:cs="Times New Roman" w:hint="default"/>
          <w:b/>
          <w:sz w:val="24"/>
          <w:szCs w:val="24"/>
          <w:lang w:val="zh-CN"/>
        </w:rPr>
      </w:pPr>
      <w:r w:rsidRPr="008264C5">
        <w:rPr>
          <w:rFonts w:ascii="Times New Roman" w:eastAsia="宋体" w:hAnsi="Times New Roman" w:cs="Times New Roman" w:hint="default"/>
          <w:b/>
          <w:sz w:val="24"/>
          <w:szCs w:val="24"/>
          <w:lang w:val="zh-CN"/>
        </w:rPr>
        <w:lastRenderedPageBreak/>
        <w:t>Q</w:t>
      </w:r>
      <w:r w:rsidRPr="008264C5">
        <w:rPr>
          <w:rFonts w:ascii="Times New Roman" w:eastAsia="宋体" w:hAnsi="Times New Roman" w:cs="Times New Roman" w:hint="default"/>
          <w:b/>
          <w:sz w:val="24"/>
          <w:szCs w:val="24"/>
          <w:lang w:val="zh-CN"/>
        </w:rPr>
        <w:t>：公司营业成本情况？</w:t>
      </w:r>
    </w:p>
    <w:p w:rsidR="007B670A" w:rsidRPr="008264C5" w:rsidRDefault="007B670A" w:rsidP="00DD3DA5">
      <w:pPr>
        <w:autoSpaceDE w:val="0"/>
        <w:autoSpaceDN w:val="0"/>
        <w:adjustRightInd w:val="0"/>
        <w:spacing w:line="360" w:lineRule="auto"/>
        <w:ind w:firstLineChars="200" w:firstLine="480"/>
        <w:rPr>
          <w:rFonts w:ascii="Times New Roman" w:eastAsia="宋体" w:hAnsi="Times New Roman" w:cs="Times New Roman" w:hint="default"/>
          <w:sz w:val="24"/>
          <w:szCs w:val="24"/>
          <w:lang w:val="zh-CN"/>
        </w:rPr>
      </w:pPr>
      <w:r w:rsidRPr="008264C5">
        <w:rPr>
          <w:rFonts w:ascii="Times New Roman" w:eastAsia="宋体" w:hAnsi="Times New Roman" w:cs="Times New Roman" w:hint="default"/>
          <w:sz w:val="24"/>
          <w:szCs w:val="24"/>
          <w:lang w:val="zh-CN"/>
        </w:rPr>
        <w:t>A</w:t>
      </w:r>
      <w:r w:rsidR="008264C5">
        <w:rPr>
          <w:rFonts w:ascii="Times New Roman" w:eastAsia="宋体" w:hAnsi="Times New Roman" w:cs="Times New Roman"/>
          <w:sz w:val="24"/>
          <w:szCs w:val="24"/>
          <w:lang w:val="zh-CN"/>
        </w:rPr>
        <w:t>：</w:t>
      </w:r>
      <w:r w:rsidRPr="008264C5">
        <w:rPr>
          <w:rFonts w:ascii="Times New Roman" w:eastAsia="宋体" w:hAnsi="Times New Roman" w:cs="Times New Roman" w:hint="default"/>
          <w:sz w:val="24"/>
          <w:szCs w:val="24"/>
          <w:lang w:val="zh-CN"/>
        </w:rPr>
        <w:t>年初至第三季度末公司营业成本为</w:t>
      </w:r>
      <w:r w:rsidRPr="008264C5">
        <w:rPr>
          <w:rFonts w:ascii="Times New Roman" w:eastAsia="宋体" w:hAnsi="Times New Roman" w:cs="Times New Roman" w:hint="default"/>
          <w:sz w:val="24"/>
          <w:szCs w:val="24"/>
          <w:lang w:val="zh-CN"/>
        </w:rPr>
        <w:t>323,045.2</w:t>
      </w:r>
      <w:r w:rsidRPr="008264C5">
        <w:rPr>
          <w:rFonts w:ascii="Times New Roman" w:eastAsia="宋体" w:hAnsi="Times New Roman" w:cs="Times New Roman" w:hint="default"/>
          <w:sz w:val="24"/>
          <w:szCs w:val="24"/>
          <w:lang w:val="zh-CN"/>
        </w:rPr>
        <w:t>万元，较上年同期减少</w:t>
      </w:r>
      <w:r w:rsidRPr="008264C5">
        <w:rPr>
          <w:rFonts w:ascii="Times New Roman" w:eastAsia="宋体" w:hAnsi="Times New Roman" w:cs="Times New Roman" w:hint="default"/>
          <w:sz w:val="24"/>
          <w:szCs w:val="24"/>
          <w:lang w:val="zh-CN"/>
        </w:rPr>
        <w:t>175,231.0</w:t>
      </w:r>
      <w:r w:rsidRPr="008264C5">
        <w:rPr>
          <w:rFonts w:ascii="Times New Roman" w:eastAsia="宋体" w:hAnsi="Times New Roman" w:cs="Times New Roman" w:hint="default"/>
          <w:sz w:val="24"/>
          <w:szCs w:val="24"/>
          <w:lang w:val="zh-CN"/>
        </w:rPr>
        <w:t>万元，降幅为</w:t>
      </w:r>
      <w:r w:rsidRPr="008264C5">
        <w:rPr>
          <w:rFonts w:ascii="Times New Roman" w:eastAsia="宋体" w:hAnsi="Times New Roman" w:cs="Times New Roman" w:hint="default"/>
          <w:sz w:val="24"/>
          <w:szCs w:val="24"/>
          <w:lang w:val="zh-CN"/>
        </w:rPr>
        <w:t>35.17%</w:t>
      </w:r>
      <w:r w:rsidRPr="008264C5">
        <w:rPr>
          <w:rFonts w:ascii="Times New Roman" w:eastAsia="宋体" w:hAnsi="Times New Roman" w:cs="Times New Roman" w:hint="default"/>
          <w:sz w:val="24"/>
          <w:szCs w:val="24"/>
          <w:lang w:val="zh-CN"/>
        </w:rPr>
        <w:t>。其中，媒体租赁成本减少了</w:t>
      </w:r>
      <w:r w:rsidRPr="008264C5">
        <w:rPr>
          <w:rFonts w:ascii="Times New Roman" w:eastAsia="宋体" w:hAnsi="Times New Roman" w:cs="Times New Roman" w:hint="default"/>
          <w:sz w:val="24"/>
          <w:szCs w:val="24"/>
          <w:lang w:val="zh-CN"/>
        </w:rPr>
        <w:t>139,413.0</w:t>
      </w:r>
      <w:r w:rsidRPr="008264C5">
        <w:rPr>
          <w:rFonts w:ascii="Times New Roman" w:eastAsia="宋体" w:hAnsi="Times New Roman" w:cs="Times New Roman" w:hint="default"/>
          <w:sz w:val="24"/>
          <w:szCs w:val="24"/>
          <w:lang w:val="zh-CN"/>
        </w:rPr>
        <w:t>万元，主要是由于：</w:t>
      </w:r>
      <w:r w:rsidRPr="008264C5">
        <w:rPr>
          <w:rFonts w:ascii="Times New Roman" w:eastAsia="宋体" w:hAnsi="Times New Roman" w:cs="Times New Roman" w:hint="default"/>
          <w:sz w:val="24"/>
          <w:szCs w:val="24"/>
          <w:lang w:val="zh-CN"/>
        </w:rPr>
        <w:t>1</w:t>
      </w:r>
      <w:r w:rsidRPr="008264C5">
        <w:rPr>
          <w:rFonts w:ascii="Times New Roman" w:eastAsia="宋体" w:hAnsi="Times New Roman" w:cs="Times New Roman" w:hint="default"/>
          <w:sz w:val="24"/>
          <w:szCs w:val="24"/>
          <w:lang w:val="zh-CN"/>
        </w:rPr>
        <w:t>）疫情期间，各地影院停业未发生影院媒体租赁成本，</w:t>
      </w:r>
      <w:r w:rsidRPr="008264C5">
        <w:rPr>
          <w:rFonts w:ascii="Times New Roman" w:eastAsia="宋体" w:hAnsi="Times New Roman" w:cs="Times New Roman" w:hint="default"/>
          <w:sz w:val="24"/>
          <w:szCs w:val="24"/>
          <w:lang w:val="zh-CN"/>
        </w:rPr>
        <w:t>2020</w:t>
      </w:r>
      <w:r w:rsidRPr="008264C5">
        <w:rPr>
          <w:rFonts w:ascii="Times New Roman" w:eastAsia="宋体" w:hAnsi="Times New Roman" w:cs="Times New Roman" w:hint="default"/>
          <w:sz w:val="24"/>
          <w:szCs w:val="24"/>
          <w:lang w:val="zh-CN"/>
        </w:rPr>
        <w:t>年前三季度公司影院业务的租赁成本较上年同期大幅减少了</w:t>
      </w:r>
      <w:r w:rsidRPr="008264C5">
        <w:rPr>
          <w:rFonts w:ascii="Times New Roman" w:eastAsia="宋体" w:hAnsi="Times New Roman" w:cs="Times New Roman" w:hint="default"/>
          <w:sz w:val="24"/>
          <w:szCs w:val="24"/>
          <w:lang w:val="zh-CN"/>
        </w:rPr>
        <w:t>88,969.5</w:t>
      </w:r>
      <w:r w:rsidRPr="008264C5">
        <w:rPr>
          <w:rFonts w:ascii="Times New Roman" w:eastAsia="宋体" w:hAnsi="Times New Roman" w:cs="Times New Roman" w:hint="default"/>
          <w:sz w:val="24"/>
          <w:szCs w:val="24"/>
          <w:lang w:val="zh-CN"/>
        </w:rPr>
        <w:t>万元，降幅为</w:t>
      </w:r>
      <w:r w:rsidRPr="008264C5">
        <w:rPr>
          <w:rFonts w:ascii="Times New Roman" w:eastAsia="宋体" w:hAnsi="Times New Roman" w:cs="Times New Roman" w:hint="default"/>
          <w:sz w:val="24"/>
          <w:szCs w:val="24"/>
          <w:lang w:val="zh-CN"/>
        </w:rPr>
        <w:t>94.50%</w:t>
      </w:r>
      <w:r w:rsidRPr="008264C5">
        <w:rPr>
          <w:rFonts w:ascii="Times New Roman" w:eastAsia="宋体" w:hAnsi="Times New Roman" w:cs="Times New Roman" w:hint="default"/>
          <w:sz w:val="24"/>
          <w:szCs w:val="24"/>
          <w:lang w:val="zh-CN"/>
        </w:rPr>
        <w:t>；</w:t>
      </w:r>
      <w:r w:rsidRPr="008264C5">
        <w:rPr>
          <w:rFonts w:ascii="Times New Roman" w:eastAsia="宋体" w:hAnsi="Times New Roman" w:cs="Times New Roman" w:hint="default"/>
          <w:sz w:val="24"/>
          <w:szCs w:val="24"/>
          <w:lang w:val="zh-CN"/>
        </w:rPr>
        <w:t>2</w:t>
      </w:r>
      <w:r w:rsidRPr="008264C5">
        <w:rPr>
          <w:rFonts w:ascii="Times New Roman" w:eastAsia="宋体" w:hAnsi="Times New Roman" w:cs="Times New Roman" w:hint="default"/>
          <w:sz w:val="24"/>
          <w:szCs w:val="24"/>
          <w:lang w:val="zh-CN"/>
        </w:rPr>
        <w:t>）部分社区和受影响的写字楼相应减免了受疫情影响不能正常发布广告的楼宇媒体租赁成本，同时市场竞争大幅减弱，单屏租赁成本有所下降，</w:t>
      </w:r>
      <w:r w:rsidRPr="008264C5">
        <w:rPr>
          <w:rFonts w:ascii="Times New Roman" w:eastAsia="宋体" w:hAnsi="Times New Roman" w:cs="Times New Roman" w:hint="default"/>
          <w:sz w:val="24"/>
          <w:szCs w:val="24"/>
          <w:lang w:val="zh-CN"/>
        </w:rPr>
        <w:t>2020</w:t>
      </w:r>
      <w:r w:rsidRPr="008264C5">
        <w:rPr>
          <w:rFonts w:ascii="Times New Roman" w:eastAsia="宋体" w:hAnsi="Times New Roman" w:cs="Times New Roman" w:hint="default"/>
          <w:sz w:val="24"/>
          <w:szCs w:val="24"/>
          <w:lang w:val="zh-CN"/>
        </w:rPr>
        <w:t>年前三季度公司楼宇媒体租赁成本较上年同期减少</w:t>
      </w:r>
      <w:r w:rsidRPr="008264C5">
        <w:rPr>
          <w:rFonts w:ascii="Times New Roman" w:eastAsia="宋体" w:hAnsi="Times New Roman" w:cs="Times New Roman" w:hint="default"/>
          <w:sz w:val="24"/>
          <w:szCs w:val="24"/>
          <w:lang w:val="zh-CN"/>
        </w:rPr>
        <w:t>47,193.6</w:t>
      </w:r>
      <w:r w:rsidRPr="008264C5">
        <w:rPr>
          <w:rFonts w:ascii="Times New Roman" w:eastAsia="宋体" w:hAnsi="Times New Roman" w:cs="Times New Roman" w:hint="default"/>
          <w:sz w:val="24"/>
          <w:szCs w:val="24"/>
          <w:lang w:val="zh-CN"/>
        </w:rPr>
        <w:t>万元，降幅为</w:t>
      </w:r>
      <w:r w:rsidRPr="008264C5">
        <w:rPr>
          <w:rFonts w:ascii="Times New Roman" w:eastAsia="宋体" w:hAnsi="Times New Roman" w:cs="Times New Roman" w:hint="default"/>
          <w:sz w:val="24"/>
          <w:szCs w:val="24"/>
          <w:lang w:val="zh-CN"/>
        </w:rPr>
        <w:t>18.41%</w:t>
      </w:r>
      <w:r w:rsidRPr="008264C5">
        <w:rPr>
          <w:rFonts w:ascii="Times New Roman" w:eastAsia="宋体" w:hAnsi="Times New Roman" w:cs="Times New Roman" w:hint="default"/>
          <w:sz w:val="24"/>
          <w:szCs w:val="24"/>
          <w:lang w:val="zh-CN"/>
        </w:rPr>
        <w:t>。</w:t>
      </w:r>
    </w:p>
    <w:p w:rsidR="007B670A" w:rsidRDefault="007B670A" w:rsidP="00DD3DA5">
      <w:pPr>
        <w:autoSpaceDE w:val="0"/>
        <w:autoSpaceDN w:val="0"/>
        <w:adjustRightInd w:val="0"/>
        <w:spacing w:line="360" w:lineRule="auto"/>
        <w:ind w:firstLineChars="200" w:firstLine="480"/>
        <w:rPr>
          <w:rFonts w:ascii="宋体" w:eastAsia="宋体" w:hAnsi="宋体" w:cs="宋体" w:hint="default"/>
          <w:sz w:val="24"/>
          <w:szCs w:val="24"/>
          <w:lang w:val="zh-CN"/>
        </w:rPr>
      </w:pPr>
    </w:p>
    <w:p w:rsidR="007B670A" w:rsidRPr="008264C5" w:rsidRDefault="007B670A" w:rsidP="00DD3DA5">
      <w:pPr>
        <w:spacing w:line="360" w:lineRule="auto"/>
        <w:ind w:firstLine="480"/>
        <w:rPr>
          <w:rFonts w:ascii="Times New Roman" w:eastAsia="宋体" w:hAnsi="Times New Roman" w:cs="Times New Roman" w:hint="default"/>
          <w:b/>
          <w:sz w:val="24"/>
          <w:szCs w:val="24"/>
          <w:lang w:val="zh-CN"/>
        </w:rPr>
      </w:pPr>
      <w:r w:rsidRPr="008264C5">
        <w:rPr>
          <w:rFonts w:ascii="Times New Roman" w:eastAsia="宋体" w:hAnsi="Times New Roman" w:cs="Times New Roman" w:hint="default"/>
          <w:b/>
          <w:sz w:val="24"/>
          <w:szCs w:val="24"/>
          <w:lang w:val="zh-CN"/>
        </w:rPr>
        <w:t>Q</w:t>
      </w:r>
      <w:r w:rsidRPr="008264C5">
        <w:rPr>
          <w:rFonts w:ascii="Times New Roman" w:eastAsia="宋体" w:hAnsi="Times New Roman" w:cs="Times New Roman" w:hint="default"/>
          <w:b/>
          <w:sz w:val="24"/>
          <w:szCs w:val="24"/>
          <w:lang w:val="zh-CN"/>
        </w:rPr>
        <w:t>：文化事业建设费的减免情况？</w:t>
      </w:r>
    </w:p>
    <w:p w:rsidR="007B670A" w:rsidRPr="008264C5" w:rsidRDefault="007B670A" w:rsidP="00DD3DA5">
      <w:pPr>
        <w:autoSpaceDE w:val="0"/>
        <w:autoSpaceDN w:val="0"/>
        <w:adjustRightInd w:val="0"/>
        <w:spacing w:line="360" w:lineRule="auto"/>
        <w:ind w:firstLineChars="200" w:firstLine="480"/>
        <w:rPr>
          <w:rFonts w:ascii="Times New Roman" w:eastAsia="宋体" w:hAnsi="Times New Roman" w:cs="Times New Roman" w:hint="default"/>
          <w:sz w:val="24"/>
          <w:szCs w:val="24"/>
          <w:lang w:val="zh-CN"/>
        </w:rPr>
      </w:pPr>
      <w:r w:rsidRPr="008264C5">
        <w:rPr>
          <w:rFonts w:ascii="Times New Roman" w:eastAsia="宋体" w:hAnsi="Times New Roman" w:cs="Times New Roman" w:hint="default"/>
          <w:sz w:val="24"/>
          <w:szCs w:val="24"/>
          <w:lang w:val="zh-CN"/>
        </w:rPr>
        <w:t>A</w:t>
      </w:r>
      <w:r w:rsidR="008264C5" w:rsidRPr="008264C5">
        <w:rPr>
          <w:rFonts w:ascii="Times New Roman" w:eastAsia="宋体" w:hAnsi="Times New Roman" w:cs="Times New Roman" w:hint="default"/>
          <w:sz w:val="24"/>
          <w:szCs w:val="24"/>
          <w:lang w:val="zh-CN"/>
        </w:rPr>
        <w:t>：</w:t>
      </w:r>
      <w:r w:rsidRPr="008264C5">
        <w:rPr>
          <w:rFonts w:ascii="Times New Roman" w:eastAsia="宋体" w:hAnsi="Times New Roman" w:cs="Times New Roman" w:hint="default"/>
          <w:sz w:val="24"/>
          <w:szCs w:val="24"/>
          <w:lang w:val="zh-CN"/>
        </w:rPr>
        <w:t>年初至第三季度末公司营业税金及附加为</w:t>
      </w:r>
      <w:r w:rsidRPr="008264C5">
        <w:rPr>
          <w:rFonts w:ascii="Times New Roman" w:eastAsia="宋体" w:hAnsi="Times New Roman" w:cs="Times New Roman" w:hint="default"/>
          <w:sz w:val="24"/>
          <w:szCs w:val="24"/>
          <w:lang w:val="zh-CN"/>
        </w:rPr>
        <w:t>3,993.7</w:t>
      </w:r>
      <w:r w:rsidRPr="008264C5">
        <w:rPr>
          <w:rFonts w:ascii="Times New Roman" w:eastAsia="宋体" w:hAnsi="Times New Roman" w:cs="Times New Roman" w:hint="default"/>
          <w:sz w:val="24"/>
          <w:szCs w:val="24"/>
          <w:lang w:val="zh-CN"/>
        </w:rPr>
        <w:t>万元，较上年同期减少</w:t>
      </w:r>
      <w:r w:rsidRPr="008264C5">
        <w:rPr>
          <w:rFonts w:ascii="Times New Roman" w:eastAsia="宋体" w:hAnsi="Times New Roman" w:cs="Times New Roman" w:hint="default"/>
          <w:sz w:val="24"/>
          <w:szCs w:val="24"/>
          <w:lang w:val="zh-CN"/>
        </w:rPr>
        <w:t>18,588.0</w:t>
      </w:r>
      <w:r w:rsidRPr="008264C5">
        <w:rPr>
          <w:rFonts w:ascii="Times New Roman" w:eastAsia="宋体" w:hAnsi="Times New Roman" w:cs="Times New Roman" w:hint="default"/>
          <w:sz w:val="24"/>
          <w:szCs w:val="24"/>
          <w:lang w:val="zh-CN"/>
        </w:rPr>
        <w:t>万元，降幅为</w:t>
      </w:r>
      <w:r w:rsidRPr="008264C5">
        <w:rPr>
          <w:rFonts w:ascii="Times New Roman" w:eastAsia="宋体" w:hAnsi="Times New Roman" w:cs="Times New Roman" w:hint="default"/>
          <w:sz w:val="24"/>
          <w:szCs w:val="24"/>
          <w:lang w:val="zh-CN"/>
        </w:rPr>
        <w:t>82.31%</w:t>
      </w:r>
      <w:r w:rsidRPr="008264C5">
        <w:rPr>
          <w:rFonts w:ascii="Times New Roman" w:eastAsia="宋体" w:hAnsi="Times New Roman" w:cs="Times New Roman" w:hint="default"/>
          <w:sz w:val="24"/>
          <w:szCs w:val="24"/>
          <w:lang w:val="zh-CN"/>
        </w:rPr>
        <w:t>。根据《财政部税务总局关于电影等行业税费支持政策的公告》（财政部税务总局公告</w:t>
      </w:r>
      <w:r w:rsidRPr="008264C5">
        <w:rPr>
          <w:rFonts w:ascii="Times New Roman" w:eastAsia="宋体" w:hAnsi="Times New Roman" w:cs="Times New Roman" w:hint="default"/>
          <w:sz w:val="24"/>
          <w:szCs w:val="24"/>
          <w:lang w:val="zh-CN"/>
        </w:rPr>
        <w:t>2020</w:t>
      </w:r>
      <w:r w:rsidRPr="008264C5">
        <w:rPr>
          <w:rFonts w:ascii="Times New Roman" w:eastAsia="宋体" w:hAnsi="Times New Roman" w:cs="Times New Roman" w:hint="default"/>
          <w:sz w:val="24"/>
          <w:szCs w:val="24"/>
          <w:lang w:val="zh-CN"/>
        </w:rPr>
        <w:t>年第</w:t>
      </w:r>
      <w:r w:rsidRPr="008264C5">
        <w:rPr>
          <w:rFonts w:ascii="Times New Roman" w:eastAsia="宋体" w:hAnsi="Times New Roman" w:cs="Times New Roman" w:hint="default"/>
          <w:sz w:val="24"/>
          <w:szCs w:val="24"/>
          <w:lang w:val="zh-CN"/>
        </w:rPr>
        <w:t>25</w:t>
      </w:r>
      <w:r w:rsidRPr="008264C5">
        <w:rPr>
          <w:rFonts w:ascii="Times New Roman" w:eastAsia="宋体" w:hAnsi="Times New Roman" w:cs="Times New Roman" w:hint="default"/>
          <w:sz w:val="24"/>
          <w:szCs w:val="24"/>
          <w:lang w:val="zh-CN"/>
        </w:rPr>
        <w:t>号）第三条规定，自</w:t>
      </w:r>
      <w:r w:rsidRPr="008264C5">
        <w:rPr>
          <w:rFonts w:ascii="Times New Roman" w:eastAsia="宋体" w:hAnsi="Times New Roman" w:cs="Times New Roman" w:hint="default"/>
          <w:sz w:val="24"/>
          <w:szCs w:val="24"/>
          <w:lang w:val="zh-CN"/>
        </w:rPr>
        <w:t>2020</w:t>
      </w:r>
      <w:r w:rsidRPr="008264C5">
        <w:rPr>
          <w:rFonts w:ascii="Times New Roman" w:eastAsia="宋体" w:hAnsi="Times New Roman" w:cs="Times New Roman" w:hint="default"/>
          <w:sz w:val="24"/>
          <w:szCs w:val="24"/>
          <w:lang w:val="zh-CN"/>
        </w:rPr>
        <w:t>年</w:t>
      </w:r>
      <w:r w:rsidRPr="008264C5">
        <w:rPr>
          <w:rFonts w:ascii="Times New Roman" w:eastAsia="宋体" w:hAnsi="Times New Roman" w:cs="Times New Roman" w:hint="default"/>
          <w:sz w:val="24"/>
          <w:szCs w:val="24"/>
          <w:lang w:val="zh-CN"/>
        </w:rPr>
        <w:t>1</w:t>
      </w:r>
      <w:r w:rsidRPr="008264C5">
        <w:rPr>
          <w:rFonts w:ascii="Times New Roman" w:eastAsia="宋体" w:hAnsi="Times New Roman" w:cs="Times New Roman" w:hint="default"/>
          <w:sz w:val="24"/>
          <w:szCs w:val="24"/>
          <w:lang w:val="zh-CN"/>
        </w:rPr>
        <w:t>月</w:t>
      </w:r>
      <w:r w:rsidRPr="008264C5">
        <w:rPr>
          <w:rFonts w:ascii="Times New Roman" w:eastAsia="宋体" w:hAnsi="Times New Roman" w:cs="Times New Roman" w:hint="default"/>
          <w:sz w:val="24"/>
          <w:szCs w:val="24"/>
          <w:lang w:val="zh-CN"/>
        </w:rPr>
        <w:t>1</w:t>
      </w:r>
      <w:r w:rsidRPr="008264C5">
        <w:rPr>
          <w:rFonts w:ascii="Times New Roman" w:eastAsia="宋体" w:hAnsi="Times New Roman" w:cs="Times New Roman" w:hint="default"/>
          <w:sz w:val="24"/>
          <w:szCs w:val="24"/>
          <w:lang w:val="zh-CN"/>
        </w:rPr>
        <w:t>日至</w:t>
      </w:r>
      <w:r w:rsidRPr="008264C5">
        <w:rPr>
          <w:rFonts w:ascii="Times New Roman" w:eastAsia="宋体" w:hAnsi="Times New Roman" w:cs="Times New Roman" w:hint="default"/>
          <w:sz w:val="24"/>
          <w:szCs w:val="24"/>
          <w:lang w:val="zh-CN"/>
        </w:rPr>
        <w:t>2020</w:t>
      </w:r>
      <w:r w:rsidRPr="008264C5">
        <w:rPr>
          <w:rFonts w:ascii="Times New Roman" w:eastAsia="宋体" w:hAnsi="Times New Roman" w:cs="Times New Roman" w:hint="default"/>
          <w:sz w:val="24"/>
          <w:szCs w:val="24"/>
          <w:lang w:val="zh-CN"/>
        </w:rPr>
        <w:t>年</w:t>
      </w:r>
      <w:r w:rsidRPr="008264C5">
        <w:rPr>
          <w:rFonts w:ascii="Times New Roman" w:eastAsia="宋体" w:hAnsi="Times New Roman" w:cs="Times New Roman" w:hint="default"/>
          <w:sz w:val="24"/>
          <w:szCs w:val="24"/>
          <w:lang w:val="zh-CN"/>
        </w:rPr>
        <w:t>12</w:t>
      </w:r>
      <w:r w:rsidRPr="008264C5">
        <w:rPr>
          <w:rFonts w:ascii="Times New Roman" w:eastAsia="宋体" w:hAnsi="Times New Roman" w:cs="Times New Roman" w:hint="default"/>
          <w:sz w:val="24"/>
          <w:szCs w:val="24"/>
          <w:lang w:val="zh-CN"/>
        </w:rPr>
        <w:t>月</w:t>
      </w:r>
      <w:r w:rsidRPr="008264C5">
        <w:rPr>
          <w:rFonts w:ascii="Times New Roman" w:eastAsia="宋体" w:hAnsi="Times New Roman" w:cs="Times New Roman" w:hint="default"/>
          <w:sz w:val="24"/>
          <w:szCs w:val="24"/>
          <w:lang w:val="zh-CN"/>
        </w:rPr>
        <w:t>31</w:t>
      </w:r>
      <w:r w:rsidRPr="008264C5">
        <w:rPr>
          <w:rFonts w:ascii="Times New Roman" w:eastAsia="宋体" w:hAnsi="Times New Roman" w:cs="Times New Roman" w:hint="default"/>
          <w:sz w:val="24"/>
          <w:szCs w:val="24"/>
          <w:lang w:val="zh-CN"/>
        </w:rPr>
        <w:t>日免征文化事业建设费，而</w:t>
      </w:r>
      <w:r w:rsidRPr="008264C5">
        <w:rPr>
          <w:rFonts w:ascii="Times New Roman" w:eastAsia="宋体" w:hAnsi="Times New Roman" w:cs="Times New Roman" w:hint="default"/>
          <w:sz w:val="24"/>
          <w:szCs w:val="24"/>
          <w:lang w:val="zh-CN"/>
        </w:rPr>
        <w:t>2019</w:t>
      </w:r>
      <w:r w:rsidRPr="008264C5">
        <w:rPr>
          <w:rFonts w:ascii="Times New Roman" w:eastAsia="宋体" w:hAnsi="Times New Roman" w:cs="Times New Roman" w:hint="default"/>
          <w:sz w:val="24"/>
          <w:szCs w:val="24"/>
          <w:lang w:val="zh-CN"/>
        </w:rPr>
        <w:t>年</w:t>
      </w:r>
      <w:r w:rsidRPr="008264C5">
        <w:rPr>
          <w:rFonts w:ascii="Times New Roman" w:eastAsia="宋体" w:hAnsi="Times New Roman" w:cs="Times New Roman" w:hint="default"/>
          <w:sz w:val="24"/>
          <w:szCs w:val="24"/>
          <w:lang w:val="zh-CN"/>
        </w:rPr>
        <w:t>1</w:t>
      </w:r>
      <w:r w:rsidRPr="008264C5">
        <w:rPr>
          <w:rFonts w:ascii="Times New Roman" w:eastAsia="宋体" w:hAnsi="Times New Roman" w:cs="Times New Roman" w:hint="default"/>
          <w:sz w:val="24"/>
          <w:szCs w:val="24"/>
          <w:lang w:val="zh-CN"/>
        </w:rPr>
        <w:t>月</w:t>
      </w:r>
      <w:r w:rsidRPr="008264C5">
        <w:rPr>
          <w:rFonts w:ascii="Times New Roman" w:eastAsia="宋体" w:hAnsi="Times New Roman" w:cs="Times New Roman" w:hint="default"/>
          <w:sz w:val="24"/>
          <w:szCs w:val="24"/>
          <w:lang w:val="zh-CN"/>
        </w:rPr>
        <w:t>1</w:t>
      </w:r>
      <w:r w:rsidRPr="008264C5">
        <w:rPr>
          <w:rFonts w:ascii="Times New Roman" w:eastAsia="宋体" w:hAnsi="Times New Roman" w:cs="Times New Roman" w:hint="default"/>
          <w:sz w:val="24"/>
          <w:szCs w:val="24"/>
          <w:lang w:val="zh-CN"/>
        </w:rPr>
        <w:t>日至</w:t>
      </w:r>
      <w:r w:rsidRPr="008264C5">
        <w:rPr>
          <w:rFonts w:ascii="Times New Roman" w:eastAsia="宋体" w:hAnsi="Times New Roman" w:cs="Times New Roman" w:hint="default"/>
          <w:sz w:val="24"/>
          <w:szCs w:val="24"/>
          <w:lang w:val="zh-CN"/>
        </w:rPr>
        <w:t>2019</w:t>
      </w:r>
      <w:r w:rsidRPr="008264C5">
        <w:rPr>
          <w:rFonts w:ascii="Times New Roman" w:eastAsia="宋体" w:hAnsi="Times New Roman" w:cs="Times New Roman" w:hint="default"/>
          <w:sz w:val="24"/>
          <w:szCs w:val="24"/>
          <w:lang w:val="zh-CN"/>
        </w:rPr>
        <w:t>年</w:t>
      </w:r>
      <w:r w:rsidRPr="008264C5">
        <w:rPr>
          <w:rFonts w:ascii="Times New Roman" w:eastAsia="宋体" w:hAnsi="Times New Roman" w:cs="Times New Roman" w:hint="default"/>
          <w:sz w:val="24"/>
          <w:szCs w:val="24"/>
          <w:lang w:val="zh-CN"/>
        </w:rPr>
        <w:t>6</w:t>
      </w:r>
      <w:r w:rsidRPr="008264C5">
        <w:rPr>
          <w:rFonts w:ascii="Times New Roman" w:eastAsia="宋体" w:hAnsi="Times New Roman" w:cs="Times New Roman" w:hint="default"/>
          <w:sz w:val="24"/>
          <w:szCs w:val="24"/>
          <w:lang w:val="zh-CN"/>
        </w:rPr>
        <w:t>月</w:t>
      </w:r>
      <w:r w:rsidRPr="008264C5">
        <w:rPr>
          <w:rFonts w:ascii="Times New Roman" w:eastAsia="宋体" w:hAnsi="Times New Roman" w:cs="Times New Roman" w:hint="default"/>
          <w:sz w:val="24"/>
          <w:szCs w:val="24"/>
          <w:lang w:val="zh-CN"/>
        </w:rPr>
        <w:t>30</w:t>
      </w:r>
      <w:r w:rsidRPr="008264C5">
        <w:rPr>
          <w:rFonts w:ascii="Times New Roman" w:eastAsia="宋体" w:hAnsi="Times New Roman" w:cs="Times New Roman" w:hint="default"/>
          <w:sz w:val="24"/>
          <w:szCs w:val="24"/>
          <w:lang w:val="zh-CN"/>
        </w:rPr>
        <w:t>日营业税金及附加中的文化事业建设费为按营业收入增值税计费销售额的</w:t>
      </w:r>
      <w:r w:rsidRPr="008264C5">
        <w:rPr>
          <w:rFonts w:ascii="Times New Roman" w:eastAsia="宋体" w:hAnsi="Times New Roman" w:cs="Times New Roman" w:hint="default"/>
          <w:sz w:val="24"/>
          <w:szCs w:val="24"/>
          <w:lang w:val="zh-CN"/>
        </w:rPr>
        <w:t>3%</w:t>
      </w:r>
      <w:r w:rsidRPr="008264C5">
        <w:rPr>
          <w:rFonts w:ascii="Times New Roman" w:eastAsia="宋体" w:hAnsi="Times New Roman" w:cs="Times New Roman" w:hint="default"/>
          <w:sz w:val="24"/>
          <w:szCs w:val="24"/>
          <w:lang w:val="zh-CN"/>
        </w:rPr>
        <w:t>征收，</w:t>
      </w:r>
      <w:r w:rsidRPr="008264C5">
        <w:rPr>
          <w:rFonts w:ascii="Times New Roman" w:eastAsia="宋体" w:hAnsi="Times New Roman" w:cs="Times New Roman" w:hint="default"/>
          <w:sz w:val="24"/>
          <w:szCs w:val="24"/>
          <w:lang w:val="zh-CN"/>
        </w:rPr>
        <w:t>2019</w:t>
      </w:r>
      <w:r w:rsidRPr="008264C5">
        <w:rPr>
          <w:rFonts w:ascii="Times New Roman" w:eastAsia="宋体" w:hAnsi="Times New Roman" w:cs="Times New Roman" w:hint="default"/>
          <w:sz w:val="24"/>
          <w:szCs w:val="24"/>
          <w:lang w:val="zh-CN"/>
        </w:rPr>
        <w:t>年</w:t>
      </w:r>
      <w:r w:rsidRPr="008264C5">
        <w:rPr>
          <w:rFonts w:ascii="Times New Roman" w:eastAsia="宋体" w:hAnsi="Times New Roman" w:cs="Times New Roman" w:hint="default"/>
          <w:sz w:val="24"/>
          <w:szCs w:val="24"/>
          <w:lang w:val="zh-CN"/>
        </w:rPr>
        <w:t>7</w:t>
      </w:r>
      <w:r w:rsidRPr="008264C5">
        <w:rPr>
          <w:rFonts w:ascii="Times New Roman" w:eastAsia="宋体" w:hAnsi="Times New Roman" w:cs="Times New Roman" w:hint="default"/>
          <w:sz w:val="24"/>
          <w:szCs w:val="24"/>
          <w:lang w:val="zh-CN"/>
        </w:rPr>
        <w:t>月</w:t>
      </w:r>
      <w:r w:rsidRPr="008264C5">
        <w:rPr>
          <w:rFonts w:ascii="Times New Roman" w:eastAsia="宋体" w:hAnsi="Times New Roman" w:cs="Times New Roman" w:hint="default"/>
          <w:sz w:val="24"/>
          <w:szCs w:val="24"/>
          <w:lang w:val="zh-CN"/>
        </w:rPr>
        <w:t>1</w:t>
      </w:r>
      <w:r w:rsidRPr="008264C5">
        <w:rPr>
          <w:rFonts w:ascii="Times New Roman" w:eastAsia="宋体" w:hAnsi="Times New Roman" w:cs="Times New Roman" w:hint="default"/>
          <w:sz w:val="24"/>
          <w:szCs w:val="24"/>
          <w:lang w:val="zh-CN"/>
        </w:rPr>
        <w:t>日起根据国家有关优惠政策减半按</w:t>
      </w:r>
      <w:r w:rsidRPr="008264C5">
        <w:rPr>
          <w:rFonts w:ascii="Times New Roman" w:eastAsia="宋体" w:hAnsi="Times New Roman" w:cs="Times New Roman" w:hint="default"/>
          <w:sz w:val="24"/>
          <w:szCs w:val="24"/>
          <w:lang w:val="zh-CN"/>
        </w:rPr>
        <w:t>1.5%</w:t>
      </w:r>
      <w:r w:rsidRPr="008264C5">
        <w:rPr>
          <w:rFonts w:ascii="Times New Roman" w:eastAsia="宋体" w:hAnsi="Times New Roman" w:cs="Times New Roman" w:hint="default"/>
          <w:sz w:val="24"/>
          <w:szCs w:val="24"/>
          <w:lang w:val="zh-CN"/>
        </w:rPr>
        <w:t>征收，因此报告期内公司营业税金及附加较上年同期有所减少。</w:t>
      </w:r>
    </w:p>
    <w:p w:rsidR="007B670A" w:rsidRPr="005078DF" w:rsidRDefault="007B670A" w:rsidP="00DD3DA5">
      <w:pPr>
        <w:autoSpaceDE w:val="0"/>
        <w:autoSpaceDN w:val="0"/>
        <w:adjustRightInd w:val="0"/>
        <w:spacing w:line="360" w:lineRule="auto"/>
        <w:ind w:firstLineChars="200" w:firstLine="480"/>
        <w:rPr>
          <w:rFonts w:ascii="宋体" w:eastAsia="宋体" w:hAnsi="宋体" w:cs="宋体" w:hint="default"/>
          <w:sz w:val="24"/>
          <w:szCs w:val="24"/>
        </w:rPr>
      </w:pPr>
    </w:p>
    <w:p w:rsidR="007B670A" w:rsidRPr="008264C5" w:rsidRDefault="007B670A" w:rsidP="00DD3DA5">
      <w:pPr>
        <w:spacing w:line="360" w:lineRule="auto"/>
        <w:ind w:firstLine="482"/>
        <w:rPr>
          <w:rFonts w:ascii="Times New Roman" w:eastAsia="宋体" w:hAnsi="Times New Roman" w:cs="Times New Roman" w:hint="default"/>
          <w:b/>
          <w:sz w:val="24"/>
          <w:szCs w:val="24"/>
          <w:lang w:val="zh-CN"/>
        </w:rPr>
      </w:pPr>
      <w:r w:rsidRPr="008264C5">
        <w:rPr>
          <w:rFonts w:ascii="Times New Roman" w:eastAsia="宋体" w:hAnsi="Times New Roman" w:cs="Times New Roman" w:hint="default"/>
          <w:b/>
          <w:sz w:val="24"/>
          <w:szCs w:val="24"/>
          <w:lang w:val="zh-CN"/>
        </w:rPr>
        <w:t>Q</w:t>
      </w:r>
      <w:r w:rsidRPr="008264C5">
        <w:rPr>
          <w:rFonts w:ascii="Times New Roman" w:eastAsia="宋体" w:hAnsi="Times New Roman" w:cs="Times New Roman" w:hint="default"/>
          <w:b/>
          <w:sz w:val="24"/>
          <w:szCs w:val="24"/>
          <w:lang w:val="zh-CN"/>
        </w:rPr>
        <w:t>：公司点位规划？</w:t>
      </w:r>
    </w:p>
    <w:p w:rsidR="007B670A" w:rsidRPr="008264C5" w:rsidRDefault="007B670A" w:rsidP="00DD3DA5">
      <w:pPr>
        <w:spacing w:line="360" w:lineRule="auto"/>
        <w:ind w:firstLine="482"/>
        <w:rPr>
          <w:rFonts w:ascii="Times New Roman" w:eastAsia="宋体" w:hAnsi="Times New Roman" w:cs="Times New Roman" w:hint="default"/>
          <w:sz w:val="24"/>
          <w:szCs w:val="24"/>
          <w:lang w:val="zh-CN"/>
        </w:rPr>
      </w:pPr>
      <w:r w:rsidRPr="008264C5">
        <w:rPr>
          <w:rFonts w:ascii="Times New Roman" w:eastAsia="宋体" w:hAnsi="Times New Roman" w:cs="Times New Roman" w:hint="default"/>
          <w:sz w:val="24"/>
          <w:szCs w:val="24"/>
          <w:lang w:val="zh-CN"/>
        </w:rPr>
        <w:t>A</w:t>
      </w:r>
      <w:r w:rsidRPr="008264C5">
        <w:rPr>
          <w:rFonts w:ascii="Times New Roman" w:eastAsia="宋体" w:hAnsi="Times New Roman" w:cs="Times New Roman" w:hint="default"/>
          <w:sz w:val="24"/>
          <w:szCs w:val="24"/>
          <w:lang w:val="zh-CN"/>
        </w:rPr>
        <w:t>：目前公司点位梳理工作已进入后半程，未来公司将加大优质点位的开发力度以持续提升公司核心竞争力。</w:t>
      </w:r>
    </w:p>
    <w:p w:rsidR="007B670A" w:rsidRPr="008264C5" w:rsidRDefault="007B670A" w:rsidP="00DD3DA5">
      <w:pPr>
        <w:autoSpaceDE w:val="0"/>
        <w:autoSpaceDN w:val="0"/>
        <w:adjustRightInd w:val="0"/>
        <w:spacing w:line="360" w:lineRule="auto"/>
        <w:ind w:firstLineChars="200" w:firstLine="480"/>
        <w:rPr>
          <w:rFonts w:ascii="Times New Roman" w:eastAsia="宋体" w:hAnsi="Times New Roman" w:cs="Times New Roman" w:hint="default"/>
          <w:sz w:val="24"/>
          <w:szCs w:val="24"/>
        </w:rPr>
      </w:pPr>
    </w:p>
    <w:p w:rsidR="007B670A" w:rsidRPr="008264C5" w:rsidRDefault="007B670A" w:rsidP="00DD3DA5">
      <w:pPr>
        <w:spacing w:line="360" w:lineRule="auto"/>
        <w:ind w:firstLine="482"/>
        <w:rPr>
          <w:rFonts w:ascii="Times New Roman" w:eastAsia="宋体" w:hAnsi="Times New Roman" w:cs="Times New Roman" w:hint="default"/>
          <w:b/>
          <w:sz w:val="24"/>
          <w:szCs w:val="24"/>
          <w:lang w:val="zh-CN"/>
        </w:rPr>
      </w:pPr>
      <w:r w:rsidRPr="008264C5">
        <w:rPr>
          <w:rFonts w:ascii="Times New Roman" w:eastAsia="宋体" w:hAnsi="Times New Roman" w:cs="Times New Roman" w:hint="default"/>
          <w:b/>
          <w:sz w:val="24"/>
          <w:szCs w:val="24"/>
          <w:lang w:val="zh-CN"/>
        </w:rPr>
        <w:t>Q</w:t>
      </w:r>
      <w:r w:rsidRPr="008264C5">
        <w:rPr>
          <w:rFonts w:ascii="Times New Roman" w:eastAsia="宋体" w:hAnsi="Times New Roman" w:cs="Times New Roman" w:hint="default"/>
          <w:b/>
          <w:sz w:val="24"/>
          <w:szCs w:val="24"/>
          <w:lang w:val="zh-CN"/>
        </w:rPr>
        <w:t>：公司应收账款及坏账情况？</w:t>
      </w:r>
    </w:p>
    <w:p w:rsidR="007B670A" w:rsidRPr="008264C5" w:rsidRDefault="007B670A" w:rsidP="00DD3DA5">
      <w:pPr>
        <w:spacing w:line="360" w:lineRule="auto"/>
        <w:ind w:firstLine="482"/>
        <w:rPr>
          <w:rFonts w:ascii="Times New Roman" w:eastAsia="宋体" w:hAnsi="Times New Roman" w:cs="Times New Roman" w:hint="default"/>
          <w:sz w:val="24"/>
          <w:szCs w:val="24"/>
          <w:lang w:val="zh-CN"/>
        </w:rPr>
      </w:pPr>
      <w:r w:rsidRPr="008264C5">
        <w:rPr>
          <w:rFonts w:ascii="Times New Roman" w:eastAsia="宋体" w:hAnsi="Times New Roman" w:cs="Times New Roman" w:hint="default"/>
          <w:sz w:val="24"/>
          <w:szCs w:val="24"/>
          <w:lang w:val="zh-CN"/>
        </w:rPr>
        <w:t>A</w:t>
      </w:r>
      <w:r w:rsidRPr="008264C5">
        <w:rPr>
          <w:rFonts w:ascii="Times New Roman" w:eastAsia="宋体" w:hAnsi="Times New Roman" w:cs="Times New Roman" w:hint="default"/>
          <w:sz w:val="24"/>
          <w:szCs w:val="24"/>
          <w:lang w:val="zh-CN"/>
        </w:rPr>
        <w:t>：得益于公司加强应收账款管理和坏账风险控制，今年以来公司应收账款余额下降，账期在一年以内的互联网及消费品客户回款较好，质量提升。在广告投放前，公司会对客户进行谨慎的风险评估。根据客户资质，要求不同比例的广告投放预付款项并采取更为严格的收入确认原则。此外，公司加大回款进度的跟踪和落实力度，尽可能地降低应收账款的坏账风险。公司以后会继续执行严格的应收账款管理政策从而保证回款质量。</w:t>
      </w:r>
    </w:p>
    <w:p w:rsidR="007B670A" w:rsidRPr="008264C5" w:rsidRDefault="007B670A" w:rsidP="00DD3DA5">
      <w:pPr>
        <w:spacing w:line="360" w:lineRule="auto"/>
        <w:ind w:firstLine="482"/>
        <w:rPr>
          <w:rFonts w:ascii="Times New Roman" w:eastAsia="宋体" w:hAnsi="Times New Roman" w:cs="Times New Roman" w:hint="default"/>
          <w:sz w:val="24"/>
          <w:szCs w:val="24"/>
          <w:lang w:val="zh-CN"/>
        </w:rPr>
      </w:pPr>
      <w:r w:rsidRPr="008264C5">
        <w:rPr>
          <w:rFonts w:ascii="Times New Roman" w:eastAsia="宋体" w:hAnsi="Times New Roman" w:cs="Times New Roman" w:hint="default"/>
          <w:b/>
          <w:sz w:val="24"/>
          <w:szCs w:val="24"/>
          <w:lang w:val="zh-CN"/>
        </w:rPr>
        <w:lastRenderedPageBreak/>
        <w:t>Q</w:t>
      </w:r>
      <w:r w:rsidRPr="008264C5">
        <w:rPr>
          <w:rFonts w:ascii="Times New Roman" w:eastAsia="宋体" w:hAnsi="Times New Roman" w:cs="Times New Roman" w:hint="default"/>
          <w:b/>
          <w:sz w:val="24"/>
          <w:szCs w:val="24"/>
          <w:lang w:val="zh-CN"/>
        </w:rPr>
        <w:t>：公司创新业务进展情况？</w:t>
      </w:r>
    </w:p>
    <w:p w:rsidR="007B670A" w:rsidRPr="008264C5" w:rsidRDefault="007B670A" w:rsidP="00DD3DA5">
      <w:pPr>
        <w:spacing w:line="360" w:lineRule="auto"/>
        <w:ind w:firstLine="482"/>
        <w:rPr>
          <w:rFonts w:ascii="Times New Roman" w:eastAsia="宋体" w:hAnsi="Times New Roman" w:cs="Times New Roman" w:hint="default"/>
          <w:sz w:val="24"/>
          <w:szCs w:val="24"/>
          <w:lang w:val="zh-CN"/>
        </w:rPr>
      </w:pPr>
      <w:r w:rsidRPr="008264C5">
        <w:rPr>
          <w:rFonts w:ascii="Times New Roman" w:eastAsia="宋体" w:hAnsi="Times New Roman" w:cs="Times New Roman" w:hint="default"/>
          <w:sz w:val="24"/>
          <w:szCs w:val="24"/>
          <w:lang w:val="zh-CN"/>
        </w:rPr>
        <w:t>A</w:t>
      </w:r>
      <w:r w:rsidR="00CD781F">
        <w:rPr>
          <w:rFonts w:ascii="Times New Roman" w:eastAsia="宋体" w:hAnsi="Times New Roman" w:cs="Times New Roman" w:hint="default"/>
          <w:sz w:val="24"/>
          <w:szCs w:val="24"/>
          <w:lang w:val="zh-CN"/>
        </w:rPr>
        <w:t>：数字化的加速变革，正在重塑</w:t>
      </w:r>
      <w:r w:rsidRPr="008264C5">
        <w:rPr>
          <w:rFonts w:ascii="Times New Roman" w:eastAsia="宋体" w:hAnsi="Times New Roman" w:cs="Times New Roman" w:hint="default"/>
          <w:sz w:val="24"/>
          <w:szCs w:val="24"/>
          <w:lang w:val="zh-CN"/>
        </w:rPr>
        <w:t>分众的业务模式，而随着全流程的数字化覆盖，分众运用云端分发，精准投放，数据回流，品效协同等变革，引领线下媒体数字化的营销效率的提升。</w:t>
      </w:r>
    </w:p>
    <w:p w:rsidR="007B670A" w:rsidRPr="008264C5" w:rsidRDefault="007B670A" w:rsidP="00DD3DA5">
      <w:pPr>
        <w:spacing w:line="360" w:lineRule="auto"/>
        <w:ind w:firstLine="482"/>
        <w:rPr>
          <w:rFonts w:ascii="Times New Roman" w:eastAsia="宋体" w:hAnsi="Times New Roman" w:cs="Times New Roman" w:hint="default"/>
          <w:sz w:val="24"/>
          <w:szCs w:val="24"/>
          <w:lang w:val="zh-CN"/>
        </w:rPr>
      </w:pPr>
      <w:r w:rsidRPr="008264C5">
        <w:rPr>
          <w:rFonts w:ascii="Times New Roman" w:eastAsia="宋体" w:hAnsi="Times New Roman" w:cs="Times New Roman" w:hint="default"/>
          <w:sz w:val="24"/>
          <w:szCs w:val="24"/>
          <w:lang w:val="zh-CN"/>
        </w:rPr>
        <w:t>生活圈即生意圈。</w:t>
      </w:r>
      <w:r w:rsidRPr="008264C5">
        <w:rPr>
          <w:rFonts w:ascii="Times New Roman" w:eastAsia="宋体" w:hAnsi="Times New Roman" w:cs="Times New Roman" w:hint="default"/>
          <w:sz w:val="24"/>
          <w:szCs w:val="24"/>
          <w:lang w:val="zh-CN"/>
        </w:rPr>
        <w:t>9</w:t>
      </w:r>
      <w:r w:rsidRPr="008264C5">
        <w:rPr>
          <w:rFonts w:ascii="Times New Roman" w:eastAsia="宋体" w:hAnsi="Times New Roman" w:cs="Times New Roman" w:hint="default"/>
          <w:sz w:val="24"/>
          <w:szCs w:val="24"/>
          <w:lang w:val="zh-CN"/>
        </w:rPr>
        <w:t>月份公司在智能屏领域逐步向授权代理商开放了</w:t>
      </w:r>
      <w:r w:rsidRPr="008264C5">
        <w:rPr>
          <w:rFonts w:ascii="Times New Roman" w:eastAsia="宋体" w:hAnsi="Times New Roman" w:cs="Times New Roman" w:hint="default"/>
          <w:sz w:val="24"/>
          <w:szCs w:val="24"/>
          <w:lang w:val="zh-CN"/>
        </w:rPr>
        <w:t>DSP</w:t>
      </w:r>
      <w:r w:rsidRPr="008264C5">
        <w:rPr>
          <w:rFonts w:ascii="Times New Roman" w:eastAsia="宋体" w:hAnsi="Times New Roman" w:cs="Times New Roman" w:hint="default"/>
          <w:sz w:val="24"/>
          <w:szCs w:val="24"/>
          <w:lang w:val="zh-CN"/>
        </w:rPr>
        <w:t>系统，让代理商在线进行精准选楼和选时间，在线投放和监测，为生活服务类实体终端开启了基于地理位置的在线</w:t>
      </w:r>
      <w:r w:rsidRPr="008264C5">
        <w:rPr>
          <w:rFonts w:ascii="Times New Roman" w:eastAsia="宋体" w:hAnsi="Times New Roman" w:cs="Times New Roman" w:hint="default"/>
          <w:sz w:val="24"/>
          <w:szCs w:val="24"/>
          <w:lang w:val="zh-CN"/>
        </w:rPr>
        <w:t>LBS</w:t>
      </w:r>
      <w:r w:rsidRPr="008264C5">
        <w:rPr>
          <w:rFonts w:ascii="Times New Roman" w:eastAsia="宋体" w:hAnsi="Times New Roman" w:cs="Times New Roman" w:hint="default"/>
          <w:sz w:val="24"/>
          <w:szCs w:val="24"/>
          <w:lang w:val="zh-CN"/>
        </w:rPr>
        <w:t>屏幕广告服务。</w:t>
      </w:r>
    </w:p>
    <w:p w:rsidR="008E3B66" w:rsidRPr="00500001" w:rsidRDefault="008E3B66" w:rsidP="00DD3DA5">
      <w:pPr>
        <w:spacing w:line="360" w:lineRule="auto"/>
        <w:rPr>
          <w:rFonts w:ascii="宋体" w:eastAsia="宋体" w:hAnsi="宋体" w:cs="宋体" w:hint="default"/>
          <w:sz w:val="24"/>
          <w:szCs w:val="24"/>
          <w:lang w:val="zh-CN"/>
        </w:rPr>
      </w:pPr>
    </w:p>
    <w:p w:rsidR="000C4559" w:rsidRPr="000C4559" w:rsidRDefault="000C4559" w:rsidP="00DD3DA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482"/>
        <w:rPr>
          <w:rFonts w:ascii="Times New Roman" w:eastAsia="宋体" w:hAnsi="Times New Roman" w:cs="Times New Roman" w:hint="default"/>
          <w:b/>
          <w:color w:val="auto"/>
          <w:sz w:val="24"/>
          <w:szCs w:val="24"/>
          <w:bdr w:val="none" w:sz="0" w:space="0" w:color="auto"/>
        </w:rPr>
      </w:pPr>
      <w:r w:rsidRPr="000C4559">
        <w:rPr>
          <w:rFonts w:ascii="Times New Roman" w:eastAsia="宋体" w:hAnsi="Times New Roman" w:cs="Times New Roman"/>
          <w:b/>
          <w:color w:val="auto"/>
          <w:sz w:val="24"/>
          <w:szCs w:val="24"/>
          <w:bdr w:val="none" w:sz="0" w:space="0" w:color="auto"/>
        </w:rPr>
        <w:t>调研结束</w:t>
      </w:r>
    </w:p>
    <w:p w:rsidR="000C4559" w:rsidRPr="000C4559" w:rsidRDefault="000C4559" w:rsidP="00DD3DA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firstLineChars="200" w:firstLine="480"/>
        <w:rPr>
          <w:rFonts w:ascii="Times New Roman" w:eastAsia="宋体" w:hAnsi="Times New Roman" w:cs="Times New Roman" w:hint="default"/>
          <w:color w:val="auto"/>
          <w:sz w:val="24"/>
          <w:szCs w:val="24"/>
          <w:bdr w:val="none" w:sz="0" w:space="0" w:color="auto"/>
        </w:rPr>
      </w:pPr>
      <w:r>
        <w:rPr>
          <w:rFonts w:ascii="Times New Roman" w:eastAsia="宋体" w:hAnsi="Times New Roman" w:cs="Times New Roman"/>
          <w:color w:val="auto"/>
          <w:sz w:val="24"/>
          <w:szCs w:val="24"/>
          <w:bdr w:val="none" w:sz="0" w:space="0" w:color="auto"/>
        </w:rPr>
        <w:t>本次调研活动于</w:t>
      </w:r>
      <w:r w:rsidR="009C292B">
        <w:rPr>
          <w:rFonts w:ascii="Times New Roman" w:eastAsia="宋体" w:hAnsi="Times New Roman" w:cs="Times New Roman"/>
          <w:color w:val="auto"/>
          <w:sz w:val="24"/>
          <w:szCs w:val="24"/>
          <w:bdr w:val="none" w:sz="0" w:space="0" w:color="auto"/>
        </w:rPr>
        <w:t>下午</w:t>
      </w:r>
      <w:r w:rsidR="009C292B">
        <w:rPr>
          <w:rFonts w:ascii="Times New Roman" w:eastAsia="宋体" w:hAnsi="Times New Roman" w:cs="Times New Roman"/>
          <w:color w:val="auto"/>
          <w:sz w:val="24"/>
          <w:szCs w:val="24"/>
          <w:bdr w:val="none" w:sz="0" w:space="0" w:color="auto"/>
        </w:rPr>
        <w:t>16</w:t>
      </w:r>
      <w:r w:rsidR="009C292B">
        <w:rPr>
          <w:rFonts w:ascii="Times New Roman" w:eastAsia="宋体" w:hAnsi="Times New Roman" w:cs="Times New Roman"/>
          <w:color w:val="auto"/>
          <w:sz w:val="24"/>
          <w:szCs w:val="24"/>
          <w:bdr w:val="none" w:sz="0" w:space="0" w:color="auto"/>
        </w:rPr>
        <w:t>：</w:t>
      </w:r>
      <w:r w:rsidR="009C292B">
        <w:rPr>
          <w:rFonts w:ascii="Times New Roman" w:eastAsia="宋体" w:hAnsi="Times New Roman" w:cs="Times New Roman"/>
          <w:color w:val="auto"/>
          <w:sz w:val="24"/>
          <w:szCs w:val="24"/>
          <w:bdr w:val="none" w:sz="0" w:space="0" w:color="auto"/>
        </w:rPr>
        <w:t>00</w:t>
      </w:r>
      <w:r w:rsidRPr="000C4559">
        <w:rPr>
          <w:rFonts w:ascii="Times New Roman" w:eastAsia="宋体" w:hAnsi="Times New Roman" w:cs="Times New Roman"/>
          <w:color w:val="auto"/>
          <w:sz w:val="24"/>
          <w:szCs w:val="24"/>
          <w:bdr w:val="none" w:sz="0" w:space="0" w:color="auto"/>
        </w:rPr>
        <w:t>结束。</w:t>
      </w:r>
    </w:p>
    <w:p w:rsidR="000C4559" w:rsidRPr="000C4559" w:rsidRDefault="000C4559" w:rsidP="00DD3DA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360" w:lineRule="auto"/>
        <w:ind w:firstLine="465"/>
        <w:rPr>
          <w:rFonts w:ascii="Times New Roman" w:eastAsia="宋体" w:hAnsi="Times New Roman" w:cs="Times New Roman" w:hint="default"/>
          <w:color w:val="auto"/>
          <w:sz w:val="24"/>
          <w:szCs w:val="24"/>
          <w:bdr w:val="none" w:sz="0" w:space="0" w:color="auto"/>
        </w:rPr>
      </w:pPr>
      <w:r w:rsidRPr="000C4559">
        <w:rPr>
          <w:rFonts w:ascii="Times New Roman" w:eastAsia="宋体" w:hAnsi="Times New Roman" w:cs="Times New Roman"/>
          <w:color w:val="auto"/>
          <w:sz w:val="24"/>
          <w:szCs w:val="24"/>
          <w:bdr w:val="none" w:sz="0" w:space="0" w:color="auto"/>
        </w:rPr>
        <w:t>本次调研活动不存在未公开重大信息泄露情况。</w:t>
      </w:r>
    </w:p>
    <w:p w:rsidR="000C4559" w:rsidRPr="000C4559" w:rsidRDefault="000C4559" w:rsidP="00DD3DA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360" w:lineRule="auto"/>
        <w:ind w:firstLine="465"/>
        <w:rPr>
          <w:rFonts w:ascii="Times New Roman" w:eastAsia="宋体" w:hAnsi="Times New Roman" w:cs="Times New Roman" w:hint="default"/>
          <w:color w:val="auto"/>
          <w:sz w:val="24"/>
          <w:szCs w:val="24"/>
          <w:bdr w:val="none" w:sz="0" w:space="0" w:color="auto"/>
        </w:rPr>
      </w:pPr>
    </w:p>
    <w:p w:rsidR="000C4559" w:rsidRPr="000C4559" w:rsidRDefault="000C4559" w:rsidP="00DD3DA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360" w:lineRule="auto"/>
        <w:jc w:val="right"/>
        <w:rPr>
          <w:rFonts w:ascii="Times New Roman" w:eastAsia="宋体" w:hAnsi="Times New Roman" w:cs="Times New Roman" w:hint="default"/>
          <w:color w:val="auto"/>
          <w:sz w:val="24"/>
          <w:szCs w:val="24"/>
          <w:bdr w:val="none" w:sz="0" w:space="0" w:color="auto"/>
        </w:rPr>
      </w:pPr>
      <w:r w:rsidRPr="000C4559">
        <w:rPr>
          <w:rFonts w:ascii="Times New Roman" w:eastAsia="宋体" w:hAnsi="Times New Roman" w:cs="Times New Roman"/>
          <w:color w:val="auto"/>
          <w:sz w:val="24"/>
          <w:szCs w:val="24"/>
          <w:bdr w:val="none" w:sz="0" w:space="0" w:color="auto"/>
        </w:rPr>
        <w:t>分众传媒信息技术股份有限公司</w:t>
      </w:r>
    </w:p>
    <w:p w:rsidR="008264C5" w:rsidRDefault="000C4559" w:rsidP="00DD3DA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360" w:lineRule="auto"/>
        <w:jc w:val="right"/>
        <w:rPr>
          <w:rFonts w:ascii="Times New Roman" w:eastAsia="宋体" w:hAnsi="Times New Roman" w:cs="Times New Roman" w:hint="default"/>
          <w:color w:val="auto"/>
          <w:sz w:val="24"/>
          <w:szCs w:val="24"/>
          <w:bdr w:val="none" w:sz="0" w:space="0" w:color="auto"/>
        </w:rPr>
      </w:pPr>
      <w:r w:rsidRPr="000C4559">
        <w:rPr>
          <w:rFonts w:ascii="Times New Roman" w:eastAsia="宋体" w:hAnsi="Times New Roman" w:cs="Times New Roman"/>
          <w:color w:val="auto"/>
          <w:sz w:val="24"/>
          <w:szCs w:val="24"/>
          <w:bdr w:val="none" w:sz="0" w:space="0" w:color="auto"/>
        </w:rPr>
        <w:t>20</w:t>
      </w:r>
      <w:r w:rsidR="005E6CB3">
        <w:rPr>
          <w:rFonts w:ascii="Times New Roman" w:eastAsia="宋体" w:hAnsi="Times New Roman" w:cs="Times New Roman"/>
          <w:color w:val="auto"/>
          <w:sz w:val="24"/>
          <w:szCs w:val="24"/>
          <w:bdr w:val="none" w:sz="0" w:space="0" w:color="auto"/>
        </w:rPr>
        <w:t>20</w:t>
      </w:r>
      <w:r w:rsidRPr="000C4559">
        <w:rPr>
          <w:rFonts w:ascii="Times New Roman" w:eastAsia="宋体" w:hAnsi="Times New Roman" w:cs="Times New Roman"/>
          <w:color w:val="auto"/>
          <w:sz w:val="24"/>
          <w:szCs w:val="24"/>
          <w:bdr w:val="none" w:sz="0" w:space="0" w:color="auto"/>
        </w:rPr>
        <w:t>年</w:t>
      </w:r>
      <w:r w:rsidR="001038A7">
        <w:rPr>
          <w:rFonts w:ascii="Times New Roman" w:eastAsia="宋体" w:hAnsi="Times New Roman" w:cs="Times New Roman"/>
          <w:color w:val="auto"/>
          <w:sz w:val="24"/>
          <w:szCs w:val="24"/>
          <w:bdr w:val="none" w:sz="0" w:space="0" w:color="auto"/>
        </w:rPr>
        <w:t>10</w:t>
      </w:r>
      <w:r w:rsidRPr="000C4559">
        <w:rPr>
          <w:rFonts w:ascii="Times New Roman" w:eastAsia="宋体" w:hAnsi="Times New Roman" w:cs="Times New Roman"/>
          <w:color w:val="auto"/>
          <w:sz w:val="24"/>
          <w:szCs w:val="24"/>
          <w:bdr w:val="none" w:sz="0" w:space="0" w:color="auto"/>
        </w:rPr>
        <w:t>月</w:t>
      </w:r>
      <w:r w:rsidR="001038A7">
        <w:rPr>
          <w:rFonts w:ascii="Times New Roman" w:eastAsia="宋体" w:hAnsi="Times New Roman" w:cs="Times New Roman"/>
          <w:color w:val="auto"/>
          <w:sz w:val="24"/>
          <w:szCs w:val="24"/>
          <w:bdr w:val="none" w:sz="0" w:space="0" w:color="auto"/>
        </w:rPr>
        <w:t>23</w:t>
      </w:r>
      <w:r w:rsidRPr="000C4559">
        <w:rPr>
          <w:rFonts w:ascii="Times New Roman" w:eastAsia="宋体" w:hAnsi="Times New Roman" w:cs="Times New Roman"/>
          <w:color w:val="auto"/>
          <w:sz w:val="24"/>
          <w:szCs w:val="24"/>
          <w:bdr w:val="none" w:sz="0" w:space="0" w:color="auto"/>
        </w:rPr>
        <w:t>日</w:t>
      </w:r>
    </w:p>
    <w:p w:rsidR="008264C5" w:rsidRDefault="008264C5">
      <w:pPr>
        <w:widowControl/>
        <w:pBdr>
          <w:top w:val="none" w:sz="0" w:space="0" w:color="auto"/>
          <w:left w:val="none" w:sz="0" w:space="0" w:color="auto"/>
          <w:bottom w:val="none" w:sz="0" w:space="0" w:color="auto"/>
          <w:right w:val="none" w:sz="0" w:space="0" w:color="auto"/>
          <w:between w:val="none" w:sz="0" w:space="0" w:color="auto"/>
          <w:bar w:val="none" w:sz="0" w:color="auto"/>
        </w:pBdr>
        <w:jc w:val="left"/>
        <w:rPr>
          <w:rFonts w:ascii="Times New Roman" w:eastAsia="宋体" w:hAnsi="Times New Roman" w:cs="Times New Roman" w:hint="default"/>
          <w:color w:val="auto"/>
          <w:sz w:val="24"/>
          <w:szCs w:val="24"/>
          <w:bdr w:val="none" w:sz="0" w:space="0" w:color="auto"/>
        </w:rPr>
      </w:pPr>
      <w:r>
        <w:rPr>
          <w:rFonts w:ascii="Times New Roman" w:eastAsia="宋体" w:hAnsi="Times New Roman" w:cs="Times New Roman" w:hint="default"/>
          <w:color w:val="auto"/>
          <w:sz w:val="24"/>
          <w:szCs w:val="24"/>
          <w:bdr w:val="none" w:sz="0" w:space="0" w:color="auto"/>
        </w:rPr>
        <w:br w:type="page"/>
      </w:r>
    </w:p>
    <w:p w:rsidR="00BE6EF6" w:rsidRPr="003F225E" w:rsidRDefault="00BE6EF6" w:rsidP="008264C5">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360" w:lineRule="auto"/>
        <w:jc w:val="left"/>
        <w:rPr>
          <w:rFonts w:ascii="Times New Roman" w:eastAsia="宋体" w:hAnsi="Times New Roman" w:cs="Times New Roman" w:hint="default"/>
          <w:b/>
          <w:sz w:val="32"/>
          <w:szCs w:val="24"/>
          <w:lang w:val="zh-CN"/>
        </w:rPr>
      </w:pPr>
      <w:r w:rsidRPr="003F225E">
        <w:rPr>
          <w:rFonts w:ascii="Times New Roman" w:eastAsia="宋体" w:hAnsi="Times New Roman" w:cs="Times New Roman" w:hint="default"/>
          <w:b/>
          <w:sz w:val="32"/>
          <w:szCs w:val="24"/>
          <w:lang w:val="zh-CN"/>
        </w:rPr>
        <w:lastRenderedPageBreak/>
        <w:t>附件</w:t>
      </w:r>
      <w:r w:rsidRPr="003F225E">
        <w:rPr>
          <w:rFonts w:ascii="Times New Roman" w:eastAsia="宋体" w:hAnsi="Times New Roman" w:cs="Times New Roman" w:hint="default"/>
          <w:b/>
          <w:sz w:val="32"/>
          <w:szCs w:val="24"/>
          <w:lang w:val="zh-CN"/>
        </w:rPr>
        <w:t>2</w:t>
      </w:r>
    </w:p>
    <w:p w:rsidR="00BE6EF6" w:rsidRPr="00FE0714" w:rsidRDefault="00BE6EF6" w:rsidP="00BE6EF6">
      <w:pPr>
        <w:spacing w:line="360" w:lineRule="auto"/>
        <w:jc w:val="center"/>
        <w:rPr>
          <w:rFonts w:ascii="宋体" w:eastAsia="宋体" w:hAnsi="宋体" w:cs="宋体" w:hint="default"/>
          <w:b/>
          <w:sz w:val="32"/>
          <w:szCs w:val="24"/>
          <w:lang w:val="zh-CN"/>
        </w:rPr>
      </w:pPr>
      <w:r w:rsidRPr="00FE0714">
        <w:rPr>
          <w:rFonts w:ascii="宋体" w:eastAsia="宋体" w:hAnsi="宋体" w:cs="宋体"/>
          <w:b/>
          <w:sz w:val="32"/>
          <w:szCs w:val="24"/>
          <w:lang w:val="zh-CN"/>
        </w:rPr>
        <w:t>调研人员信息表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756"/>
        <w:gridCol w:w="1462"/>
        <w:gridCol w:w="1102"/>
        <w:gridCol w:w="1536"/>
        <w:gridCol w:w="1384"/>
      </w:tblGrid>
      <w:tr w:rsidR="007B670A" w:rsidRPr="00DD3DA5" w:rsidTr="003A3C6C">
        <w:trPr>
          <w:trHeight w:val="270"/>
        </w:trPr>
        <w:tc>
          <w:tcPr>
            <w:tcW w:w="637"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序号</w:t>
            </w:r>
          </w:p>
        </w:tc>
        <w:tc>
          <w:tcPr>
            <w:tcW w:w="1058"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机构名称</w:t>
            </w:r>
          </w:p>
        </w:tc>
        <w:tc>
          <w:tcPr>
            <w:tcW w:w="881"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参会者姓名</w:t>
            </w:r>
          </w:p>
        </w:tc>
        <w:tc>
          <w:tcPr>
            <w:tcW w:w="66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序号</w:t>
            </w:r>
          </w:p>
        </w:tc>
        <w:tc>
          <w:tcPr>
            <w:tcW w:w="926"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机构名称</w:t>
            </w:r>
          </w:p>
        </w:tc>
        <w:tc>
          <w:tcPr>
            <w:tcW w:w="83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参会者姓名</w:t>
            </w:r>
          </w:p>
        </w:tc>
      </w:tr>
      <w:tr w:rsidR="007B670A" w:rsidRPr="00DD3DA5" w:rsidTr="003A3C6C">
        <w:trPr>
          <w:trHeight w:val="270"/>
        </w:trPr>
        <w:tc>
          <w:tcPr>
            <w:tcW w:w="637"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1</w:t>
            </w:r>
          </w:p>
        </w:tc>
        <w:tc>
          <w:tcPr>
            <w:tcW w:w="1058"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Blackrock</w:t>
            </w:r>
          </w:p>
        </w:tc>
        <w:tc>
          <w:tcPr>
            <w:tcW w:w="881"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Andy He</w:t>
            </w:r>
          </w:p>
        </w:tc>
        <w:tc>
          <w:tcPr>
            <w:tcW w:w="66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24</w:t>
            </w:r>
          </w:p>
        </w:tc>
        <w:tc>
          <w:tcPr>
            <w:tcW w:w="926"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景林</w:t>
            </w:r>
          </w:p>
        </w:tc>
        <w:tc>
          <w:tcPr>
            <w:tcW w:w="83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张文博</w:t>
            </w:r>
          </w:p>
        </w:tc>
      </w:tr>
      <w:tr w:rsidR="007B670A" w:rsidRPr="00DD3DA5" w:rsidTr="003A3C6C">
        <w:trPr>
          <w:trHeight w:val="270"/>
        </w:trPr>
        <w:tc>
          <w:tcPr>
            <w:tcW w:w="637"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2</w:t>
            </w:r>
          </w:p>
        </w:tc>
        <w:tc>
          <w:tcPr>
            <w:tcW w:w="1058"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Capital Group</w:t>
            </w:r>
          </w:p>
        </w:tc>
        <w:tc>
          <w:tcPr>
            <w:tcW w:w="881"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Tracy Wang</w:t>
            </w:r>
          </w:p>
        </w:tc>
        <w:tc>
          <w:tcPr>
            <w:tcW w:w="66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25</w:t>
            </w:r>
          </w:p>
        </w:tc>
        <w:tc>
          <w:tcPr>
            <w:tcW w:w="926"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摩根斯坦利</w:t>
            </w:r>
          </w:p>
        </w:tc>
        <w:tc>
          <w:tcPr>
            <w:tcW w:w="83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Rebecca Xu</w:t>
            </w:r>
          </w:p>
        </w:tc>
      </w:tr>
      <w:tr w:rsidR="007B670A" w:rsidRPr="00DD3DA5" w:rsidTr="003A3C6C">
        <w:trPr>
          <w:trHeight w:val="270"/>
        </w:trPr>
        <w:tc>
          <w:tcPr>
            <w:tcW w:w="637"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3</w:t>
            </w:r>
          </w:p>
        </w:tc>
        <w:tc>
          <w:tcPr>
            <w:tcW w:w="1058"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Fenghe Capital</w:t>
            </w:r>
          </w:p>
        </w:tc>
        <w:tc>
          <w:tcPr>
            <w:tcW w:w="881"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Li Shurong</w:t>
            </w:r>
          </w:p>
        </w:tc>
        <w:tc>
          <w:tcPr>
            <w:tcW w:w="66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26</w:t>
            </w:r>
          </w:p>
        </w:tc>
        <w:tc>
          <w:tcPr>
            <w:tcW w:w="926"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农银</w:t>
            </w:r>
            <w:r w:rsidR="003A3C6C">
              <w:rPr>
                <w:rFonts w:ascii="Times New Roman" w:eastAsia="宋体" w:hAnsi="Times New Roman" w:cs="Times New Roman" w:hint="default"/>
                <w:kern w:val="0"/>
                <w:sz w:val="22"/>
                <w:szCs w:val="22"/>
                <w:bdr w:val="none" w:sz="0" w:space="0" w:color="auto"/>
              </w:rPr>
              <w:t>基金</w:t>
            </w:r>
          </w:p>
        </w:tc>
        <w:tc>
          <w:tcPr>
            <w:tcW w:w="83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张亚楠</w:t>
            </w:r>
          </w:p>
        </w:tc>
      </w:tr>
      <w:tr w:rsidR="007B670A" w:rsidRPr="00DD3DA5" w:rsidTr="003A3C6C">
        <w:trPr>
          <w:trHeight w:val="270"/>
        </w:trPr>
        <w:tc>
          <w:tcPr>
            <w:tcW w:w="637"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4</w:t>
            </w:r>
          </w:p>
        </w:tc>
        <w:tc>
          <w:tcPr>
            <w:tcW w:w="1058"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NCC</w:t>
            </w:r>
          </w:p>
        </w:tc>
        <w:tc>
          <w:tcPr>
            <w:tcW w:w="881"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叶威延</w:t>
            </w:r>
          </w:p>
        </w:tc>
        <w:tc>
          <w:tcPr>
            <w:tcW w:w="66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27</w:t>
            </w:r>
          </w:p>
        </w:tc>
        <w:tc>
          <w:tcPr>
            <w:tcW w:w="926"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挪威央行</w:t>
            </w:r>
          </w:p>
        </w:tc>
        <w:tc>
          <w:tcPr>
            <w:tcW w:w="83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Odette Wang</w:t>
            </w:r>
          </w:p>
        </w:tc>
      </w:tr>
      <w:tr w:rsidR="007B670A" w:rsidRPr="00DD3DA5" w:rsidTr="003A3C6C">
        <w:trPr>
          <w:trHeight w:val="270"/>
        </w:trPr>
        <w:tc>
          <w:tcPr>
            <w:tcW w:w="637"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5</w:t>
            </w:r>
          </w:p>
        </w:tc>
        <w:tc>
          <w:tcPr>
            <w:tcW w:w="1058"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 xml:space="preserve">Toona Tree </w:t>
            </w:r>
          </w:p>
        </w:tc>
        <w:tc>
          <w:tcPr>
            <w:tcW w:w="881"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沈杰琳</w:t>
            </w:r>
          </w:p>
        </w:tc>
        <w:tc>
          <w:tcPr>
            <w:tcW w:w="66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28</w:t>
            </w:r>
          </w:p>
        </w:tc>
        <w:tc>
          <w:tcPr>
            <w:tcW w:w="926"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平安证券</w:t>
            </w:r>
          </w:p>
        </w:tc>
        <w:tc>
          <w:tcPr>
            <w:tcW w:w="83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易永坚</w:t>
            </w:r>
          </w:p>
        </w:tc>
      </w:tr>
      <w:tr w:rsidR="007B670A" w:rsidRPr="00DD3DA5" w:rsidTr="003A3C6C">
        <w:trPr>
          <w:trHeight w:val="270"/>
        </w:trPr>
        <w:tc>
          <w:tcPr>
            <w:tcW w:w="637"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6</w:t>
            </w:r>
          </w:p>
        </w:tc>
        <w:tc>
          <w:tcPr>
            <w:tcW w:w="1058"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Trivest</w:t>
            </w:r>
          </w:p>
        </w:tc>
        <w:tc>
          <w:tcPr>
            <w:tcW w:w="881"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Nicky Ge</w:t>
            </w:r>
          </w:p>
        </w:tc>
        <w:tc>
          <w:tcPr>
            <w:tcW w:w="66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29</w:t>
            </w:r>
          </w:p>
        </w:tc>
        <w:tc>
          <w:tcPr>
            <w:tcW w:w="926"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睿远</w:t>
            </w:r>
            <w:r w:rsidR="003A3C6C">
              <w:rPr>
                <w:rFonts w:ascii="Times New Roman" w:eastAsia="宋体" w:hAnsi="Times New Roman" w:cs="Times New Roman" w:hint="default"/>
                <w:kern w:val="0"/>
                <w:sz w:val="22"/>
                <w:szCs w:val="22"/>
                <w:bdr w:val="none" w:sz="0" w:space="0" w:color="auto"/>
              </w:rPr>
              <w:t>基金</w:t>
            </w:r>
          </w:p>
        </w:tc>
        <w:tc>
          <w:tcPr>
            <w:tcW w:w="83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杨维舟</w:t>
            </w:r>
          </w:p>
        </w:tc>
      </w:tr>
      <w:tr w:rsidR="007B670A" w:rsidRPr="00DD3DA5" w:rsidTr="003A3C6C">
        <w:trPr>
          <w:trHeight w:val="270"/>
        </w:trPr>
        <w:tc>
          <w:tcPr>
            <w:tcW w:w="637"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7</w:t>
            </w:r>
          </w:p>
        </w:tc>
        <w:tc>
          <w:tcPr>
            <w:tcW w:w="1058"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UBS</w:t>
            </w:r>
          </w:p>
        </w:tc>
        <w:tc>
          <w:tcPr>
            <w:tcW w:w="881"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刘智景</w:t>
            </w:r>
          </w:p>
        </w:tc>
        <w:tc>
          <w:tcPr>
            <w:tcW w:w="66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30</w:t>
            </w:r>
          </w:p>
        </w:tc>
        <w:tc>
          <w:tcPr>
            <w:tcW w:w="926"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上投摩根</w:t>
            </w:r>
            <w:r w:rsidR="003A3C6C">
              <w:rPr>
                <w:rFonts w:ascii="Times New Roman" w:eastAsia="宋体" w:hAnsi="Times New Roman" w:cs="Times New Roman" w:hint="default"/>
                <w:kern w:val="0"/>
                <w:sz w:val="22"/>
                <w:szCs w:val="22"/>
                <w:bdr w:val="none" w:sz="0" w:space="0" w:color="auto"/>
              </w:rPr>
              <w:t>基金</w:t>
            </w:r>
          </w:p>
        </w:tc>
        <w:tc>
          <w:tcPr>
            <w:tcW w:w="83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杨景喻</w:t>
            </w:r>
          </w:p>
        </w:tc>
      </w:tr>
      <w:tr w:rsidR="007B670A" w:rsidRPr="00DD3DA5" w:rsidTr="003A3C6C">
        <w:trPr>
          <w:trHeight w:val="270"/>
        </w:trPr>
        <w:tc>
          <w:tcPr>
            <w:tcW w:w="637"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8</w:t>
            </w:r>
          </w:p>
        </w:tc>
        <w:tc>
          <w:tcPr>
            <w:tcW w:w="1058"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博时</w:t>
            </w:r>
            <w:r w:rsidR="003A3C6C">
              <w:rPr>
                <w:rFonts w:ascii="Times New Roman" w:eastAsia="宋体" w:hAnsi="Times New Roman" w:cs="Times New Roman" w:hint="default"/>
                <w:kern w:val="0"/>
                <w:sz w:val="22"/>
                <w:szCs w:val="22"/>
                <w:bdr w:val="none" w:sz="0" w:space="0" w:color="auto"/>
              </w:rPr>
              <w:t>基金</w:t>
            </w:r>
          </w:p>
        </w:tc>
        <w:tc>
          <w:tcPr>
            <w:tcW w:w="881"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陈雨薇</w:t>
            </w:r>
          </w:p>
        </w:tc>
        <w:tc>
          <w:tcPr>
            <w:tcW w:w="66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31</w:t>
            </w:r>
          </w:p>
        </w:tc>
        <w:tc>
          <w:tcPr>
            <w:tcW w:w="926"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上投摩根</w:t>
            </w:r>
            <w:r w:rsidR="003A3C6C">
              <w:rPr>
                <w:rFonts w:ascii="Times New Roman" w:eastAsia="宋体" w:hAnsi="Times New Roman" w:cs="Times New Roman" w:hint="default"/>
                <w:kern w:val="0"/>
                <w:sz w:val="22"/>
                <w:szCs w:val="22"/>
                <w:bdr w:val="none" w:sz="0" w:space="0" w:color="auto"/>
              </w:rPr>
              <w:t>基金</w:t>
            </w:r>
          </w:p>
        </w:tc>
        <w:tc>
          <w:tcPr>
            <w:tcW w:w="83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蒋正山</w:t>
            </w:r>
          </w:p>
        </w:tc>
      </w:tr>
      <w:tr w:rsidR="007B670A" w:rsidRPr="00DD3DA5" w:rsidTr="003A3C6C">
        <w:trPr>
          <w:trHeight w:val="270"/>
        </w:trPr>
        <w:tc>
          <w:tcPr>
            <w:tcW w:w="637"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9</w:t>
            </w:r>
          </w:p>
        </w:tc>
        <w:tc>
          <w:tcPr>
            <w:tcW w:w="1058"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财通基金</w:t>
            </w:r>
          </w:p>
        </w:tc>
        <w:tc>
          <w:tcPr>
            <w:tcW w:w="881"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傅一帆</w:t>
            </w:r>
          </w:p>
        </w:tc>
        <w:tc>
          <w:tcPr>
            <w:tcW w:w="66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32</w:t>
            </w:r>
          </w:p>
        </w:tc>
        <w:tc>
          <w:tcPr>
            <w:tcW w:w="926"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申万宏源</w:t>
            </w:r>
          </w:p>
        </w:tc>
        <w:tc>
          <w:tcPr>
            <w:tcW w:w="83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林起贤</w:t>
            </w:r>
          </w:p>
        </w:tc>
      </w:tr>
      <w:tr w:rsidR="007B670A" w:rsidRPr="00DD3DA5" w:rsidTr="003A3C6C">
        <w:trPr>
          <w:trHeight w:val="270"/>
        </w:trPr>
        <w:tc>
          <w:tcPr>
            <w:tcW w:w="637"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10</w:t>
            </w:r>
          </w:p>
        </w:tc>
        <w:tc>
          <w:tcPr>
            <w:tcW w:w="1058"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财通基金</w:t>
            </w:r>
          </w:p>
        </w:tc>
        <w:tc>
          <w:tcPr>
            <w:tcW w:w="881"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金梓才</w:t>
            </w:r>
            <w:r w:rsidRPr="00DD3DA5">
              <w:rPr>
                <w:rFonts w:ascii="Times New Roman" w:eastAsia="宋体" w:hAnsi="Times New Roman" w:cs="Times New Roman" w:hint="default"/>
                <w:kern w:val="0"/>
                <w:sz w:val="22"/>
                <w:szCs w:val="22"/>
                <w:bdr w:val="none" w:sz="0" w:space="0" w:color="auto"/>
              </w:rPr>
              <w:t xml:space="preserve"> </w:t>
            </w:r>
          </w:p>
        </w:tc>
        <w:tc>
          <w:tcPr>
            <w:tcW w:w="66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33</w:t>
            </w:r>
          </w:p>
        </w:tc>
        <w:tc>
          <w:tcPr>
            <w:tcW w:w="926"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申万菱信基金</w:t>
            </w:r>
          </w:p>
        </w:tc>
        <w:tc>
          <w:tcPr>
            <w:tcW w:w="83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徐远航</w:t>
            </w:r>
          </w:p>
        </w:tc>
      </w:tr>
      <w:tr w:rsidR="007B670A" w:rsidRPr="00DD3DA5" w:rsidTr="003A3C6C">
        <w:trPr>
          <w:trHeight w:val="270"/>
        </w:trPr>
        <w:tc>
          <w:tcPr>
            <w:tcW w:w="637"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11</w:t>
            </w:r>
          </w:p>
        </w:tc>
        <w:tc>
          <w:tcPr>
            <w:tcW w:w="1058"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东方资管</w:t>
            </w:r>
          </w:p>
        </w:tc>
        <w:tc>
          <w:tcPr>
            <w:tcW w:w="881"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赵君妍</w:t>
            </w:r>
          </w:p>
        </w:tc>
        <w:tc>
          <w:tcPr>
            <w:tcW w:w="66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34</w:t>
            </w:r>
          </w:p>
        </w:tc>
        <w:tc>
          <w:tcPr>
            <w:tcW w:w="926"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太平洋资产</w:t>
            </w:r>
          </w:p>
        </w:tc>
        <w:tc>
          <w:tcPr>
            <w:tcW w:w="83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胡卉</w:t>
            </w:r>
          </w:p>
        </w:tc>
      </w:tr>
      <w:tr w:rsidR="007B670A" w:rsidRPr="00DD3DA5" w:rsidTr="003A3C6C">
        <w:trPr>
          <w:trHeight w:val="270"/>
        </w:trPr>
        <w:tc>
          <w:tcPr>
            <w:tcW w:w="637"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12</w:t>
            </w:r>
          </w:p>
        </w:tc>
        <w:tc>
          <w:tcPr>
            <w:tcW w:w="1058"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东吴</w:t>
            </w:r>
            <w:r w:rsidR="003A3C6C">
              <w:rPr>
                <w:rFonts w:ascii="Times New Roman" w:eastAsia="宋体" w:hAnsi="Times New Roman" w:cs="Times New Roman" w:hint="default"/>
                <w:kern w:val="0"/>
                <w:sz w:val="22"/>
                <w:szCs w:val="22"/>
                <w:bdr w:val="none" w:sz="0" w:space="0" w:color="auto"/>
              </w:rPr>
              <w:t>证券</w:t>
            </w:r>
          </w:p>
        </w:tc>
        <w:tc>
          <w:tcPr>
            <w:tcW w:w="881"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张良卫</w:t>
            </w:r>
          </w:p>
        </w:tc>
        <w:tc>
          <w:tcPr>
            <w:tcW w:w="66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35</w:t>
            </w:r>
          </w:p>
        </w:tc>
        <w:tc>
          <w:tcPr>
            <w:tcW w:w="926"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泰康</w:t>
            </w:r>
            <w:r w:rsidR="003A3C6C">
              <w:rPr>
                <w:rFonts w:ascii="Times New Roman" w:eastAsia="宋体" w:hAnsi="Times New Roman" w:cs="Times New Roman" w:hint="default"/>
                <w:kern w:val="0"/>
                <w:sz w:val="22"/>
                <w:szCs w:val="22"/>
                <w:bdr w:val="none" w:sz="0" w:space="0" w:color="auto"/>
              </w:rPr>
              <w:t>资管</w:t>
            </w:r>
          </w:p>
        </w:tc>
        <w:tc>
          <w:tcPr>
            <w:tcW w:w="83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邹志</w:t>
            </w:r>
          </w:p>
        </w:tc>
      </w:tr>
      <w:tr w:rsidR="007B670A" w:rsidRPr="00DD3DA5" w:rsidTr="003A3C6C">
        <w:trPr>
          <w:trHeight w:val="270"/>
        </w:trPr>
        <w:tc>
          <w:tcPr>
            <w:tcW w:w="637"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13</w:t>
            </w:r>
          </w:p>
        </w:tc>
        <w:tc>
          <w:tcPr>
            <w:tcW w:w="1058"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方正证券</w:t>
            </w:r>
          </w:p>
        </w:tc>
        <w:tc>
          <w:tcPr>
            <w:tcW w:w="881"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姚蕾</w:t>
            </w:r>
          </w:p>
        </w:tc>
        <w:tc>
          <w:tcPr>
            <w:tcW w:w="66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36</w:t>
            </w:r>
          </w:p>
        </w:tc>
        <w:tc>
          <w:tcPr>
            <w:tcW w:w="926"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兴全</w:t>
            </w:r>
            <w:r w:rsidR="003A3C6C">
              <w:rPr>
                <w:rFonts w:ascii="Times New Roman" w:eastAsia="宋体" w:hAnsi="Times New Roman" w:cs="Times New Roman" w:hint="default"/>
                <w:kern w:val="0"/>
                <w:sz w:val="22"/>
                <w:szCs w:val="22"/>
                <w:bdr w:val="none" w:sz="0" w:space="0" w:color="auto"/>
              </w:rPr>
              <w:t>基金</w:t>
            </w:r>
          </w:p>
        </w:tc>
        <w:tc>
          <w:tcPr>
            <w:tcW w:w="83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朱可夫</w:t>
            </w:r>
          </w:p>
        </w:tc>
      </w:tr>
      <w:tr w:rsidR="007B670A" w:rsidRPr="00DD3DA5" w:rsidTr="003A3C6C">
        <w:trPr>
          <w:trHeight w:val="270"/>
        </w:trPr>
        <w:tc>
          <w:tcPr>
            <w:tcW w:w="637"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14</w:t>
            </w:r>
          </w:p>
        </w:tc>
        <w:tc>
          <w:tcPr>
            <w:tcW w:w="1058"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富国</w:t>
            </w:r>
            <w:r w:rsidR="003A3C6C">
              <w:rPr>
                <w:rFonts w:ascii="Times New Roman" w:eastAsia="宋体" w:hAnsi="Times New Roman" w:cs="Times New Roman" w:hint="default"/>
                <w:kern w:val="0"/>
                <w:sz w:val="22"/>
                <w:szCs w:val="22"/>
                <w:bdr w:val="none" w:sz="0" w:space="0" w:color="auto"/>
              </w:rPr>
              <w:t>基金</w:t>
            </w:r>
          </w:p>
        </w:tc>
        <w:tc>
          <w:tcPr>
            <w:tcW w:w="881"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方竹静</w:t>
            </w:r>
          </w:p>
        </w:tc>
        <w:tc>
          <w:tcPr>
            <w:tcW w:w="66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37</w:t>
            </w:r>
          </w:p>
        </w:tc>
        <w:tc>
          <w:tcPr>
            <w:tcW w:w="926"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易方达</w:t>
            </w:r>
            <w:r w:rsidR="003A3C6C">
              <w:rPr>
                <w:rFonts w:ascii="Times New Roman" w:eastAsia="宋体" w:hAnsi="Times New Roman" w:cs="Times New Roman" w:hint="default"/>
                <w:kern w:val="0"/>
                <w:sz w:val="22"/>
                <w:szCs w:val="22"/>
                <w:bdr w:val="none" w:sz="0" w:space="0" w:color="auto"/>
              </w:rPr>
              <w:t>基金</w:t>
            </w:r>
          </w:p>
        </w:tc>
        <w:tc>
          <w:tcPr>
            <w:tcW w:w="83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章强</w:t>
            </w:r>
          </w:p>
        </w:tc>
      </w:tr>
      <w:tr w:rsidR="007B670A" w:rsidRPr="00DD3DA5" w:rsidTr="003A3C6C">
        <w:trPr>
          <w:trHeight w:val="270"/>
        </w:trPr>
        <w:tc>
          <w:tcPr>
            <w:tcW w:w="637"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15</w:t>
            </w:r>
          </w:p>
        </w:tc>
        <w:tc>
          <w:tcPr>
            <w:tcW w:w="1058"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富国</w:t>
            </w:r>
            <w:r w:rsidR="003A3C6C">
              <w:rPr>
                <w:rFonts w:ascii="Times New Roman" w:eastAsia="宋体" w:hAnsi="Times New Roman" w:cs="Times New Roman" w:hint="default"/>
                <w:kern w:val="0"/>
                <w:sz w:val="22"/>
                <w:szCs w:val="22"/>
                <w:bdr w:val="none" w:sz="0" w:space="0" w:color="auto"/>
              </w:rPr>
              <w:t>基金</w:t>
            </w:r>
          </w:p>
        </w:tc>
        <w:tc>
          <w:tcPr>
            <w:tcW w:w="881"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李元博</w:t>
            </w:r>
          </w:p>
        </w:tc>
        <w:tc>
          <w:tcPr>
            <w:tcW w:w="66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38</w:t>
            </w:r>
          </w:p>
        </w:tc>
        <w:tc>
          <w:tcPr>
            <w:tcW w:w="926"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长信基金</w:t>
            </w:r>
          </w:p>
        </w:tc>
        <w:tc>
          <w:tcPr>
            <w:tcW w:w="83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陈嘉文</w:t>
            </w:r>
          </w:p>
        </w:tc>
      </w:tr>
      <w:tr w:rsidR="007B670A" w:rsidRPr="00DD3DA5" w:rsidTr="003A3C6C">
        <w:trPr>
          <w:trHeight w:val="270"/>
        </w:trPr>
        <w:tc>
          <w:tcPr>
            <w:tcW w:w="637"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16</w:t>
            </w:r>
          </w:p>
        </w:tc>
        <w:tc>
          <w:tcPr>
            <w:tcW w:w="1058"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富兰克林邓普顿</w:t>
            </w:r>
          </w:p>
        </w:tc>
        <w:tc>
          <w:tcPr>
            <w:tcW w:w="881"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Tony Sun</w:t>
            </w:r>
          </w:p>
        </w:tc>
        <w:tc>
          <w:tcPr>
            <w:tcW w:w="66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39</w:t>
            </w:r>
          </w:p>
        </w:tc>
        <w:tc>
          <w:tcPr>
            <w:tcW w:w="926"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长信基金</w:t>
            </w:r>
          </w:p>
        </w:tc>
        <w:tc>
          <w:tcPr>
            <w:tcW w:w="83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安昀</w:t>
            </w:r>
          </w:p>
        </w:tc>
      </w:tr>
      <w:tr w:rsidR="007B670A" w:rsidRPr="00DD3DA5" w:rsidTr="003A3C6C">
        <w:trPr>
          <w:trHeight w:val="270"/>
        </w:trPr>
        <w:tc>
          <w:tcPr>
            <w:tcW w:w="637"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17</w:t>
            </w:r>
          </w:p>
        </w:tc>
        <w:tc>
          <w:tcPr>
            <w:tcW w:w="1058"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高盛</w:t>
            </w:r>
          </w:p>
        </w:tc>
        <w:tc>
          <w:tcPr>
            <w:tcW w:w="881"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Brain Dai</w:t>
            </w:r>
          </w:p>
        </w:tc>
        <w:tc>
          <w:tcPr>
            <w:tcW w:w="66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40</w:t>
            </w:r>
          </w:p>
        </w:tc>
        <w:tc>
          <w:tcPr>
            <w:tcW w:w="926"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招商基金</w:t>
            </w:r>
          </w:p>
        </w:tc>
        <w:tc>
          <w:tcPr>
            <w:tcW w:w="83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张林</w:t>
            </w:r>
          </w:p>
        </w:tc>
      </w:tr>
      <w:tr w:rsidR="007B670A" w:rsidRPr="00DD3DA5" w:rsidTr="003A3C6C">
        <w:trPr>
          <w:trHeight w:val="270"/>
        </w:trPr>
        <w:tc>
          <w:tcPr>
            <w:tcW w:w="637"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18</w:t>
            </w:r>
          </w:p>
        </w:tc>
        <w:tc>
          <w:tcPr>
            <w:tcW w:w="1058"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高盛</w:t>
            </w:r>
          </w:p>
        </w:tc>
        <w:tc>
          <w:tcPr>
            <w:tcW w:w="881"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廖绪发</w:t>
            </w:r>
          </w:p>
        </w:tc>
        <w:tc>
          <w:tcPr>
            <w:tcW w:w="66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41</w:t>
            </w:r>
          </w:p>
        </w:tc>
        <w:tc>
          <w:tcPr>
            <w:tcW w:w="926"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招商证券</w:t>
            </w:r>
          </w:p>
        </w:tc>
        <w:tc>
          <w:tcPr>
            <w:tcW w:w="83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顾佳</w:t>
            </w:r>
          </w:p>
        </w:tc>
      </w:tr>
      <w:tr w:rsidR="007B670A" w:rsidRPr="00DD3DA5" w:rsidTr="003A3C6C">
        <w:trPr>
          <w:trHeight w:val="270"/>
        </w:trPr>
        <w:tc>
          <w:tcPr>
            <w:tcW w:w="637"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19</w:t>
            </w:r>
          </w:p>
        </w:tc>
        <w:tc>
          <w:tcPr>
            <w:tcW w:w="1058"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广发证券</w:t>
            </w:r>
          </w:p>
        </w:tc>
        <w:tc>
          <w:tcPr>
            <w:tcW w:w="881"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叶敏婷</w:t>
            </w:r>
          </w:p>
        </w:tc>
        <w:tc>
          <w:tcPr>
            <w:tcW w:w="66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42</w:t>
            </w:r>
          </w:p>
        </w:tc>
        <w:tc>
          <w:tcPr>
            <w:tcW w:w="926"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中金</w:t>
            </w:r>
            <w:r w:rsidR="003A3C6C">
              <w:rPr>
                <w:rFonts w:ascii="Times New Roman" w:eastAsia="宋体" w:hAnsi="Times New Roman" w:cs="Times New Roman" w:hint="default"/>
                <w:kern w:val="0"/>
                <w:sz w:val="22"/>
                <w:szCs w:val="22"/>
                <w:bdr w:val="none" w:sz="0" w:space="0" w:color="auto"/>
              </w:rPr>
              <w:t>公司</w:t>
            </w:r>
          </w:p>
        </w:tc>
        <w:tc>
          <w:tcPr>
            <w:tcW w:w="83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温晗静</w:t>
            </w:r>
          </w:p>
        </w:tc>
      </w:tr>
      <w:tr w:rsidR="003A3C6C" w:rsidRPr="00DD3DA5" w:rsidTr="003A3C6C">
        <w:trPr>
          <w:trHeight w:val="270"/>
        </w:trPr>
        <w:tc>
          <w:tcPr>
            <w:tcW w:w="637" w:type="pct"/>
            <w:shd w:val="clear" w:color="auto" w:fill="auto"/>
            <w:noWrap/>
            <w:vAlign w:val="center"/>
            <w:hideMark/>
          </w:tcPr>
          <w:p w:rsidR="003A3C6C" w:rsidRPr="00DD3DA5" w:rsidRDefault="003A3C6C" w:rsidP="003A3C6C">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20</w:t>
            </w:r>
          </w:p>
        </w:tc>
        <w:tc>
          <w:tcPr>
            <w:tcW w:w="1058" w:type="pct"/>
            <w:shd w:val="clear" w:color="auto" w:fill="auto"/>
            <w:noWrap/>
            <w:vAlign w:val="center"/>
            <w:hideMark/>
          </w:tcPr>
          <w:p w:rsidR="003A3C6C" w:rsidRPr="00DD3DA5" w:rsidRDefault="003A3C6C" w:rsidP="003A3C6C">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华安</w:t>
            </w:r>
            <w:r>
              <w:rPr>
                <w:rFonts w:ascii="Times New Roman" w:eastAsia="宋体" w:hAnsi="Times New Roman" w:cs="Times New Roman" w:hint="default"/>
                <w:kern w:val="0"/>
                <w:sz w:val="22"/>
                <w:szCs w:val="22"/>
                <w:bdr w:val="none" w:sz="0" w:space="0" w:color="auto"/>
              </w:rPr>
              <w:t>基金</w:t>
            </w:r>
          </w:p>
        </w:tc>
        <w:tc>
          <w:tcPr>
            <w:tcW w:w="881" w:type="pct"/>
            <w:shd w:val="clear" w:color="auto" w:fill="auto"/>
            <w:noWrap/>
            <w:vAlign w:val="center"/>
            <w:hideMark/>
          </w:tcPr>
          <w:p w:rsidR="003A3C6C" w:rsidRPr="00DD3DA5" w:rsidRDefault="003A3C6C" w:rsidP="003A3C6C">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王春</w:t>
            </w:r>
          </w:p>
        </w:tc>
        <w:tc>
          <w:tcPr>
            <w:tcW w:w="664" w:type="pct"/>
            <w:shd w:val="clear" w:color="auto" w:fill="auto"/>
            <w:noWrap/>
            <w:vAlign w:val="center"/>
            <w:hideMark/>
          </w:tcPr>
          <w:p w:rsidR="003A3C6C" w:rsidRPr="00DD3DA5" w:rsidRDefault="003A3C6C" w:rsidP="003A3C6C">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43</w:t>
            </w:r>
          </w:p>
        </w:tc>
        <w:tc>
          <w:tcPr>
            <w:tcW w:w="926" w:type="pct"/>
            <w:shd w:val="clear" w:color="auto" w:fill="auto"/>
            <w:noWrap/>
            <w:hideMark/>
          </w:tcPr>
          <w:p w:rsidR="003A3C6C" w:rsidRPr="003A3C6C" w:rsidRDefault="003A3C6C" w:rsidP="003A3C6C">
            <w:pPr>
              <w:widowControl/>
              <w:spacing w:line="400" w:lineRule="exact"/>
              <w:jc w:val="center"/>
              <w:rPr>
                <w:rFonts w:ascii="Times New Roman" w:eastAsia="宋体" w:hAnsi="Times New Roman" w:cs="Times New Roman"/>
                <w:kern w:val="0"/>
                <w:sz w:val="22"/>
                <w:szCs w:val="22"/>
                <w:bdr w:val="none" w:sz="0" w:space="0" w:color="auto"/>
              </w:rPr>
            </w:pPr>
            <w:r w:rsidRPr="001D3317">
              <w:rPr>
                <w:rFonts w:ascii="Times New Roman" w:eastAsia="宋体" w:hAnsi="Times New Roman" w:cs="Times New Roman" w:hint="default"/>
                <w:kern w:val="0"/>
                <w:sz w:val="22"/>
                <w:szCs w:val="22"/>
                <w:bdr w:val="none" w:sz="0" w:space="0" w:color="auto"/>
              </w:rPr>
              <w:t>中金公司</w:t>
            </w:r>
          </w:p>
        </w:tc>
        <w:tc>
          <w:tcPr>
            <w:tcW w:w="834" w:type="pct"/>
            <w:shd w:val="clear" w:color="auto" w:fill="auto"/>
            <w:noWrap/>
            <w:vAlign w:val="center"/>
            <w:hideMark/>
          </w:tcPr>
          <w:p w:rsidR="003A3C6C" w:rsidRPr="00DD3DA5" w:rsidRDefault="003A3C6C" w:rsidP="003A3C6C">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张雪晴</w:t>
            </w:r>
          </w:p>
        </w:tc>
      </w:tr>
      <w:tr w:rsidR="003A3C6C" w:rsidRPr="00DD3DA5" w:rsidTr="003A3C6C">
        <w:trPr>
          <w:trHeight w:val="270"/>
        </w:trPr>
        <w:tc>
          <w:tcPr>
            <w:tcW w:w="637" w:type="pct"/>
            <w:shd w:val="clear" w:color="auto" w:fill="auto"/>
            <w:noWrap/>
            <w:vAlign w:val="center"/>
            <w:hideMark/>
          </w:tcPr>
          <w:p w:rsidR="003A3C6C" w:rsidRPr="00DD3DA5" w:rsidRDefault="003A3C6C" w:rsidP="003A3C6C">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21</w:t>
            </w:r>
          </w:p>
        </w:tc>
        <w:tc>
          <w:tcPr>
            <w:tcW w:w="1058" w:type="pct"/>
            <w:shd w:val="clear" w:color="auto" w:fill="auto"/>
            <w:noWrap/>
            <w:vAlign w:val="center"/>
            <w:hideMark/>
          </w:tcPr>
          <w:p w:rsidR="003A3C6C" w:rsidRPr="00DD3DA5" w:rsidRDefault="003A3C6C" w:rsidP="003A3C6C">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华泰</w:t>
            </w:r>
            <w:r>
              <w:rPr>
                <w:rFonts w:ascii="Times New Roman" w:eastAsia="宋体" w:hAnsi="Times New Roman" w:cs="Times New Roman" w:hint="default"/>
                <w:kern w:val="0"/>
                <w:sz w:val="22"/>
                <w:szCs w:val="22"/>
                <w:bdr w:val="none" w:sz="0" w:space="0" w:color="auto"/>
              </w:rPr>
              <w:t>证券</w:t>
            </w:r>
          </w:p>
        </w:tc>
        <w:tc>
          <w:tcPr>
            <w:tcW w:w="881" w:type="pct"/>
            <w:shd w:val="clear" w:color="auto" w:fill="auto"/>
            <w:noWrap/>
            <w:vAlign w:val="center"/>
            <w:hideMark/>
          </w:tcPr>
          <w:p w:rsidR="003A3C6C" w:rsidRPr="00DD3DA5" w:rsidRDefault="003A3C6C" w:rsidP="003A3C6C">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朱珺</w:t>
            </w:r>
          </w:p>
        </w:tc>
        <w:tc>
          <w:tcPr>
            <w:tcW w:w="664" w:type="pct"/>
            <w:shd w:val="clear" w:color="auto" w:fill="auto"/>
            <w:noWrap/>
            <w:vAlign w:val="center"/>
            <w:hideMark/>
          </w:tcPr>
          <w:p w:rsidR="003A3C6C" w:rsidRPr="00DD3DA5" w:rsidRDefault="003A3C6C" w:rsidP="003A3C6C">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44</w:t>
            </w:r>
          </w:p>
        </w:tc>
        <w:tc>
          <w:tcPr>
            <w:tcW w:w="926" w:type="pct"/>
            <w:shd w:val="clear" w:color="auto" w:fill="auto"/>
            <w:noWrap/>
            <w:hideMark/>
          </w:tcPr>
          <w:p w:rsidR="003A3C6C" w:rsidRPr="003A3C6C" w:rsidRDefault="003A3C6C" w:rsidP="003A3C6C">
            <w:pPr>
              <w:widowControl/>
              <w:spacing w:line="400" w:lineRule="exact"/>
              <w:jc w:val="center"/>
              <w:rPr>
                <w:rFonts w:ascii="Times New Roman" w:eastAsia="宋体" w:hAnsi="Times New Roman" w:cs="Times New Roman"/>
                <w:kern w:val="0"/>
                <w:sz w:val="22"/>
                <w:szCs w:val="22"/>
                <w:bdr w:val="none" w:sz="0" w:space="0" w:color="auto"/>
              </w:rPr>
            </w:pPr>
            <w:r w:rsidRPr="001D3317">
              <w:rPr>
                <w:rFonts w:ascii="Times New Roman" w:eastAsia="宋体" w:hAnsi="Times New Roman" w:cs="Times New Roman" w:hint="default"/>
                <w:kern w:val="0"/>
                <w:sz w:val="22"/>
                <w:szCs w:val="22"/>
                <w:bdr w:val="none" w:sz="0" w:space="0" w:color="auto"/>
              </w:rPr>
              <w:t>中金公司</w:t>
            </w:r>
          </w:p>
        </w:tc>
        <w:tc>
          <w:tcPr>
            <w:tcW w:w="834" w:type="pct"/>
            <w:shd w:val="clear" w:color="auto" w:fill="auto"/>
            <w:noWrap/>
            <w:vAlign w:val="center"/>
            <w:hideMark/>
          </w:tcPr>
          <w:p w:rsidR="003A3C6C" w:rsidRPr="00DD3DA5" w:rsidRDefault="003A3C6C" w:rsidP="003A3C6C">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王梅</w:t>
            </w:r>
          </w:p>
        </w:tc>
      </w:tr>
      <w:tr w:rsidR="007B670A" w:rsidRPr="00DD3DA5" w:rsidTr="003A3C6C">
        <w:trPr>
          <w:trHeight w:val="270"/>
        </w:trPr>
        <w:tc>
          <w:tcPr>
            <w:tcW w:w="637"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22</w:t>
            </w:r>
          </w:p>
        </w:tc>
        <w:tc>
          <w:tcPr>
            <w:tcW w:w="1058"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汇丰晋信</w:t>
            </w:r>
            <w:bookmarkStart w:id="2" w:name="_GoBack"/>
            <w:bookmarkEnd w:id="2"/>
          </w:p>
        </w:tc>
        <w:tc>
          <w:tcPr>
            <w:tcW w:w="881"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陆迪</w:t>
            </w:r>
          </w:p>
        </w:tc>
        <w:tc>
          <w:tcPr>
            <w:tcW w:w="66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45</w:t>
            </w:r>
          </w:p>
        </w:tc>
        <w:tc>
          <w:tcPr>
            <w:tcW w:w="926"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中信保诚</w:t>
            </w:r>
          </w:p>
        </w:tc>
        <w:tc>
          <w:tcPr>
            <w:tcW w:w="83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邹伟</w:t>
            </w:r>
          </w:p>
        </w:tc>
      </w:tr>
      <w:tr w:rsidR="007B670A" w:rsidRPr="00DD3DA5" w:rsidTr="003A3C6C">
        <w:trPr>
          <w:trHeight w:val="270"/>
        </w:trPr>
        <w:tc>
          <w:tcPr>
            <w:tcW w:w="637"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23</w:t>
            </w:r>
          </w:p>
        </w:tc>
        <w:tc>
          <w:tcPr>
            <w:tcW w:w="1058"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交银</w:t>
            </w:r>
            <w:r w:rsidR="003A3C6C">
              <w:rPr>
                <w:rFonts w:ascii="Times New Roman" w:eastAsia="宋体" w:hAnsi="Times New Roman" w:cs="Times New Roman" w:hint="default"/>
                <w:kern w:val="0"/>
                <w:sz w:val="22"/>
                <w:szCs w:val="22"/>
                <w:bdr w:val="none" w:sz="0" w:space="0" w:color="auto"/>
              </w:rPr>
              <w:t>基金</w:t>
            </w:r>
          </w:p>
        </w:tc>
        <w:tc>
          <w:tcPr>
            <w:tcW w:w="881"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朱维稹</w:t>
            </w:r>
          </w:p>
        </w:tc>
        <w:tc>
          <w:tcPr>
            <w:tcW w:w="66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46</w:t>
            </w:r>
          </w:p>
        </w:tc>
        <w:tc>
          <w:tcPr>
            <w:tcW w:w="926"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中银</w:t>
            </w:r>
            <w:r w:rsidR="003A3C6C">
              <w:rPr>
                <w:rFonts w:ascii="Times New Roman" w:eastAsia="宋体" w:hAnsi="Times New Roman" w:cs="Times New Roman" w:hint="default"/>
                <w:kern w:val="0"/>
                <w:sz w:val="22"/>
                <w:szCs w:val="22"/>
                <w:bdr w:val="none" w:sz="0" w:space="0" w:color="auto"/>
              </w:rPr>
              <w:t>基金</w:t>
            </w:r>
          </w:p>
        </w:tc>
        <w:tc>
          <w:tcPr>
            <w:tcW w:w="834" w:type="pct"/>
            <w:shd w:val="clear" w:color="auto" w:fill="auto"/>
            <w:noWrap/>
            <w:vAlign w:val="center"/>
            <w:hideMark/>
          </w:tcPr>
          <w:p w:rsidR="007B670A" w:rsidRPr="00DD3DA5" w:rsidRDefault="007B670A" w:rsidP="00DD3DA5">
            <w:pPr>
              <w:widowControl/>
              <w:pBdr>
                <w:top w:val="none" w:sz="0" w:space="0" w:color="auto"/>
                <w:left w:val="none" w:sz="0" w:space="0" w:color="auto"/>
                <w:bottom w:val="none" w:sz="0" w:space="0" w:color="auto"/>
                <w:right w:val="none" w:sz="0" w:space="0" w:color="auto"/>
                <w:between w:val="none" w:sz="0" w:space="0" w:color="auto"/>
                <w:bar w:val="none" w:sz="0" w:color="auto"/>
              </w:pBdr>
              <w:spacing w:line="400" w:lineRule="exact"/>
              <w:jc w:val="center"/>
              <w:rPr>
                <w:rFonts w:ascii="Times New Roman" w:eastAsia="宋体" w:hAnsi="Times New Roman" w:cs="Times New Roman" w:hint="default"/>
                <w:kern w:val="0"/>
                <w:sz w:val="22"/>
                <w:szCs w:val="22"/>
                <w:bdr w:val="none" w:sz="0" w:space="0" w:color="auto"/>
              </w:rPr>
            </w:pPr>
            <w:r w:rsidRPr="00DD3DA5">
              <w:rPr>
                <w:rFonts w:ascii="Times New Roman" w:eastAsia="宋体" w:hAnsi="Times New Roman" w:cs="Times New Roman" w:hint="default"/>
                <w:kern w:val="0"/>
                <w:sz w:val="22"/>
                <w:szCs w:val="22"/>
                <w:bdr w:val="none" w:sz="0" w:space="0" w:color="auto"/>
              </w:rPr>
              <w:t>杨雷</w:t>
            </w:r>
          </w:p>
        </w:tc>
      </w:tr>
    </w:tbl>
    <w:p w:rsidR="00BE6EF6" w:rsidRPr="00B4784F" w:rsidRDefault="00BE6EF6" w:rsidP="007B670A">
      <w:pPr>
        <w:pBdr>
          <w:top w:val="none" w:sz="0" w:space="0" w:color="auto"/>
          <w:left w:val="none" w:sz="0" w:space="0" w:color="auto"/>
          <w:bottom w:val="none" w:sz="0" w:space="0" w:color="auto"/>
          <w:right w:val="none" w:sz="0" w:space="0" w:color="auto"/>
          <w:between w:val="none" w:sz="0" w:space="0" w:color="auto"/>
          <w:bar w:val="none" w:sz="0" w:color="auto"/>
        </w:pBdr>
        <w:adjustRightInd w:val="0"/>
        <w:snapToGrid w:val="0"/>
        <w:spacing w:line="360" w:lineRule="auto"/>
        <w:rPr>
          <w:rFonts w:ascii="Times New Roman" w:eastAsia="宋体" w:hAnsi="Times New Roman" w:cs="Times New Roman" w:hint="default"/>
          <w:color w:val="auto"/>
          <w:sz w:val="24"/>
          <w:szCs w:val="24"/>
          <w:bdr w:val="none" w:sz="0" w:space="0" w:color="auto"/>
        </w:rPr>
      </w:pPr>
    </w:p>
    <w:sectPr w:rsidR="00BE6EF6" w:rsidRPr="00B478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14E4" w:rsidRDefault="004E14E4" w:rsidP="00401A8B">
      <w:pPr>
        <w:rPr>
          <w:rFonts w:hint="default"/>
        </w:rPr>
      </w:pPr>
      <w:r>
        <w:separator/>
      </w:r>
    </w:p>
  </w:endnote>
  <w:endnote w:type="continuationSeparator" w:id="0">
    <w:p w:rsidR="004E14E4" w:rsidRDefault="004E14E4" w:rsidP="00401A8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Helvetica Neu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14E4" w:rsidRDefault="004E14E4" w:rsidP="00401A8B">
      <w:pPr>
        <w:rPr>
          <w:rFonts w:hint="default"/>
        </w:rPr>
      </w:pPr>
      <w:r>
        <w:separator/>
      </w:r>
    </w:p>
  </w:footnote>
  <w:footnote w:type="continuationSeparator" w:id="0">
    <w:p w:rsidR="004E14E4" w:rsidRDefault="004E14E4" w:rsidP="00401A8B">
      <w:pPr>
        <w:rPr>
          <w:rFonts w:hint="default"/>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A11620"/>
    <w:multiLevelType w:val="hybridMultilevel"/>
    <w:tmpl w:val="6766120C"/>
    <w:lvl w:ilvl="0" w:tplc="A7504D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811035A"/>
    <w:multiLevelType w:val="hybridMultilevel"/>
    <w:tmpl w:val="A8182588"/>
    <w:lvl w:ilvl="0" w:tplc="B00087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76C0EE0"/>
    <w:multiLevelType w:val="hybridMultilevel"/>
    <w:tmpl w:val="808282C6"/>
    <w:lvl w:ilvl="0" w:tplc="9BD0EB6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4043B94"/>
    <w:multiLevelType w:val="hybridMultilevel"/>
    <w:tmpl w:val="59B041B0"/>
    <w:lvl w:ilvl="0" w:tplc="2ACAFC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E895F26"/>
    <w:multiLevelType w:val="hybridMultilevel"/>
    <w:tmpl w:val="5CC6A554"/>
    <w:lvl w:ilvl="0" w:tplc="34609D2A">
      <w:start w:val="1"/>
      <w:numFmt w:val="decimal"/>
      <w:lvlText w:val="%1."/>
      <w:lvlJc w:val="left"/>
      <w:pPr>
        <w:ind w:left="360" w:hanging="36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17C"/>
    <w:rsid w:val="00004682"/>
    <w:rsid w:val="0001396C"/>
    <w:rsid w:val="00026702"/>
    <w:rsid w:val="00035A4E"/>
    <w:rsid w:val="00046C38"/>
    <w:rsid w:val="00052328"/>
    <w:rsid w:val="00055166"/>
    <w:rsid w:val="000564B3"/>
    <w:rsid w:val="00061CDA"/>
    <w:rsid w:val="00064378"/>
    <w:rsid w:val="000671E2"/>
    <w:rsid w:val="000A63FA"/>
    <w:rsid w:val="000C060C"/>
    <w:rsid w:val="000C4559"/>
    <w:rsid w:val="000D0751"/>
    <w:rsid w:val="000D66F2"/>
    <w:rsid w:val="000E35C1"/>
    <w:rsid w:val="000F5337"/>
    <w:rsid w:val="001038A7"/>
    <w:rsid w:val="0011107D"/>
    <w:rsid w:val="0014461C"/>
    <w:rsid w:val="001546AF"/>
    <w:rsid w:val="00155E89"/>
    <w:rsid w:val="00163C08"/>
    <w:rsid w:val="00167684"/>
    <w:rsid w:val="00183E04"/>
    <w:rsid w:val="00185158"/>
    <w:rsid w:val="001873D1"/>
    <w:rsid w:val="0019371A"/>
    <w:rsid w:val="001B67AA"/>
    <w:rsid w:val="001E587C"/>
    <w:rsid w:val="001F5C1D"/>
    <w:rsid w:val="002408DF"/>
    <w:rsid w:val="00243461"/>
    <w:rsid w:val="002627F8"/>
    <w:rsid w:val="00273CE7"/>
    <w:rsid w:val="002757A6"/>
    <w:rsid w:val="00291F66"/>
    <w:rsid w:val="00297AF2"/>
    <w:rsid w:val="002C7D27"/>
    <w:rsid w:val="002D4E71"/>
    <w:rsid w:val="002E16A1"/>
    <w:rsid w:val="002F14CE"/>
    <w:rsid w:val="002F41C4"/>
    <w:rsid w:val="00301E7B"/>
    <w:rsid w:val="00312CEB"/>
    <w:rsid w:val="0034275A"/>
    <w:rsid w:val="00354C0C"/>
    <w:rsid w:val="003633FA"/>
    <w:rsid w:val="0039726F"/>
    <w:rsid w:val="003A3C6C"/>
    <w:rsid w:val="003A63BB"/>
    <w:rsid w:val="003C0DA4"/>
    <w:rsid w:val="003C63ED"/>
    <w:rsid w:val="003C6C22"/>
    <w:rsid w:val="003C7DB4"/>
    <w:rsid w:val="003D6611"/>
    <w:rsid w:val="00401A8B"/>
    <w:rsid w:val="00406883"/>
    <w:rsid w:val="0040695A"/>
    <w:rsid w:val="004202C2"/>
    <w:rsid w:val="00425721"/>
    <w:rsid w:val="00426790"/>
    <w:rsid w:val="004649AC"/>
    <w:rsid w:val="004971C3"/>
    <w:rsid w:val="004A3A8F"/>
    <w:rsid w:val="004A6FE2"/>
    <w:rsid w:val="004B17E4"/>
    <w:rsid w:val="004B5651"/>
    <w:rsid w:val="004D328F"/>
    <w:rsid w:val="004E14E4"/>
    <w:rsid w:val="004E3968"/>
    <w:rsid w:val="004E7107"/>
    <w:rsid w:val="004F7E0A"/>
    <w:rsid w:val="00500001"/>
    <w:rsid w:val="005013F7"/>
    <w:rsid w:val="005078DF"/>
    <w:rsid w:val="005271B3"/>
    <w:rsid w:val="005274D6"/>
    <w:rsid w:val="00536109"/>
    <w:rsid w:val="00536F24"/>
    <w:rsid w:val="0057012B"/>
    <w:rsid w:val="0058517C"/>
    <w:rsid w:val="005B3279"/>
    <w:rsid w:val="005C0528"/>
    <w:rsid w:val="005C799C"/>
    <w:rsid w:val="005D3719"/>
    <w:rsid w:val="005E5DD5"/>
    <w:rsid w:val="005E6CB3"/>
    <w:rsid w:val="00600E2B"/>
    <w:rsid w:val="00616FB6"/>
    <w:rsid w:val="00650DC4"/>
    <w:rsid w:val="00673DE3"/>
    <w:rsid w:val="006B0D8E"/>
    <w:rsid w:val="006F046C"/>
    <w:rsid w:val="006F3914"/>
    <w:rsid w:val="006F3AE7"/>
    <w:rsid w:val="00702D6F"/>
    <w:rsid w:val="007105C2"/>
    <w:rsid w:val="0071392D"/>
    <w:rsid w:val="00717AB6"/>
    <w:rsid w:val="00724425"/>
    <w:rsid w:val="00740856"/>
    <w:rsid w:val="0074089C"/>
    <w:rsid w:val="00760E99"/>
    <w:rsid w:val="007826DE"/>
    <w:rsid w:val="007B0626"/>
    <w:rsid w:val="007B2E71"/>
    <w:rsid w:val="007B4CC8"/>
    <w:rsid w:val="007B6102"/>
    <w:rsid w:val="007B670A"/>
    <w:rsid w:val="007E0F9E"/>
    <w:rsid w:val="007F251D"/>
    <w:rsid w:val="008258BF"/>
    <w:rsid w:val="008264C5"/>
    <w:rsid w:val="0085374C"/>
    <w:rsid w:val="00873387"/>
    <w:rsid w:val="00884594"/>
    <w:rsid w:val="00890240"/>
    <w:rsid w:val="0089203D"/>
    <w:rsid w:val="008929DB"/>
    <w:rsid w:val="00893D67"/>
    <w:rsid w:val="008A2788"/>
    <w:rsid w:val="008B705E"/>
    <w:rsid w:val="008C478B"/>
    <w:rsid w:val="008D68FD"/>
    <w:rsid w:val="008E3B66"/>
    <w:rsid w:val="008E46E5"/>
    <w:rsid w:val="008E6768"/>
    <w:rsid w:val="008F1A7F"/>
    <w:rsid w:val="008F7625"/>
    <w:rsid w:val="00902320"/>
    <w:rsid w:val="009030AD"/>
    <w:rsid w:val="00911154"/>
    <w:rsid w:val="00952E3B"/>
    <w:rsid w:val="009626FE"/>
    <w:rsid w:val="009A1BAD"/>
    <w:rsid w:val="009A2F09"/>
    <w:rsid w:val="009A40EE"/>
    <w:rsid w:val="009A51D3"/>
    <w:rsid w:val="009B2EA5"/>
    <w:rsid w:val="009C292B"/>
    <w:rsid w:val="009E3FB5"/>
    <w:rsid w:val="00A07B4C"/>
    <w:rsid w:val="00A238C6"/>
    <w:rsid w:val="00A406E1"/>
    <w:rsid w:val="00A45782"/>
    <w:rsid w:val="00A52EA6"/>
    <w:rsid w:val="00AB0D77"/>
    <w:rsid w:val="00AB6AAE"/>
    <w:rsid w:val="00AE782A"/>
    <w:rsid w:val="00AF0BF1"/>
    <w:rsid w:val="00B12800"/>
    <w:rsid w:val="00B4784F"/>
    <w:rsid w:val="00B528EA"/>
    <w:rsid w:val="00B6028A"/>
    <w:rsid w:val="00B840E6"/>
    <w:rsid w:val="00B9426E"/>
    <w:rsid w:val="00BC6B81"/>
    <w:rsid w:val="00BE6EF6"/>
    <w:rsid w:val="00C36CD6"/>
    <w:rsid w:val="00C75ED9"/>
    <w:rsid w:val="00C76B66"/>
    <w:rsid w:val="00C82553"/>
    <w:rsid w:val="00C862B7"/>
    <w:rsid w:val="00C86D99"/>
    <w:rsid w:val="00C92A87"/>
    <w:rsid w:val="00CA2DD1"/>
    <w:rsid w:val="00CA3920"/>
    <w:rsid w:val="00CD781F"/>
    <w:rsid w:val="00D061ED"/>
    <w:rsid w:val="00D078B6"/>
    <w:rsid w:val="00D1564D"/>
    <w:rsid w:val="00D16D7D"/>
    <w:rsid w:val="00D17947"/>
    <w:rsid w:val="00D23E39"/>
    <w:rsid w:val="00D61A77"/>
    <w:rsid w:val="00D846A5"/>
    <w:rsid w:val="00DD3DA5"/>
    <w:rsid w:val="00E06F95"/>
    <w:rsid w:val="00E2050E"/>
    <w:rsid w:val="00E34542"/>
    <w:rsid w:val="00E57FFE"/>
    <w:rsid w:val="00E67FF2"/>
    <w:rsid w:val="00E740D5"/>
    <w:rsid w:val="00E83ED9"/>
    <w:rsid w:val="00EA01FD"/>
    <w:rsid w:val="00ED356C"/>
    <w:rsid w:val="00EE4F2B"/>
    <w:rsid w:val="00EF7D18"/>
    <w:rsid w:val="00F24D99"/>
    <w:rsid w:val="00FB16CC"/>
    <w:rsid w:val="00FB2998"/>
    <w:rsid w:val="00FB584E"/>
    <w:rsid w:val="00FC0C69"/>
    <w:rsid w:val="00FC65DE"/>
    <w:rsid w:val="00FD703A"/>
    <w:rsid w:val="00FF0B58"/>
    <w:rsid w:val="00FF4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13710C3-28CF-496C-97C9-D4E6B219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8517C"/>
    <w:pPr>
      <w:widowControl w:val="0"/>
      <w:pBdr>
        <w:top w:val="nil"/>
        <w:left w:val="nil"/>
        <w:bottom w:val="nil"/>
        <w:right w:val="nil"/>
        <w:between w:val="nil"/>
        <w:bar w:val="nil"/>
      </w:pBdr>
      <w:jc w:val="both"/>
    </w:pPr>
    <w:rPr>
      <w:rFonts w:ascii="Arial Unicode MS" w:eastAsia="Arial Unicode MS" w:hAnsi="Arial Unicode MS" w:cs="Arial Unicode MS" w:hint="eastAsia"/>
      <w:color w:val="000000"/>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8517C"/>
    <w:rPr>
      <w:sz w:val="18"/>
      <w:szCs w:val="18"/>
    </w:rPr>
  </w:style>
  <w:style w:type="character" w:customStyle="1" w:styleId="Char">
    <w:name w:val="批注框文本 Char"/>
    <w:basedOn w:val="a0"/>
    <w:link w:val="a3"/>
    <w:uiPriority w:val="99"/>
    <w:semiHidden/>
    <w:rsid w:val="0058517C"/>
    <w:rPr>
      <w:rFonts w:ascii="Arial Unicode MS" w:eastAsia="Arial Unicode MS" w:hAnsi="Arial Unicode MS" w:cs="Arial Unicode MS"/>
      <w:color w:val="000000"/>
      <w:sz w:val="18"/>
      <w:szCs w:val="18"/>
      <w:u w:color="000000"/>
      <w:bdr w:val="nil"/>
    </w:rPr>
  </w:style>
  <w:style w:type="paragraph" w:styleId="a4">
    <w:name w:val="header"/>
    <w:basedOn w:val="a"/>
    <w:link w:val="Char0"/>
    <w:uiPriority w:val="99"/>
    <w:unhideWhenUsed/>
    <w:rsid w:val="00401A8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401A8B"/>
    <w:rPr>
      <w:rFonts w:ascii="Arial Unicode MS" w:eastAsia="Arial Unicode MS" w:hAnsi="Arial Unicode MS" w:cs="Arial Unicode MS"/>
      <w:color w:val="000000"/>
      <w:sz w:val="18"/>
      <w:szCs w:val="18"/>
      <w:u w:color="000000"/>
      <w:bdr w:val="nil"/>
    </w:rPr>
  </w:style>
  <w:style w:type="paragraph" w:styleId="a5">
    <w:name w:val="footer"/>
    <w:basedOn w:val="a"/>
    <w:link w:val="Char1"/>
    <w:uiPriority w:val="99"/>
    <w:unhideWhenUsed/>
    <w:rsid w:val="00401A8B"/>
    <w:pPr>
      <w:tabs>
        <w:tab w:val="center" w:pos="4153"/>
        <w:tab w:val="right" w:pos="8306"/>
      </w:tabs>
      <w:snapToGrid w:val="0"/>
      <w:jc w:val="left"/>
    </w:pPr>
    <w:rPr>
      <w:sz w:val="18"/>
      <w:szCs w:val="18"/>
    </w:rPr>
  </w:style>
  <w:style w:type="character" w:customStyle="1" w:styleId="Char1">
    <w:name w:val="页脚 Char"/>
    <w:basedOn w:val="a0"/>
    <w:link w:val="a5"/>
    <w:uiPriority w:val="99"/>
    <w:rsid w:val="00401A8B"/>
    <w:rPr>
      <w:rFonts w:ascii="Arial Unicode MS" w:eastAsia="Arial Unicode MS" w:hAnsi="Arial Unicode MS" w:cs="Arial Unicode MS"/>
      <w:color w:val="000000"/>
      <w:sz w:val="18"/>
      <w:szCs w:val="18"/>
      <w:u w:color="000000"/>
      <w:bdr w:val="nil"/>
    </w:rPr>
  </w:style>
  <w:style w:type="paragraph" w:customStyle="1" w:styleId="a6">
    <w:name w:val="默认"/>
    <w:rsid w:val="002D4E71"/>
    <w:pPr>
      <w:pBdr>
        <w:top w:val="nil"/>
        <w:left w:val="nil"/>
        <w:bottom w:val="nil"/>
        <w:right w:val="nil"/>
        <w:between w:val="nil"/>
        <w:bar w:val="nil"/>
      </w:pBdr>
    </w:pPr>
    <w:rPr>
      <w:rFonts w:ascii="Helvetica Neue" w:eastAsia="Arial Unicode MS" w:hAnsi="Helvetica Neue" w:cs="Arial Unicode MS"/>
      <w:color w:val="000000"/>
      <w:kern w:val="0"/>
      <w:sz w:val="22"/>
      <w:bdr w:val="nil"/>
      <w14:textOutline w14:w="0" w14:cap="flat" w14:cmpd="sng" w14:algn="ctr">
        <w14:noFill/>
        <w14:prstDash w14:val="solid"/>
        <w14:bevel/>
      </w14:textOutline>
    </w:rPr>
  </w:style>
  <w:style w:type="paragraph" w:styleId="a7">
    <w:name w:val="List Paragraph"/>
    <w:basedOn w:val="a"/>
    <w:uiPriority w:val="34"/>
    <w:qFormat/>
    <w:rsid w:val="00873387"/>
    <w:pPr>
      <w:pBdr>
        <w:top w:val="none" w:sz="0" w:space="0" w:color="auto"/>
        <w:left w:val="none" w:sz="0" w:space="0" w:color="auto"/>
        <w:bottom w:val="none" w:sz="0" w:space="0" w:color="auto"/>
        <w:right w:val="none" w:sz="0" w:space="0" w:color="auto"/>
        <w:between w:val="none" w:sz="0" w:space="0" w:color="auto"/>
        <w:bar w:val="none" w:sz="0" w:color="auto"/>
      </w:pBdr>
      <w:ind w:firstLineChars="200" w:firstLine="420"/>
    </w:pPr>
    <w:rPr>
      <w:rFonts w:asciiTheme="minorHAnsi" w:eastAsiaTheme="minorEastAsia" w:hAnsiTheme="minorHAnsi" w:cstheme="minorBidi" w:hint="default"/>
      <w:color w:val="auto"/>
      <w:szCs w:val="22"/>
      <w:bdr w:val="none" w:sz="0" w:space="0" w:color="auto"/>
    </w:rPr>
  </w:style>
  <w:style w:type="paragraph" w:styleId="a8">
    <w:name w:val="Normal (Web)"/>
    <w:basedOn w:val="a"/>
    <w:uiPriority w:val="99"/>
    <w:semiHidden/>
    <w:unhideWhenUsed/>
    <w:rsid w:val="0074089C"/>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宋体" w:eastAsia="宋体" w:hAnsi="宋体" w:cs="宋体" w:hint="default"/>
      <w:color w:val="auto"/>
      <w:kern w:val="0"/>
      <w:sz w:val="24"/>
      <w:szCs w:val="24"/>
      <w:bdr w:val="none" w:sz="0" w:space="0" w:color="auto"/>
    </w:rPr>
  </w:style>
  <w:style w:type="character" w:styleId="a9">
    <w:name w:val="Strong"/>
    <w:basedOn w:val="a0"/>
    <w:uiPriority w:val="22"/>
    <w:qFormat/>
    <w:rsid w:val="0074089C"/>
    <w:rPr>
      <w:b/>
      <w:bCs/>
    </w:rPr>
  </w:style>
  <w:style w:type="paragraph" w:styleId="aa">
    <w:name w:val="Date"/>
    <w:basedOn w:val="a"/>
    <w:next w:val="a"/>
    <w:link w:val="Char2"/>
    <w:uiPriority w:val="99"/>
    <w:semiHidden/>
    <w:unhideWhenUsed/>
    <w:rsid w:val="00BE6EF6"/>
    <w:pPr>
      <w:ind w:leftChars="2500" w:left="100"/>
    </w:pPr>
  </w:style>
  <w:style w:type="character" w:customStyle="1" w:styleId="Char2">
    <w:name w:val="日期 Char"/>
    <w:basedOn w:val="a0"/>
    <w:link w:val="aa"/>
    <w:uiPriority w:val="99"/>
    <w:semiHidden/>
    <w:rsid w:val="00BE6EF6"/>
    <w:rPr>
      <w:rFonts w:ascii="Arial Unicode MS" w:eastAsia="Arial Unicode MS" w:hAnsi="Arial Unicode MS" w:cs="Arial Unicode MS"/>
      <w:color w:val="000000"/>
      <w:szCs w:val="21"/>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64028">
      <w:bodyDiv w:val="1"/>
      <w:marLeft w:val="0"/>
      <w:marRight w:val="0"/>
      <w:marTop w:val="0"/>
      <w:marBottom w:val="0"/>
      <w:divBdr>
        <w:top w:val="none" w:sz="0" w:space="0" w:color="auto"/>
        <w:left w:val="none" w:sz="0" w:space="0" w:color="auto"/>
        <w:bottom w:val="none" w:sz="0" w:space="0" w:color="auto"/>
        <w:right w:val="none" w:sz="0" w:space="0" w:color="auto"/>
      </w:divBdr>
    </w:div>
    <w:div w:id="215892226">
      <w:bodyDiv w:val="1"/>
      <w:marLeft w:val="0"/>
      <w:marRight w:val="0"/>
      <w:marTop w:val="0"/>
      <w:marBottom w:val="0"/>
      <w:divBdr>
        <w:top w:val="none" w:sz="0" w:space="0" w:color="auto"/>
        <w:left w:val="none" w:sz="0" w:space="0" w:color="auto"/>
        <w:bottom w:val="none" w:sz="0" w:space="0" w:color="auto"/>
        <w:right w:val="none" w:sz="0" w:space="0" w:color="auto"/>
      </w:divBdr>
    </w:div>
    <w:div w:id="1235093213">
      <w:bodyDiv w:val="1"/>
      <w:marLeft w:val="0"/>
      <w:marRight w:val="0"/>
      <w:marTop w:val="0"/>
      <w:marBottom w:val="0"/>
      <w:divBdr>
        <w:top w:val="none" w:sz="0" w:space="0" w:color="auto"/>
        <w:left w:val="none" w:sz="0" w:space="0" w:color="auto"/>
        <w:bottom w:val="none" w:sz="0" w:space="0" w:color="auto"/>
        <w:right w:val="none" w:sz="0" w:space="0" w:color="auto"/>
      </w:divBdr>
    </w:div>
    <w:div w:id="1998193255">
      <w:bodyDiv w:val="1"/>
      <w:marLeft w:val="0"/>
      <w:marRight w:val="0"/>
      <w:marTop w:val="0"/>
      <w:marBottom w:val="0"/>
      <w:divBdr>
        <w:top w:val="none" w:sz="0" w:space="0" w:color="auto"/>
        <w:left w:val="none" w:sz="0" w:space="0" w:color="auto"/>
        <w:bottom w:val="none" w:sz="0" w:space="0" w:color="auto"/>
        <w:right w:val="none" w:sz="0" w:space="0" w:color="auto"/>
      </w:divBdr>
    </w:div>
    <w:div w:id="210734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38A0D-F575-4111-8B18-40888F20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5</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xuwen</cp:lastModifiedBy>
  <cp:revision>19</cp:revision>
  <cp:lastPrinted>2020-10-22T09:07:00Z</cp:lastPrinted>
  <dcterms:created xsi:type="dcterms:W3CDTF">2020-10-22T03:47:00Z</dcterms:created>
  <dcterms:modified xsi:type="dcterms:W3CDTF">2020-10-23T09:23:00Z</dcterms:modified>
</cp:coreProperties>
</file>