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eastAsia="宋体" w:cs="Times New Roman"/>
          <w:bCs/>
          <w:iCs/>
          <w:color w:val="000000"/>
          <w:szCs w:val="21"/>
        </w:rPr>
      </w:pPr>
      <w:r>
        <w:rPr>
          <w:rFonts w:ascii="Times New Roman" w:hAnsi="Times New Roman" w:eastAsia="宋体" w:cs="Times New Roman"/>
          <w:bCs/>
          <w:iCs/>
          <w:color w:val="000000"/>
          <w:szCs w:val="21"/>
        </w:rPr>
        <w:t>证券代码：002603                                         证券简称：以岭药业</w:t>
      </w:r>
    </w:p>
    <w:p>
      <w:pPr>
        <w:spacing w:before="156" w:beforeLines="50" w:after="156" w:afterLines="50" w:line="400" w:lineRule="exact"/>
        <w:jc w:val="center"/>
        <w:rPr>
          <w:rFonts w:ascii="Times New Roman" w:hAnsi="Times New Roman" w:eastAsia="宋体" w:cs="Times New Roman"/>
          <w:b/>
          <w:bCs/>
          <w:iCs/>
          <w:color w:val="000000"/>
          <w:sz w:val="30"/>
          <w:szCs w:val="30"/>
        </w:rPr>
      </w:pPr>
      <w:r>
        <w:rPr>
          <w:rFonts w:ascii="Times New Roman" w:hAnsi="Times New Roman" w:eastAsia="宋体" w:cs="Times New Roman"/>
          <w:b/>
          <w:bCs/>
          <w:iCs/>
          <w:color w:val="000000"/>
          <w:sz w:val="30"/>
          <w:szCs w:val="30"/>
        </w:rPr>
        <w:t>石家庄以岭药业股份有限公司投资者关系活动记录表</w:t>
      </w:r>
    </w:p>
    <w:p>
      <w:pPr>
        <w:spacing w:line="400" w:lineRule="exact"/>
        <w:rPr>
          <w:rFonts w:ascii="Times New Roman" w:hAnsi="Times New Roman" w:eastAsia="宋体" w:cs="Times New Roman"/>
          <w:bCs/>
          <w:iCs/>
          <w:color w:val="000000"/>
          <w:szCs w:val="21"/>
        </w:rPr>
      </w:pPr>
      <w:r>
        <w:rPr>
          <w:rFonts w:ascii="Times New Roman" w:hAnsi="Times New Roman" w:eastAsia="宋体" w:cs="Times New Roman"/>
          <w:bCs/>
          <w:iCs/>
          <w:color w:val="000000"/>
          <w:szCs w:val="21"/>
        </w:rPr>
        <w:t xml:space="preserve">                                                             编号：</w:t>
      </w:r>
      <w:r>
        <w:rPr>
          <w:rFonts w:hint="eastAsia" w:ascii="Times New Roman" w:hAnsi="Times New Roman" w:eastAsia="宋体" w:cs="Times New Roman"/>
          <w:bCs/>
          <w:iCs/>
          <w:color w:val="000000"/>
          <w:szCs w:val="21"/>
        </w:rPr>
        <w:t>20201027-2</w:t>
      </w:r>
    </w:p>
    <w:tbl>
      <w:tblPr>
        <w:tblStyle w:val="6"/>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投资者关系活动类别</w:t>
            </w:r>
          </w:p>
          <w:p>
            <w:pPr>
              <w:spacing w:line="440" w:lineRule="atLeast"/>
              <w:rPr>
                <w:rFonts w:ascii="宋体" w:hAnsi="宋体" w:eastAsia="宋体" w:cs="宋体"/>
                <w:b/>
                <w:bCs/>
                <w:iCs/>
                <w:kern w:val="0"/>
                <w:sz w:val="24"/>
                <w:szCs w:val="24"/>
              </w:rPr>
            </w:pPr>
          </w:p>
        </w:tc>
        <w:tc>
          <w:tcPr>
            <w:tcW w:w="8308" w:type="dxa"/>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 xml:space="preserve">特定对象调研        </w:t>
            </w:r>
            <w:r>
              <w:rPr>
                <w:rFonts w:hint="eastAsia" w:ascii="宋体" w:hAnsi="宋体" w:eastAsia="宋体" w:cs="宋体"/>
                <w:bCs/>
                <w:iCs/>
                <w:kern w:val="0"/>
                <w:sz w:val="24"/>
                <w:szCs w:val="24"/>
              </w:rPr>
              <w:t>□</w:t>
            </w:r>
            <w:r>
              <w:rPr>
                <w:rFonts w:hint="eastAsia" w:ascii="宋体" w:hAnsi="宋体" w:eastAsia="宋体" w:cs="宋体"/>
                <w:kern w:val="0"/>
                <w:sz w:val="24"/>
                <w:szCs w:val="24"/>
              </w:rPr>
              <w:t>分析师会议</w:t>
            </w:r>
          </w:p>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 xml:space="preserve">媒体采访            </w:t>
            </w:r>
            <w:r>
              <w:rPr>
                <w:rFonts w:hint="eastAsia" w:ascii="宋体" w:hAnsi="宋体" w:eastAsia="宋体" w:cs="宋体"/>
                <w:bCs/>
                <w:iCs/>
                <w:kern w:val="0"/>
                <w:sz w:val="24"/>
                <w:szCs w:val="24"/>
              </w:rPr>
              <w:t>■</w:t>
            </w:r>
            <w:r>
              <w:rPr>
                <w:rFonts w:hint="eastAsia" w:ascii="宋体" w:hAnsi="宋体" w:eastAsia="宋体" w:cs="宋体"/>
                <w:kern w:val="0"/>
                <w:sz w:val="24"/>
                <w:szCs w:val="24"/>
              </w:rPr>
              <w:t>业绩说明会（电话会议）</w:t>
            </w:r>
          </w:p>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 xml:space="preserve">新闻发布会          </w:t>
            </w:r>
            <w:r>
              <w:rPr>
                <w:rFonts w:hint="eastAsia" w:ascii="宋体" w:hAnsi="宋体" w:eastAsia="宋体" w:cs="宋体"/>
                <w:bCs/>
                <w:iCs/>
                <w:kern w:val="0"/>
                <w:sz w:val="24"/>
                <w:szCs w:val="24"/>
              </w:rPr>
              <w:t>□</w:t>
            </w:r>
            <w:r>
              <w:rPr>
                <w:rFonts w:hint="eastAsia" w:ascii="宋体" w:hAnsi="宋体" w:eastAsia="宋体" w:cs="宋体"/>
                <w:kern w:val="0"/>
                <w:sz w:val="24"/>
                <w:szCs w:val="24"/>
              </w:rPr>
              <w:t>路演活动</w:t>
            </w:r>
          </w:p>
          <w:p>
            <w:pPr>
              <w:tabs>
                <w:tab w:val="left" w:pos="3045"/>
                <w:tab w:val="center" w:pos="3199"/>
              </w:tabs>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现场参观</w:t>
            </w:r>
            <w:r>
              <w:rPr>
                <w:rFonts w:hint="eastAsia" w:ascii="宋体" w:hAnsi="宋体" w:eastAsia="宋体" w:cs="宋体"/>
                <w:bCs/>
                <w:iCs/>
                <w:kern w:val="0"/>
                <w:sz w:val="24"/>
                <w:szCs w:val="24"/>
              </w:rPr>
              <w:tab/>
            </w:r>
          </w:p>
          <w:p>
            <w:pPr>
              <w:tabs>
                <w:tab w:val="center" w:pos="3199"/>
              </w:tabs>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w:t>
            </w:r>
            <w:r>
              <w:rPr>
                <w:rFonts w:hint="eastAsia" w:ascii="宋体" w:hAnsi="宋体" w:eastAsia="宋体" w:cs="宋体"/>
                <w:kern w:val="0"/>
                <w:sz w:val="24"/>
                <w:szCs w:val="24"/>
              </w:rPr>
              <w:t>其他 （</w:t>
            </w:r>
            <w:r>
              <w:rPr>
                <w:rFonts w:hint="eastAsia" w:ascii="宋体" w:hAnsi="宋体" w:eastAsia="宋体" w:cs="宋体"/>
                <w:kern w:val="0"/>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参与单位名称及人员姓名</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通过天风证券组织的电话会议系统参加会议的投资人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时间</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2020年10月27日15:30-16:30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地点</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bCs/>
                <w:iCs/>
                <w:kern w:val="0"/>
                <w:sz w:val="24"/>
                <w:szCs w:val="24"/>
              </w:rPr>
              <w:t>以岭药业会议室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上市公司接待人员姓名</w:t>
            </w:r>
          </w:p>
        </w:tc>
        <w:tc>
          <w:tcPr>
            <w:tcW w:w="8308" w:type="dxa"/>
            <w:vAlign w:val="center"/>
          </w:tcPr>
          <w:p>
            <w:pPr>
              <w:spacing w:line="480" w:lineRule="atLeast"/>
              <w:rPr>
                <w:rFonts w:ascii="宋体" w:hAnsi="宋体" w:eastAsia="宋体" w:cs="宋体"/>
                <w:bCs/>
                <w:iCs/>
                <w:kern w:val="0"/>
                <w:sz w:val="24"/>
                <w:szCs w:val="24"/>
              </w:rPr>
            </w:pPr>
            <w:r>
              <w:rPr>
                <w:rFonts w:hint="eastAsia" w:ascii="宋体" w:hAnsi="宋体" w:eastAsia="宋体" w:cs="宋体"/>
                <w:kern w:val="0"/>
                <w:sz w:val="24"/>
                <w:szCs w:val="24"/>
              </w:rPr>
              <w:t>董事会秘书吴瑞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1757" w:type="dxa"/>
            <w:vAlign w:val="center"/>
          </w:tcPr>
          <w:p>
            <w:pPr>
              <w:spacing w:line="44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投资者关系活动主要内容介绍</w:t>
            </w:r>
          </w:p>
          <w:p>
            <w:pPr>
              <w:spacing w:line="440" w:lineRule="atLeast"/>
              <w:rPr>
                <w:rFonts w:ascii="宋体" w:hAnsi="宋体" w:eastAsia="宋体" w:cs="宋体"/>
                <w:b/>
                <w:bCs/>
                <w:iCs/>
                <w:kern w:val="0"/>
                <w:sz w:val="24"/>
                <w:szCs w:val="24"/>
              </w:rPr>
            </w:pPr>
          </w:p>
        </w:tc>
        <w:tc>
          <w:tcPr>
            <w:tcW w:w="8308" w:type="dxa"/>
          </w:tcPr>
          <w:p>
            <w:pPr>
              <w:numPr>
                <w:ilvl w:val="0"/>
                <w:numId w:val="1"/>
              </w:numPr>
              <w:spacing w:after="156" w:afterLines="50" w:line="360" w:lineRule="auto"/>
              <w:outlineLvl w:val="0"/>
              <w:rPr>
                <w:rFonts w:ascii="Times New Roman" w:hAnsi="Times New Roman" w:eastAsia="宋体" w:cs="Times New Roman"/>
                <w:b/>
                <w:bCs/>
                <w:iCs/>
                <w:kern w:val="0"/>
                <w:sz w:val="24"/>
                <w:szCs w:val="24"/>
              </w:rPr>
            </w:pPr>
            <w:r>
              <w:rPr>
                <w:rFonts w:hint="eastAsia" w:ascii="Times New Roman" w:hAnsi="Times New Roman" w:eastAsia="宋体" w:cs="Times New Roman"/>
                <w:b/>
                <w:bCs/>
                <w:iCs/>
                <w:kern w:val="0"/>
                <w:sz w:val="24"/>
                <w:szCs w:val="24"/>
              </w:rPr>
              <w:t xml:space="preserve"> </w:t>
            </w:r>
            <w:r>
              <w:rPr>
                <w:rFonts w:ascii="Times New Roman" w:hAnsi="Times New Roman" w:eastAsia="宋体" w:cs="Times New Roman"/>
                <w:b/>
                <w:bCs/>
                <w:iCs/>
                <w:kern w:val="0"/>
                <w:sz w:val="24"/>
                <w:szCs w:val="24"/>
              </w:rPr>
              <w:t>董事会秘书吴瑞介绍公司</w:t>
            </w:r>
            <w:r>
              <w:rPr>
                <w:rFonts w:hint="eastAsia" w:ascii="Times New Roman" w:hAnsi="Times New Roman" w:eastAsia="宋体" w:cs="Times New Roman"/>
                <w:b/>
                <w:bCs/>
                <w:iCs/>
                <w:kern w:val="0"/>
                <w:sz w:val="24"/>
                <w:szCs w:val="24"/>
              </w:rPr>
              <w:t>2020年前三季度经营情况</w:t>
            </w:r>
          </w:p>
          <w:p>
            <w:pPr>
              <w:spacing w:before="156" w:beforeLines="5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过去两年公司进行一系列调整，包括持续优化营销体系，加大研发投入，丰富研发管线。这些调整措施从今年开始有了一定效果的显现，公司品牌知名度及主力产品市场占有率均得到显著提升，连花清瘟产品也顺利实现了出口销售。公司管理层围绕年度经营计划有序开展各项经营工作，确保了公司各板块业务的保持较高增长。2020年前三季度，公司实现营业总收入64.47亿元，同比增长48.31%；实现归母净利润10.16亿元，同比增长76.74%，继续延续强劲增长态势。</w:t>
            </w:r>
          </w:p>
          <w:p>
            <w:pPr>
              <w:spacing w:before="156" w:beforeLines="5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lang w:val="zh-CN"/>
              </w:rPr>
              <w:t>在中药板块，</w:t>
            </w:r>
            <w:r>
              <w:rPr>
                <w:rFonts w:hint="eastAsia" w:ascii="宋体" w:hAnsi="宋体" w:eastAsia="宋体" w:cs="宋体"/>
                <w:kern w:val="0"/>
                <w:sz w:val="24"/>
                <w:szCs w:val="24"/>
              </w:rPr>
              <w:t>公司持续推进营销体系优化升级</w:t>
            </w:r>
            <w:r>
              <w:rPr>
                <w:rFonts w:hint="eastAsia" w:ascii="宋体" w:hAnsi="宋体" w:eastAsia="宋体" w:cs="宋体"/>
                <w:kern w:val="0"/>
                <w:sz w:val="24"/>
                <w:szCs w:val="24"/>
                <w:lang w:val="zh-CN"/>
              </w:rPr>
              <w:t>，</w:t>
            </w:r>
            <w:r>
              <w:rPr>
                <w:rFonts w:hint="eastAsia" w:ascii="宋体" w:hAnsi="宋体" w:eastAsia="宋体" w:cs="宋体"/>
                <w:kern w:val="0"/>
                <w:sz w:val="24"/>
                <w:szCs w:val="24"/>
              </w:rPr>
              <w:t>在医疗终端强化分类推广，大力推进产品分线、扩大营销人员队伍，公司主力产品的市场覆盖和市场份额得以不断提升；</w:t>
            </w:r>
            <w:r>
              <w:rPr>
                <w:rFonts w:hint="eastAsia" w:ascii="宋体" w:hAnsi="宋体" w:eastAsia="宋体" w:cs="宋体"/>
                <w:kern w:val="0"/>
                <w:sz w:val="24"/>
                <w:szCs w:val="24"/>
                <w:lang w:val="zh-CN"/>
              </w:rPr>
              <w:t>在零售药店板块，在连花清瘟的带动下，消费者对以岭品牌认知同步提升，公司依托线上店员教育平台，开展了系列学术科普活动，充分发挥联效推广机制；在商务分销板块，公司组建了分销团队，针对医疗板块及零售板块未覆盖到的单体药房、民营诊所/医院、村卫生室等终端市场，借力商业平台实现终端覆盖和产品推广，促进市场份额的进一步提升；</w:t>
            </w:r>
            <w:r>
              <w:rPr>
                <w:rFonts w:hint="eastAsia" w:ascii="宋体" w:hAnsi="宋体" w:eastAsia="宋体" w:cs="宋体"/>
                <w:kern w:val="0"/>
                <w:sz w:val="24"/>
                <w:szCs w:val="24"/>
              </w:rPr>
              <w:t>在海外销售方面，</w:t>
            </w:r>
            <w:r>
              <w:rPr>
                <w:rFonts w:hint="eastAsia" w:ascii="宋体" w:hAnsi="宋体" w:eastAsia="宋体" w:cs="宋体"/>
                <w:kern w:val="0"/>
                <w:sz w:val="24"/>
                <w:szCs w:val="24"/>
                <w:lang w:val="zh-CN"/>
              </w:rPr>
              <w:t>公司加快</w:t>
            </w:r>
            <w:r>
              <w:rPr>
                <w:rFonts w:hint="eastAsia" w:ascii="宋体" w:hAnsi="宋体" w:eastAsia="宋体" w:cs="宋体"/>
                <w:kern w:val="0"/>
                <w:sz w:val="24"/>
                <w:szCs w:val="24"/>
              </w:rPr>
              <w:t>连花清瘟</w:t>
            </w:r>
            <w:r>
              <w:rPr>
                <w:rFonts w:hint="eastAsia" w:ascii="宋体" w:hAnsi="宋体" w:eastAsia="宋体" w:cs="宋体"/>
                <w:kern w:val="0"/>
                <w:sz w:val="24"/>
                <w:szCs w:val="24"/>
                <w:lang w:val="zh-CN"/>
              </w:rPr>
              <w:t>海外市场注册</w:t>
            </w:r>
            <w:r>
              <w:rPr>
                <w:rFonts w:hint="eastAsia" w:ascii="宋体" w:hAnsi="宋体" w:eastAsia="宋体" w:cs="宋体"/>
                <w:kern w:val="0"/>
                <w:sz w:val="24"/>
                <w:szCs w:val="24"/>
              </w:rPr>
              <w:t>和销售</w:t>
            </w:r>
            <w:r>
              <w:rPr>
                <w:rFonts w:hint="eastAsia" w:ascii="宋体" w:hAnsi="宋体" w:eastAsia="宋体" w:cs="宋体"/>
                <w:kern w:val="0"/>
                <w:sz w:val="24"/>
                <w:szCs w:val="24"/>
                <w:lang w:val="zh-CN"/>
              </w:rPr>
              <w:t>，积极开拓海外市场</w:t>
            </w:r>
            <w:r>
              <w:rPr>
                <w:rFonts w:hint="eastAsia" w:ascii="宋体" w:hAnsi="宋体" w:eastAsia="宋体" w:cs="宋体"/>
                <w:kern w:val="0"/>
                <w:sz w:val="24"/>
                <w:szCs w:val="24"/>
              </w:rPr>
              <w:t>份额，</w:t>
            </w:r>
            <w:r>
              <w:rPr>
                <w:rFonts w:hint="eastAsia" w:ascii="宋体" w:hAnsi="宋体" w:eastAsia="宋体" w:cs="宋体"/>
                <w:kern w:val="0"/>
                <w:sz w:val="24"/>
                <w:szCs w:val="24"/>
                <w:lang w:val="zh-CN"/>
              </w:rPr>
              <w:t>截至目前，连花清瘟胶囊已在巴西、泰国、新加坡等</w:t>
            </w:r>
            <w:r>
              <w:rPr>
                <w:rFonts w:hint="eastAsia" w:ascii="宋体" w:hAnsi="宋体" w:eastAsia="宋体" w:cs="宋体"/>
                <w:kern w:val="0"/>
                <w:sz w:val="24"/>
                <w:szCs w:val="24"/>
              </w:rPr>
              <w:t>14</w:t>
            </w:r>
            <w:r>
              <w:rPr>
                <w:rFonts w:hint="eastAsia" w:ascii="宋体" w:hAnsi="宋体" w:eastAsia="宋体" w:cs="宋体"/>
                <w:kern w:val="0"/>
                <w:sz w:val="24"/>
                <w:szCs w:val="24"/>
                <w:lang w:val="zh-CN"/>
              </w:rPr>
              <w:t>个国家注册获得上市许可，</w:t>
            </w:r>
            <w:r>
              <w:rPr>
                <w:rFonts w:hint="eastAsia" w:ascii="宋体" w:hAnsi="宋体" w:eastAsia="宋体" w:cs="宋体"/>
                <w:kern w:val="0"/>
                <w:sz w:val="24"/>
                <w:szCs w:val="24"/>
              </w:rPr>
              <w:t>助力</w:t>
            </w:r>
            <w:r>
              <w:rPr>
                <w:rFonts w:hint="eastAsia" w:ascii="宋体" w:hAnsi="宋体" w:eastAsia="宋体" w:cs="宋体"/>
                <w:kern w:val="0"/>
                <w:sz w:val="24"/>
                <w:szCs w:val="24"/>
                <w:lang w:val="zh-CN"/>
              </w:rPr>
              <w:t>海外疫情防控，</w:t>
            </w:r>
            <w:r>
              <w:rPr>
                <w:rFonts w:hint="eastAsia" w:ascii="宋体" w:hAnsi="宋体" w:eastAsia="宋体" w:cs="宋体"/>
                <w:kern w:val="0"/>
                <w:sz w:val="24"/>
                <w:szCs w:val="24"/>
              </w:rPr>
              <w:t>其海外市场份额同步快速提升</w:t>
            </w:r>
            <w:r>
              <w:rPr>
                <w:rFonts w:hint="eastAsia" w:ascii="宋体" w:hAnsi="宋体" w:eastAsia="宋体" w:cs="宋体"/>
                <w:kern w:val="0"/>
                <w:sz w:val="24"/>
                <w:szCs w:val="24"/>
                <w:lang w:val="zh-CN"/>
              </w:rPr>
              <w:t>。</w:t>
            </w:r>
            <w:r>
              <w:rPr>
                <w:rFonts w:hint="eastAsia" w:ascii="宋体" w:hAnsi="宋体" w:eastAsia="宋体" w:cs="宋体"/>
                <w:kern w:val="0"/>
                <w:sz w:val="24"/>
                <w:szCs w:val="24"/>
              </w:rPr>
              <w:t>同时在研发方面，今年获批的连花清咳片已顺利实现上市销售，益智安神片申报新药已获CDE受理，未来公司继续整理新药申报资料，继续完善产品阵列。</w:t>
            </w:r>
          </w:p>
          <w:p>
            <w:pPr>
              <w:spacing w:before="156" w:beforeLines="5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化生药板块，公司制定了“转移加工切入-仿制药国际国内双注册-专利新药研发生产销售”齐步走战略。一类新药方面，公司继续加大研发力度，目前已有4个品种进入临床阶段，其中一个产品已结束二期临床即将开展三期临床；ANDA产品方面，公司目前已有10个ANDA产品获美国FDA批准，报告期内新增赖诺普利片、阿昔洛韦胶囊；同时，公司将4个ANDA产品同步在国内申报新药且均已进入优先审评程序；一致性评价药品方面，除前述中美双报的ANDA品种外，目前公司还有40余个化药批文，其中已有4个产品通过一致性评价，其中3个参与国家集采并中标。此外，公司也积极完善产业链条，布局开发原料药业务以提升公司盈利水平及市场竞争力，整个化生药板块呈现良好发展态势。</w:t>
            </w:r>
          </w:p>
          <w:p>
            <w:pPr>
              <w:spacing w:before="156" w:beforeLines="5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在</w:t>
            </w:r>
            <w:r>
              <w:rPr>
                <w:rFonts w:hint="eastAsia" w:ascii="宋体" w:hAnsi="宋体" w:eastAsia="宋体" w:cs="宋体"/>
                <w:kern w:val="0"/>
                <w:sz w:val="24"/>
                <w:szCs w:val="24"/>
              </w:rPr>
              <w:t>大</w:t>
            </w:r>
            <w:r>
              <w:rPr>
                <w:rFonts w:hint="eastAsia" w:ascii="宋体" w:hAnsi="宋体" w:eastAsia="宋体" w:cs="宋体"/>
                <w:kern w:val="0"/>
                <w:sz w:val="24"/>
                <w:szCs w:val="24"/>
                <w:lang w:val="zh-CN"/>
              </w:rPr>
              <w:t>健康板块，公司创立了“服务和产品相结合，线上和线下相结合”的一体化</w:t>
            </w:r>
            <w:r>
              <w:rPr>
                <w:rFonts w:hint="eastAsia" w:ascii="宋体" w:hAnsi="宋体" w:eastAsia="宋体" w:cs="宋体"/>
                <w:kern w:val="0"/>
                <w:sz w:val="24"/>
                <w:szCs w:val="24"/>
              </w:rPr>
              <w:t>的</w:t>
            </w:r>
            <w:r>
              <w:rPr>
                <w:rFonts w:hint="eastAsia" w:ascii="宋体" w:hAnsi="宋体" w:eastAsia="宋体" w:cs="宋体"/>
                <w:kern w:val="0"/>
                <w:sz w:val="24"/>
                <w:szCs w:val="24"/>
                <w:lang w:val="zh-CN"/>
              </w:rPr>
              <w:t>大健康产业发展新模式，</w:t>
            </w:r>
            <w:r>
              <w:rPr>
                <w:rFonts w:hint="eastAsia" w:ascii="宋体" w:hAnsi="宋体" w:eastAsia="宋体" w:cs="宋体"/>
                <w:kern w:val="0"/>
                <w:sz w:val="24"/>
                <w:szCs w:val="24"/>
              </w:rPr>
              <w:t>继续加大健康产品研发，</w:t>
            </w:r>
            <w:r>
              <w:rPr>
                <w:rFonts w:hint="eastAsia" w:ascii="宋体" w:hAnsi="宋体" w:eastAsia="宋体" w:cs="宋体"/>
                <w:kern w:val="0"/>
                <w:sz w:val="24"/>
                <w:szCs w:val="24"/>
                <w:lang w:val="zh-CN"/>
              </w:rPr>
              <w:t>产品品类更加丰富</w:t>
            </w:r>
            <w:r>
              <w:rPr>
                <w:rFonts w:hint="eastAsia" w:ascii="宋体" w:hAnsi="宋体" w:eastAsia="宋体" w:cs="宋体"/>
                <w:kern w:val="0"/>
                <w:sz w:val="24"/>
                <w:szCs w:val="24"/>
              </w:rPr>
              <w:t>多达400余种，并筛选出连花呼吸防护系列、蓝帽子系列等重点品种培育，</w:t>
            </w:r>
            <w:r>
              <w:rPr>
                <w:rFonts w:hint="eastAsia" w:ascii="宋体" w:hAnsi="宋体" w:eastAsia="宋体" w:cs="宋体"/>
                <w:kern w:val="0"/>
                <w:sz w:val="24"/>
                <w:szCs w:val="24"/>
                <w:lang w:val="zh-CN"/>
              </w:rPr>
              <w:t>销售模式也日趋完善和成熟，为消费者提供</w:t>
            </w:r>
            <w:r>
              <w:rPr>
                <w:rFonts w:hint="eastAsia" w:ascii="宋体" w:hAnsi="宋体" w:eastAsia="宋体" w:cs="宋体"/>
                <w:kern w:val="0"/>
                <w:sz w:val="24"/>
                <w:szCs w:val="24"/>
              </w:rPr>
              <w:t>了</w:t>
            </w:r>
            <w:r>
              <w:rPr>
                <w:rFonts w:hint="eastAsia" w:ascii="宋体" w:hAnsi="宋体" w:eastAsia="宋体" w:cs="宋体"/>
                <w:kern w:val="0"/>
                <w:sz w:val="24"/>
                <w:szCs w:val="24"/>
                <w:lang w:val="zh-CN"/>
              </w:rPr>
              <w:t>涵盖健康产品、健康管理</w:t>
            </w:r>
            <w:r>
              <w:rPr>
                <w:rFonts w:hint="eastAsia" w:ascii="宋体" w:hAnsi="宋体" w:eastAsia="宋体" w:cs="宋体"/>
                <w:kern w:val="0"/>
                <w:sz w:val="24"/>
                <w:szCs w:val="24"/>
              </w:rPr>
              <w:t>的全覆盖服务</w:t>
            </w:r>
            <w:r>
              <w:rPr>
                <w:rFonts w:hint="eastAsia" w:ascii="宋体" w:hAnsi="宋体" w:eastAsia="宋体" w:cs="宋体"/>
                <w:kern w:val="0"/>
                <w:sz w:val="24"/>
                <w:szCs w:val="24"/>
                <w:lang w:val="zh-CN"/>
              </w:rPr>
              <w:t>模式。</w:t>
            </w:r>
          </w:p>
          <w:p>
            <w:pPr>
              <w:spacing w:before="156" w:beforeLines="50" w:after="156" w:afterLines="50" w:line="360" w:lineRule="auto"/>
              <w:ind w:firstLine="480"/>
              <w:rPr>
                <w:rFonts w:ascii="宋体" w:hAnsi="宋体" w:eastAsia="宋体" w:cs="宋体"/>
                <w:iCs/>
                <w:kern w:val="0"/>
                <w:sz w:val="24"/>
                <w:szCs w:val="24"/>
              </w:rPr>
            </w:pPr>
            <w:r>
              <w:rPr>
                <w:rFonts w:hint="eastAsia" w:ascii="宋体" w:hAnsi="宋体" w:eastAsia="宋体" w:cs="宋体"/>
                <w:kern w:val="0"/>
                <w:sz w:val="24"/>
                <w:szCs w:val="24"/>
                <w:lang w:val="zh-CN"/>
              </w:rPr>
              <w:t>综上所述，</w:t>
            </w:r>
            <w:r>
              <w:rPr>
                <w:rFonts w:hint="eastAsia" w:ascii="宋体" w:hAnsi="宋体" w:eastAsia="宋体" w:cs="宋体"/>
                <w:kern w:val="0"/>
                <w:sz w:val="24"/>
                <w:szCs w:val="24"/>
              </w:rPr>
              <w:t>公司三个业务板块均呈现了良好的发展的态势</w:t>
            </w:r>
            <w:r>
              <w:rPr>
                <w:rFonts w:hint="eastAsia" w:ascii="宋体" w:hAnsi="宋体" w:eastAsia="宋体" w:cs="宋体"/>
                <w:kern w:val="0"/>
                <w:sz w:val="24"/>
                <w:szCs w:val="24"/>
                <w:lang w:val="zh-CN"/>
              </w:rPr>
              <w:t>。</w:t>
            </w:r>
            <w:r>
              <w:rPr>
                <w:rFonts w:hint="eastAsia" w:ascii="宋体" w:hAnsi="宋体" w:eastAsia="宋体" w:cs="宋体"/>
                <w:kern w:val="0"/>
                <w:sz w:val="24"/>
                <w:szCs w:val="24"/>
              </w:rPr>
              <w:t>在今年四季度，</w:t>
            </w:r>
            <w:r>
              <w:rPr>
                <w:rFonts w:hint="eastAsia" w:ascii="宋体" w:hAnsi="宋体" w:eastAsia="宋体" w:cs="宋体"/>
                <w:kern w:val="0"/>
                <w:sz w:val="24"/>
                <w:szCs w:val="24"/>
                <w:lang w:val="zh-CN"/>
              </w:rPr>
              <w:t>公司管理层仍然会</w:t>
            </w:r>
            <w:r>
              <w:rPr>
                <w:rFonts w:hint="eastAsia" w:ascii="宋体" w:hAnsi="宋体" w:eastAsia="宋体" w:cs="宋体"/>
                <w:kern w:val="0"/>
                <w:sz w:val="24"/>
                <w:szCs w:val="24"/>
              </w:rPr>
              <w:t>依据年度经营计划</w:t>
            </w:r>
            <w:r>
              <w:rPr>
                <w:rFonts w:hint="eastAsia" w:ascii="宋体" w:hAnsi="宋体" w:eastAsia="宋体" w:cs="宋体"/>
                <w:kern w:val="0"/>
                <w:sz w:val="24"/>
                <w:szCs w:val="24"/>
                <w:lang w:val="zh-CN"/>
              </w:rPr>
              <w:t>，</w:t>
            </w:r>
            <w:r>
              <w:rPr>
                <w:rFonts w:hint="eastAsia" w:ascii="宋体" w:hAnsi="宋体" w:eastAsia="宋体" w:cs="宋体"/>
                <w:kern w:val="0"/>
                <w:sz w:val="24"/>
                <w:szCs w:val="24"/>
              </w:rPr>
              <w:t>积极抓住品牌提升和销售渠道拓展契机，继续提升产品市场覆盖率，争取</w:t>
            </w:r>
            <w:r>
              <w:rPr>
                <w:rFonts w:hint="eastAsia" w:ascii="宋体" w:hAnsi="宋体" w:eastAsia="宋体" w:cs="宋体"/>
                <w:kern w:val="0"/>
                <w:sz w:val="24"/>
                <w:szCs w:val="24"/>
                <w:lang w:val="zh-CN"/>
              </w:rPr>
              <w:t>以更加优异的业绩来回报投资者。</w:t>
            </w:r>
          </w:p>
          <w:p>
            <w:pPr>
              <w:spacing w:after="156" w:afterLines="50" w:line="360" w:lineRule="auto"/>
              <w:rPr>
                <w:rFonts w:ascii="Times New Roman" w:hAnsi="Times New Roman" w:eastAsia="宋体" w:cs="Times New Roman"/>
                <w:b/>
                <w:bCs/>
                <w:iCs/>
                <w:kern w:val="0"/>
                <w:sz w:val="24"/>
                <w:szCs w:val="24"/>
              </w:rPr>
            </w:pPr>
            <w:r>
              <w:rPr>
                <w:rFonts w:hint="eastAsia" w:ascii="宋体" w:hAnsi="宋体" w:eastAsia="宋体" w:cs="宋体"/>
                <w:b/>
                <w:bCs/>
                <w:sz w:val="24"/>
                <w:szCs w:val="24"/>
                <w:lang w:val="zh-CN"/>
              </w:rPr>
              <w:t>第二部分 问题交流</w:t>
            </w:r>
          </w:p>
          <w:p>
            <w:pPr>
              <w:widowControl/>
              <w:spacing w:before="156" w:beforeLines="50" w:line="360" w:lineRule="auto"/>
              <w:ind w:firstLine="482" w:firstLineChars="200"/>
              <w:jc w:val="left"/>
              <w:rPr>
                <w:rFonts w:ascii="宋体" w:hAnsi="宋体" w:eastAsia="宋体" w:cs="宋体"/>
                <w:b/>
                <w:kern w:val="0"/>
                <w:sz w:val="24"/>
                <w:szCs w:val="24"/>
                <w:lang w:bidi="ar"/>
              </w:rPr>
            </w:pPr>
            <w:r>
              <w:rPr>
                <w:rFonts w:hint="eastAsia" w:ascii="宋体" w:hAnsi="宋体" w:eastAsia="宋体" w:cs="宋体"/>
                <w:b/>
                <w:kern w:val="0"/>
                <w:sz w:val="24"/>
                <w:szCs w:val="24"/>
                <w:lang w:bidi="ar"/>
              </w:rPr>
              <w:t>Q1：公司Q3单季延续高增长原因？</w:t>
            </w:r>
          </w:p>
          <w:p>
            <w:pPr>
              <w:spacing w:before="156" w:beforeLines="50" w:after="156" w:afterLines="50" w:line="360" w:lineRule="auto"/>
              <w:ind w:firstLine="482" w:firstLineChars="200"/>
              <w:rPr>
                <w:rFonts w:ascii="宋体" w:hAnsi="宋体" w:eastAsia="宋体" w:cs="宋体"/>
                <w:b/>
                <w:kern w:val="0"/>
                <w:sz w:val="24"/>
                <w:szCs w:val="24"/>
                <w:lang w:bidi="ar"/>
              </w:rPr>
            </w:pPr>
            <w:r>
              <w:rPr>
                <w:rFonts w:hint="eastAsia" w:ascii="宋体" w:hAnsi="宋体" w:eastAsia="宋体" w:cs="宋体"/>
                <w:b/>
                <w:kern w:val="0"/>
                <w:sz w:val="24"/>
                <w:szCs w:val="24"/>
                <w:lang w:bidi="ar"/>
              </w:rPr>
              <w:t>A：</w:t>
            </w:r>
            <w:r>
              <w:rPr>
                <w:rFonts w:hint="eastAsia" w:ascii="宋体" w:hAnsi="宋体" w:eastAsia="宋体" w:cs="宋体"/>
                <w:sz w:val="24"/>
              </w:rPr>
              <w:t>一是由于连花清瘟及以岭药业品牌知名度大幅提升，连花清瘟产品三季度销售收入仍然实现了逾50%的增长；二是公司荣获国家科技进步一等奖对于三个心脑血管产品市场影响力的提升作用得到初步显现，加之连花清瘟产品带动以岭药业及其他产品品牌知名度提升，公司</w:t>
            </w:r>
            <w:r>
              <w:rPr>
                <w:rFonts w:hint="eastAsia" w:ascii="宋体" w:hAnsi="宋体" w:eastAsia="宋体" w:cs="宋体"/>
                <w:sz w:val="24"/>
                <w:szCs w:val="24"/>
              </w:rPr>
              <w:t>心脑血管系列产品恢复增长态势进一步加大，通心络和参松养心实现双位数增长、芪苈强心实现同比增幅近40%；三是公司持续推动营销体系优化升级，各项措施效果开始显现</w:t>
            </w:r>
            <w:r>
              <w:rPr>
                <w:rFonts w:hint="eastAsia" w:ascii="宋体" w:hAnsi="宋体" w:eastAsia="宋体" w:cs="宋体"/>
                <w:sz w:val="24"/>
              </w:rPr>
              <w:t>，公司主力品种Q3单季销售收入均呈现了较好增长态势。</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Q2：连花清瘟目前渠道库存情况？如何展望明年及后年增长态势？</w:t>
            </w:r>
          </w:p>
          <w:p>
            <w:pPr>
              <w:widowControl/>
              <w:spacing w:before="156" w:beforeLines="50" w:line="360" w:lineRule="auto"/>
              <w:ind w:firstLine="482" w:firstLineChars="200"/>
              <w:jc w:val="left"/>
              <w:rPr>
                <w:rFonts w:ascii="宋体" w:hAnsi="宋体" w:eastAsia="宋体" w:cs="宋体"/>
                <w:b/>
                <w:kern w:val="0"/>
                <w:sz w:val="24"/>
                <w:szCs w:val="24"/>
                <w:lang w:bidi="ar"/>
              </w:rPr>
            </w:pPr>
            <w:r>
              <w:rPr>
                <w:rFonts w:hint="eastAsia" w:ascii="宋体" w:hAnsi="宋体" w:eastAsia="宋体" w:cs="宋体"/>
                <w:b/>
                <w:bCs/>
                <w:kern w:val="0"/>
                <w:sz w:val="24"/>
                <w:szCs w:val="24"/>
                <w:lang w:bidi="ar"/>
              </w:rPr>
              <w:t>A:</w:t>
            </w:r>
            <w:r>
              <w:rPr>
                <w:rFonts w:hint="eastAsia" w:ascii="宋体" w:hAnsi="宋体" w:eastAsia="宋体" w:cs="宋体"/>
                <w:kern w:val="0"/>
                <w:sz w:val="24"/>
                <w:szCs w:val="24"/>
                <w:lang w:bidi="ar"/>
              </w:rPr>
              <w:t>连花清瘟目前渠道库存处于正常偏低水平</w:t>
            </w:r>
            <w:r>
              <w:rPr>
                <w:rFonts w:hint="eastAsia" w:ascii="宋体" w:hAnsi="宋体" w:eastAsia="宋体" w:cs="宋体"/>
                <w:b/>
                <w:kern w:val="0"/>
                <w:sz w:val="24"/>
                <w:szCs w:val="24"/>
                <w:lang w:bidi="ar"/>
              </w:rPr>
              <w:t>。</w:t>
            </w:r>
          </w:p>
          <w:p>
            <w:pPr>
              <w:widowControl/>
              <w:spacing w:before="156" w:beforeLines="50" w:line="360" w:lineRule="auto"/>
              <w:ind w:firstLine="480" w:firstLineChars="200"/>
              <w:jc w:val="left"/>
              <w:rPr>
                <w:rFonts w:ascii="宋体" w:hAnsi="宋体" w:eastAsia="宋体" w:cs="宋体"/>
                <w:b/>
                <w:kern w:val="0"/>
                <w:sz w:val="24"/>
                <w:szCs w:val="24"/>
                <w:lang w:bidi="ar"/>
              </w:rPr>
            </w:pPr>
            <w:r>
              <w:rPr>
                <w:rFonts w:ascii="宋体" w:hAnsi="宋体" w:eastAsia="宋体" w:cs="宋体"/>
                <w:sz w:val="24"/>
              </w:rPr>
              <w:t>连花清瘟</w:t>
            </w:r>
            <w:r>
              <w:rPr>
                <w:rFonts w:hint="eastAsia" w:ascii="宋体" w:hAnsi="宋体" w:eastAsia="宋体" w:cs="宋体"/>
                <w:sz w:val="24"/>
              </w:rPr>
              <w:t>是唯一一个具有</w:t>
            </w:r>
            <w:r>
              <w:rPr>
                <w:rFonts w:ascii="宋体" w:hAnsi="宋体" w:eastAsia="宋体" w:cs="宋体"/>
                <w:sz w:val="24"/>
              </w:rPr>
              <w:t>治感冒</w:t>
            </w:r>
            <w:r>
              <w:rPr>
                <w:rFonts w:hint="eastAsia" w:ascii="宋体" w:hAnsi="宋体" w:eastAsia="宋体" w:cs="宋体"/>
                <w:sz w:val="24"/>
              </w:rPr>
              <w:t>、</w:t>
            </w:r>
            <w:r>
              <w:rPr>
                <w:rFonts w:ascii="宋体" w:hAnsi="宋体" w:eastAsia="宋体" w:cs="宋体"/>
                <w:sz w:val="24"/>
              </w:rPr>
              <w:t>抗流感</w:t>
            </w:r>
            <w:r>
              <w:rPr>
                <w:rFonts w:hint="eastAsia" w:ascii="宋体" w:hAnsi="宋体" w:eastAsia="宋体" w:cs="宋体"/>
                <w:sz w:val="24"/>
              </w:rPr>
              <w:t>、</w:t>
            </w:r>
            <w:r>
              <w:rPr>
                <w:rFonts w:ascii="宋体" w:hAnsi="宋体" w:eastAsia="宋体" w:cs="宋体"/>
                <w:sz w:val="24"/>
              </w:rPr>
              <w:t>治新冠的治疗类药物</w:t>
            </w:r>
            <w:r>
              <w:rPr>
                <w:rFonts w:hint="eastAsia" w:ascii="宋体" w:hAnsi="宋体" w:eastAsia="宋体" w:cs="宋体"/>
                <w:sz w:val="24"/>
              </w:rPr>
              <w:t>，</w:t>
            </w:r>
            <w:r>
              <w:rPr>
                <w:rFonts w:ascii="宋体" w:hAnsi="宋体" w:eastAsia="宋体" w:cs="宋体"/>
                <w:sz w:val="24"/>
              </w:rPr>
              <w:t>此前已先后20</w:t>
            </w:r>
            <w:r>
              <w:rPr>
                <w:rFonts w:hint="eastAsia" w:ascii="宋体" w:hAnsi="宋体" w:eastAsia="宋体" w:cs="宋体"/>
                <w:sz w:val="24"/>
              </w:rPr>
              <w:t>余</w:t>
            </w:r>
            <w:r>
              <w:rPr>
                <w:rFonts w:ascii="宋体" w:hAnsi="宋体" w:eastAsia="宋体" w:cs="宋体"/>
                <w:sz w:val="24"/>
              </w:rPr>
              <w:t>次被列入国家卫健委、中医药管理局发布的甲型流感、乙型流感、禽流感、新冠肺炎等疾病相关诊疗方案的用药推荐，是应对呼吸道传染性公共卫生事件的代表性药物。</w:t>
            </w:r>
            <w:r>
              <w:rPr>
                <w:rFonts w:hint="eastAsia" w:ascii="宋体" w:hAnsi="宋体" w:eastAsia="宋体" w:cs="宋体"/>
                <w:sz w:val="24"/>
              </w:rPr>
              <w:t>自上市以来</w:t>
            </w:r>
            <w:r>
              <w:rPr>
                <w:rFonts w:hint="eastAsia" w:ascii="宋体" w:hAnsi="宋体" w:eastAsia="宋体" w:cs="宋体"/>
                <w:kern w:val="0"/>
                <w:sz w:val="24"/>
                <w:szCs w:val="24"/>
                <w:lang w:bidi="ar"/>
              </w:rPr>
              <w:t>积攒了大量严谨充分的临床实验数据，针对病种领域全面，对普通感冒、流感、新冠肺炎三重治疗防护治疗功效可靠。同时，公司营销体系持续优化升级，在医疗终端成立连花事业部，为未来维持较高市场份额奠定坚实基础。公司预计连花清瘟在Q4仍能延续较高增长态势。</w:t>
            </w:r>
          </w:p>
          <w:p>
            <w:pPr>
              <w:spacing w:before="156" w:beforeLines="5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Q3：连花清瘟美国FDA进展及海外销售情况？</w:t>
            </w:r>
          </w:p>
          <w:p>
            <w:pPr>
              <w:spacing w:before="156" w:beforeLines="50" w:after="156" w:afterLines="50" w:line="360" w:lineRule="auto"/>
              <w:ind w:firstLine="482" w:firstLineChars="200"/>
              <w:rPr>
                <w:rFonts w:ascii="宋体" w:hAnsi="宋体" w:eastAsia="宋体" w:cs="宋体"/>
                <w:sz w:val="24"/>
              </w:rPr>
            </w:pPr>
            <w:r>
              <w:rPr>
                <w:rFonts w:hint="eastAsia" w:ascii="宋体" w:hAnsi="宋体" w:eastAsia="宋体" w:cs="宋体"/>
                <w:b/>
                <w:bCs/>
                <w:sz w:val="24"/>
                <w:szCs w:val="24"/>
              </w:rPr>
              <w:t>A:</w:t>
            </w:r>
            <w:r>
              <w:rPr>
                <w:rFonts w:hint="eastAsia" w:ascii="宋体" w:hAnsi="宋体" w:eastAsia="宋体" w:cs="宋体"/>
                <w:sz w:val="24"/>
              </w:rPr>
              <w:t>连花清瘟胶囊美国FDA二期临床试验研究仍按计划正常推进中，公司在美国设有专门团队积极推进相关工作，目前临床病例已经入组完毕，处于数据分析统计阶段。</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bCs/>
                <w:iCs/>
                <w:kern w:val="0"/>
                <w:sz w:val="24"/>
              </w:rPr>
              <w:t>在海外业务方面，公司已成立了国贸中心，全面负责产品的海外市场销售。目前连花清瘟产品</w:t>
            </w:r>
            <w:bookmarkStart w:id="0" w:name="_GoBack"/>
            <w:bookmarkEnd w:id="0"/>
            <w:r>
              <w:rPr>
                <w:rFonts w:hint="eastAsia" w:ascii="宋体" w:hAnsi="宋体" w:eastAsia="宋体" w:cs="宋体"/>
                <w:bCs/>
                <w:iCs/>
                <w:kern w:val="0"/>
                <w:sz w:val="24"/>
              </w:rPr>
              <w:t>在已注册的14个国家整体销售增长态势较好，同时，公司也同步</w:t>
            </w:r>
            <w:r>
              <w:rPr>
                <w:rFonts w:hint="eastAsia" w:ascii="宋体" w:hAnsi="宋体" w:eastAsia="宋体" w:cs="宋体"/>
                <w:sz w:val="24"/>
              </w:rPr>
              <w:t>在中东、非洲、拉丁美洲等多个国家积极推进注册工作，继续积极推进连花清瘟产品的海外注册和销售工作，为进一步扩大产品的海外市场份额做积极努力。</w:t>
            </w:r>
            <w:r>
              <w:rPr>
                <w:rFonts w:hint="eastAsia" w:ascii="宋体" w:hAnsi="宋体" w:eastAsia="宋体" w:cs="宋体"/>
                <w:kern w:val="0"/>
                <w:sz w:val="24"/>
                <w:szCs w:val="24"/>
                <w:lang w:bidi="ar"/>
              </w:rPr>
              <w:t> </w:t>
            </w:r>
          </w:p>
          <w:p>
            <w:pPr>
              <w:widowControl/>
              <w:spacing w:before="156" w:beforeLines="50" w:line="360" w:lineRule="auto"/>
              <w:ind w:firstLine="482" w:firstLineChars="200"/>
              <w:jc w:val="left"/>
              <w:rPr>
                <w:rFonts w:ascii="宋体" w:hAnsi="宋体" w:eastAsia="宋体" w:cs="宋体"/>
                <w:b/>
                <w:kern w:val="0"/>
                <w:sz w:val="24"/>
                <w:szCs w:val="24"/>
                <w:lang w:bidi="ar"/>
              </w:rPr>
            </w:pPr>
            <w:r>
              <w:rPr>
                <w:rFonts w:hint="eastAsia" w:ascii="宋体" w:hAnsi="宋体" w:eastAsia="宋体" w:cs="宋体"/>
                <w:b/>
                <w:kern w:val="0"/>
                <w:sz w:val="24"/>
                <w:szCs w:val="24"/>
                <w:lang w:bidi="ar"/>
              </w:rPr>
              <w:t>Q4:心脑血管产品的销售趋势？</w:t>
            </w:r>
          </w:p>
          <w:p>
            <w:pPr>
              <w:widowControl/>
              <w:spacing w:before="156" w:beforeLines="50" w:line="360" w:lineRule="auto"/>
              <w:ind w:firstLine="482" w:firstLineChars="200"/>
              <w:jc w:val="left"/>
              <w:rPr>
                <w:rFonts w:ascii="宋体" w:hAnsi="宋体" w:eastAsia="宋体" w:cs="宋体"/>
                <w:kern w:val="0"/>
                <w:sz w:val="24"/>
                <w:szCs w:val="24"/>
                <w:lang w:bidi="ar"/>
              </w:rPr>
            </w:pPr>
            <w:r>
              <w:rPr>
                <w:rFonts w:hint="eastAsia" w:ascii="宋体" w:hAnsi="宋体" w:eastAsia="宋体" w:cs="宋体"/>
                <w:b/>
                <w:bCs/>
                <w:sz w:val="24"/>
              </w:rPr>
              <w:t>A:</w:t>
            </w:r>
            <w:r>
              <w:rPr>
                <w:rFonts w:hint="eastAsia" w:ascii="宋体" w:hAnsi="宋体" w:eastAsia="宋体" w:cs="宋体"/>
                <w:sz w:val="24"/>
              </w:rPr>
              <w:t>公司心脑血管产品呈现逐季增长态势。今年一季度，受交通管制、医疗资源向发热门诊倾斜、公司生产线向连花清瘟倾斜等因素影响，心脑血管系列产品销售收入同比小幅下滑；</w:t>
            </w:r>
            <w:r>
              <w:rPr>
                <w:rFonts w:hint="eastAsia" w:ascii="宋体" w:hAnsi="宋体" w:eastAsia="宋体" w:cs="宋体"/>
                <w:sz w:val="24"/>
                <w:szCs w:val="24"/>
              </w:rPr>
              <w:t>二季度，国内疫情得到较好控制，公司荣获国家科技进步一等奖对于三个心脑血管产品市场影响力的提升作用得到初步显现，加之连花清瘟产品带动以岭药业及其他产品品牌知名度提升，公司营销体系优化、销售队伍扩张、覆盖空白市场、产品开始分线，针对不同的终端制订不同的销售策略等措施效果从二季度开始显现，心脑血管产品销售收入同比实现10%以上增长；三季度单季，心脑血管系列产品恢复增长态势进一步加大，通心络和参松养心实现双位数增长、芪苈强心实现同比增幅近40%。公司</w:t>
            </w:r>
            <w:r>
              <w:rPr>
                <w:rFonts w:hint="eastAsia" w:ascii="宋体" w:hAnsi="宋体" w:eastAsia="宋体" w:cs="宋体"/>
                <w:kern w:val="0"/>
                <w:sz w:val="24"/>
                <w:szCs w:val="24"/>
                <w:lang w:bidi="ar"/>
              </w:rPr>
              <w:t>预计今年四季度甚至明年，公司心脑血管系列品种都会有更好的表现。</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Q5： 公司销售渠道调整进展？</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bCs/>
                <w:kern w:val="0"/>
                <w:sz w:val="24"/>
                <w:szCs w:val="24"/>
                <w:lang w:bidi="ar"/>
              </w:rPr>
              <w:t>A:</w:t>
            </w:r>
            <w:r>
              <w:rPr>
                <w:rFonts w:hint="eastAsia" w:ascii="宋体" w:hAnsi="宋体" w:eastAsia="宋体" w:cs="宋体"/>
                <w:kern w:val="0"/>
                <w:sz w:val="24"/>
                <w:szCs w:val="24"/>
                <w:lang w:bidi="ar"/>
              </w:rPr>
              <w:t>公司近几年一直持续推动营销体系优化升级，一是公司针对终端进行细化，将医疗板块和零售板块分开，新布局商务分销板块；二是在医疗终端成立独立的产品事业部，更利于产品的精准学术推广；三是紧抓基层市场，拓展基层销售团队人员数量。截至目前，整个销售团队调整基本接近尾声，销售人员数量趋于稳定。未来随着销售人均产出提升，会为公司销售收入保持较好增长奠定基础。</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Q6：一类新药苯胺洛芬临床进展？</w:t>
            </w:r>
          </w:p>
          <w:p>
            <w:pPr>
              <w:spacing w:before="156" w:beforeLines="50"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A:</w:t>
            </w:r>
            <w:r>
              <w:rPr>
                <w:rFonts w:hint="eastAsia" w:ascii="宋体" w:hAnsi="宋体" w:eastAsia="宋体" w:cs="宋体"/>
                <w:sz w:val="24"/>
                <w:szCs w:val="24"/>
              </w:rPr>
              <w:t xml:space="preserve"> 一类新药苯胺洛芬已经结束二期临床，公司将加快推进产品研发进度，制定三期临床方案，后期如有实质性进展，我们将及时披露。</w:t>
            </w:r>
          </w:p>
          <w:p>
            <w:pPr>
              <w:spacing w:before="156" w:before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苯胺洛芬定位于治疗术后疼痛的大市场领域品种，目前已上市的同类产品的销售规模在10亿以上。</w:t>
            </w:r>
            <w:r>
              <w:rPr>
                <w:rFonts w:hint="eastAsia" w:ascii="宋体" w:hAnsi="宋体" w:eastAsia="宋体" w:cs="宋体"/>
                <w:kern w:val="0"/>
                <w:sz w:val="24"/>
                <w:szCs w:val="24"/>
                <w:lang w:bidi="ar"/>
              </w:rPr>
              <w:t> </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 xml:space="preserve"> Q7：化药仿制药发展趋势，原料药布局情况？</w:t>
            </w:r>
          </w:p>
          <w:p>
            <w:pPr>
              <w:spacing w:before="156" w:beforeLines="50" w:after="156" w:afterLines="50" w:line="360" w:lineRule="auto"/>
              <w:ind w:firstLine="482" w:firstLineChars="200"/>
              <w:rPr>
                <w:rFonts w:ascii="宋体" w:hAnsi="宋体" w:eastAsia="宋体" w:cs="宋体"/>
                <w:kern w:val="0"/>
                <w:sz w:val="24"/>
                <w:szCs w:val="24"/>
                <w:lang w:bidi="ar"/>
              </w:rPr>
            </w:pPr>
            <w:r>
              <w:rPr>
                <w:rFonts w:hint="eastAsia" w:ascii="宋体" w:hAnsi="宋体" w:eastAsia="宋体" w:cs="宋体"/>
                <w:b/>
                <w:bCs/>
                <w:sz w:val="24"/>
                <w:szCs w:val="24"/>
              </w:rPr>
              <w:t>A:</w:t>
            </w:r>
            <w:r>
              <w:rPr>
                <w:rFonts w:hint="eastAsia" w:ascii="宋体" w:hAnsi="宋体" w:eastAsia="宋体" w:cs="宋体"/>
                <w:kern w:val="0"/>
                <w:sz w:val="24"/>
                <w:szCs w:val="24"/>
                <w:lang w:bidi="ar"/>
              </w:rPr>
              <w:t>在化生药板块，公司继续按照“转移加工-仿制药国际国内双注册-专利新药的研发销售”齐步走的发展战略，目前公司在一类新药、仿制药和原料药均取得了较好的研发进展和成果。</w:t>
            </w:r>
          </w:p>
          <w:p>
            <w:pPr>
              <w:widowControl/>
              <w:spacing w:before="156" w:beforeLines="50" w:line="360" w:lineRule="auto"/>
              <w:ind w:firstLine="480" w:firstLineChars="200"/>
              <w:jc w:val="left"/>
              <w:rPr>
                <w:rFonts w:hint="eastAsia" w:ascii="宋体" w:hAnsi="宋体" w:eastAsia="宋体" w:cs="宋体"/>
                <w:sz w:val="24"/>
                <w:lang w:eastAsia="zh-CN"/>
              </w:rPr>
            </w:pPr>
            <w:r>
              <w:rPr>
                <w:rFonts w:hint="eastAsia" w:ascii="宋体" w:hAnsi="宋体" w:eastAsia="宋体" w:cs="宋体"/>
                <w:kern w:val="0"/>
                <w:sz w:val="24"/>
                <w:szCs w:val="24"/>
                <w:lang w:bidi="ar"/>
              </w:rPr>
              <w:t>在仿制药业务，公司</w:t>
            </w:r>
            <w:r>
              <w:rPr>
                <w:rFonts w:hint="eastAsia" w:ascii="宋体" w:hAnsi="宋体" w:eastAsia="宋体" w:cs="宋体"/>
                <w:sz w:val="24"/>
              </w:rPr>
              <w:t>ANDA品种（非洛地平缓释片/阿那曲唑/来曲唑/阿昔洛韦）申报国内一致性评价有望今年获批；三个过评品种（环丙沙星/二甲双胍/卡托普利片）中标国家第三批集采有望打开国内市场；以及公司布局的化药原料药明年有望投产。</w:t>
            </w:r>
            <w:r>
              <w:rPr>
                <w:rFonts w:hint="eastAsia" w:ascii="宋体" w:hAnsi="宋体" w:eastAsia="宋体" w:cs="宋体"/>
                <w:kern w:val="0"/>
                <w:sz w:val="24"/>
                <w:szCs w:val="24"/>
                <w:lang w:bidi="ar"/>
              </w:rPr>
              <w:t>未来，公司在化药板块计划形成“一类新药为主、高端仿制药为辅”的优势产品集群，完善化药和原料药一体化的完整产业链布局，提升产品盈利水平和市场竞争力，继续搭建营销团队和营销网络，</w:t>
            </w:r>
            <w:r>
              <w:rPr>
                <w:rFonts w:hint="eastAsia" w:ascii="宋体" w:hAnsi="宋体" w:eastAsia="宋体" w:cs="宋体"/>
                <w:sz w:val="24"/>
              </w:rPr>
              <w:t>整个化药板块即将进入业绩贡献阶段</w:t>
            </w:r>
            <w:r>
              <w:rPr>
                <w:rFonts w:hint="eastAsia" w:ascii="宋体" w:hAnsi="宋体" w:eastAsia="宋体" w:cs="宋体"/>
                <w:sz w:val="24"/>
                <w:lang w:eastAsia="zh-CN"/>
              </w:rPr>
              <w:t>。</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 xml:space="preserve"> Q8：公司大健康领域布局进展？</w:t>
            </w:r>
          </w:p>
          <w:p>
            <w:pPr>
              <w:spacing w:before="156" w:beforeLines="50" w:line="360" w:lineRule="auto"/>
              <w:ind w:firstLine="482" w:firstLineChars="200"/>
              <w:rPr>
                <w:rFonts w:ascii="宋体" w:hAnsi="宋体" w:eastAsia="宋体" w:cs="宋体"/>
                <w:kern w:val="0"/>
                <w:sz w:val="24"/>
                <w:szCs w:val="24"/>
              </w:rPr>
            </w:pPr>
            <w:r>
              <w:rPr>
                <w:rFonts w:hint="eastAsia" w:ascii="宋体" w:hAnsi="宋体" w:eastAsia="宋体" w:cs="宋体"/>
                <w:b/>
                <w:bCs/>
                <w:kern w:val="0"/>
                <w:sz w:val="24"/>
                <w:szCs w:val="24"/>
              </w:rPr>
              <w:t>A:</w:t>
            </w:r>
            <w:r>
              <w:rPr>
                <w:rFonts w:hint="eastAsia" w:ascii="宋体" w:hAnsi="宋体" w:eastAsia="宋体" w:cs="宋体"/>
                <w:kern w:val="0"/>
                <w:sz w:val="24"/>
                <w:szCs w:val="24"/>
                <w:lang w:val="zh-CN"/>
              </w:rPr>
              <w:t>在</w:t>
            </w:r>
            <w:r>
              <w:rPr>
                <w:rFonts w:hint="eastAsia" w:ascii="宋体" w:hAnsi="宋体" w:eastAsia="宋体" w:cs="宋体"/>
                <w:kern w:val="0"/>
                <w:sz w:val="24"/>
                <w:szCs w:val="24"/>
              </w:rPr>
              <w:t>大</w:t>
            </w:r>
            <w:r>
              <w:rPr>
                <w:rFonts w:hint="eastAsia" w:ascii="宋体" w:hAnsi="宋体" w:eastAsia="宋体" w:cs="宋体"/>
                <w:kern w:val="0"/>
                <w:sz w:val="24"/>
                <w:szCs w:val="24"/>
                <w:lang w:val="zh-CN"/>
              </w:rPr>
              <w:t>健康板块，公司创立了“服务和产品相结合，线上和线下相结合”的一体化</w:t>
            </w:r>
            <w:r>
              <w:rPr>
                <w:rFonts w:hint="eastAsia" w:ascii="宋体" w:hAnsi="宋体" w:eastAsia="宋体" w:cs="宋体"/>
                <w:kern w:val="0"/>
                <w:sz w:val="24"/>
                <w:szCs w:val="24"/>
              </w:rPr>
              <w:t>的</w:t>
            </w:r>
            <w:r>
              <w:rPr>
                <w:rFonts w:hint="eastAsia" w:ascii="宋体" w:hAnsi="宋体" w:eastAsia="宋体" w:cs="宋体"/>
                <w:kern w:val="0"/>
                <w:sz w:val="24"/>
                <w:szCs w:val="24"/>
                <w:lang w:val="zh-CN"/>
              </w:rPr>
              <w:t>大健康产业发展新模式，</w:t>
            </w:r>
            <w:r>
              <w:rPr>
                <w:rFonts w:hint="eastAsia" w:ascii="宋体" w:hAnsi="宋体" w:eastAsia="宋体" w:cs="宋体"/>
                <w:kern w:val="0"/>
                <w:sz w:val="24"/>
                <w:szCs w:val="24"/>
              </w:rPr>
              <w:t>继续加大健康产品研发，</w:t>
            </w:r>
            <w:r>
              <w:rPr>
                <w:rFonts w:hint="eastAsia" w:ascii="宋体" w:hAnsi="宋体" w:eastAsia="宋体" w:cs="宋体"/>
                <w:kern w:val="0"/>
                <w:sz w:val="24"/>
                <w:szCs w:val="24"/>
                <w:lang w:val="zh-CN"/>
              </w:rPr>
              <w:t>产品品类更加丰富</w:t>
            </w:r>
            <w:r>
              <w:rPr>
                <w:rFonts w:hint="eastAsia" w:ascii="宋体" w:hAnsi="宋体" w:eastAsia="宋体" w:cs="宋体"/>
                <w:kern w:val="0"/>
                <w:sz w:val="24"/>
                <w:szCs w:val="24"/>
              </w:rPr>
              <w:t>多达400余种，处于筛选重点产品培育阶段。</w:t>
            </w:r>
          </w:p>
          <w:p>
            <w:pPr>
              <w:spacing w:before="156" w:beforeLines="50" w:line="360" w:lineRule="auto"/>
              <w:ind w:firstLine="480" w:firstLineChars="200"/>
              <w:rPr>
                <w:rFonts w:ascii="宋体" w:hAnsi="宋体" w:eastAsia="宋体" w:cs="宋体"/>
                <w:kern w:val="0"/>
                <w:sz w:val="24"/>
                <w:szCs w:val="24"/>
                <w:lang w:bidi="ar"/>
              </w:rPr>
            </w:pPr>
            <w:r>
              <w:rPr>
                <w:rFonts w:hint="eastAsia" w:ascii="宋体" w:hAnsi="宋体" w:eastAsia="宋体" w:cs="宋体"/>
                <w:kern w:val="0"/>
                <w:sz w:val="24"/>
                <w:szCs w:val="24"/>
              </w:rPr>
              <w:t>目前公司已筛选出连花呼吸防护系列、蓝帽子系列如酸枣仁油软胶囊等重点品种培育，积极拓展线上和线下</w:t>
            </w:r>
            <w:r>
              <w:rPr>
                <w:rFonts w:hint="eastAsia" w:ascii="宋体" w:hAnsi="宋体" w:eastAsia="宋体" w:cs="宋体"/>
                <w:kern w:val="0"/>
                <w:sz w:val="24"/>
                <w:szCs w:val="24"/>
                <w:lang w:val="zh-CN"/>
              </w:rPr>
              <w:t>销售</w:t>
            </w:r>
            <w:r>
              <w:rPr>
                <w:rFonts w:hint="eastAsia" w:ascii="宋体" w:hAnsi="宋体" w:eastAsia="宋体" w:cs="宋体"/>
                <w:kern w:val="0"/>
                <w:sz w:val="24"/>
                <w:szCs w:val="24"/>
              </w:rPr>
              <w:t>渠道，销售</w:t>
            </w:r>
            <w:r>
              <w:rPr>
                <w:rFonts w:hint="eastAsia" w:ascii="宋体" w:hAnsi="宋体" w:eastAsia="宋体" w:cs="宋体"/>
                <w:kern w:val="0"/>
                <w:sz w:val="24"/>
                <w:szCs w:val="24"/>
                <w:lang w:val="zh-CN"/>
              </w:rPr>
              <w:t>模式也日趋完善和成熟。</w:t>
            </w:r>
          </w:p>
          <w:p>
            <w:pPr>
              <w:widowControl/>
              <w:spacing w:before="156" w:beforeLines="50" w:line="360" w:lineRule="auto"/>
              <w:ind w:firstLine="482" w:firstLineChars="200"/>
              <w:jc w:val="left"/>
              <w:rPr>
                <w:rFonts w:ascii="宋体" w:hAnsi="宋体" w:eastAsia="宋体" w:cs="宋体"/>
                <w:sz w:val="24"/>
                <w:szCs w:val="24"/>
              </w:rPr>
            </w:pPr>
            <w:r>
              <w:rPr>
                <w:rFonts w:hint="eastAsia" w:ascii="宋体" w:hAnsi="宋体" w:eastAsia="宋体" w:cs="宋体"/>
                <w:b/>
                <w:kern w:val="0"/>
                <w:sz w:val="24"/>
                <w:szCs w:val="24"/>
                <w:lang w:bidi="ar"/>
              </w:rPr>
              <w:t xml:space="preserve"> Q9：三季报为何经营现金流净额大幅变化？</w:t>
            </w:r>
          </w:p>
          <w:p>
            <w:pPr>
              <w:widowControl/>
              <w:spacing w:before="156" w:beforeLines="50" w:line="360" w:lineRule="auto"/>
              <w:ind w:firstLine="482" w:firstLineChars="200"/>
              <w:jc w:val="left"/>
              <w:rPr>
                <w:rFonts w:ascii="宋体" w:hAnsi="宋体" w:eastAsia="宋体" w:cs="宋体"/>
                <w:sz w:val="23"/>
              </w:rPr>
            </w:pPr>
            <w:r>
              <w:rPr>
                <w:rFonts w:hint="eastAsia" w:ascii="宋体" w:hAnsi="宋体" w:eastAsia="宋体" w:cs="宋体"/>
                <w:b/>
                <w:bCs/>
                <w:kern w:val="0"/>
                <w:sz w:val="24"/>
                <w:szCs w:val="24"/>
                <w:lang w:bidi="ar"/>
              </w:rPr>
              <w:t>A:</w:t>
            </w:r>
            <w:r>
              <w:rPr>
                <w:rFonts w:hint="eastAsia" w:ascii="宋体" w:hAnsi="宋体" w:eastAsia="宋体" w:cs="宋体"/>
                <w:kern w:val="0"/>
                <w:sz w:val="24"/>
                <w:szCs w:val="24"/>
                <w:lang w:bidi="ar"/>
              </w:rPr>
              <w:t>一是因今年公司资金整体现金流情况较好，较去年同期相比，公司在Q3单季未做大量应收票据贴现；二是</w:t>
            </w:r>
            <w:r>
              <w:rPr>
                <w:rFonts w:hint="eastAsia" w:ascii="宋体" w:hAnsi="宋体" w:eastAsia="宋体" w:cs="宋体"/>
                <w:sz w:val="24"/>
              </w:rPr>
              <w:t>三季度为中药材产新季节，</w:t>
            </w:r>
            <w:r>
              <w:rPr>
                <w:rFonts w:ascii="宋体" w:hAnsi="宋体" w:eastAsia="宋体" w:cs="宋体"/>
                <w:sz w:val="24"/>
              </w:rPr>
              <w:t>公司</w:t>
            </w:r>
            <w:r>
              <w:rPr>
                <w:rFonts w:hint="eastAsia" w:ascii="宋体" w:hAnsi="宋体" w:eastAsia="宋体" w:cs="宋体"/>
                <w:sz w:val="24"/>
              </w:rPr>
              <w:t>在每年产中药材新季节</w:t>
            </w:r>
            <w:r>
              <w:rPr>
                <w:rFonts w:ascii="宋体" w:hAnsi="宋体" w:eastAsia="宋体" w:cs="宋体"/>
                <w:sz w:val="24"/>
              </w:rPr>
              <w:t>均会进行一定量的采购储备以保证生产供应</w:t>
            </w:r>
            <w:r>
              <w:rPr>
                <w:rFonts w:hint="eastAsia" w:ascii="宋体" w:hAnsi="宋体" w:eastAsia="宋体" w:cs="宋体"/>
                <w:kern w:val="0"/>
                <w:sz w:val="24"/>
                <w:szCs w:val="24"/>
                <w:lang w:bidi="ar"/>
              </w:rPr>
              <w:t>。前述综合原因导致Q3单季经营净现金流略有下降但是从一到三季度来看净现金流是健康的。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vAlign w:val="center"/>
          </w:tcPr>
          <w:p>
            <w:pPr>
              <w:rPr>
                <w:rFonts w:ascii="宋体" w:hAnsi="宋体" w:eastAsia="宋体" w:cs="宋体"/>
                <w:b/>
                <w:bCs/>
                <w:iCs/>
                <w:kern w:val="0"/>
                <w:sz w:val="24"/>
                <w:szCs w:val="24"/>
              </w:rPr>
            </w:pPr>
            <w:r>
              <w:rPr>
                <w:rFonts w:hint="eastAsia" w:ascii="宋体" w:hAnsi="宋体" w:eastAsia="宋体" w:cs="宋体"/>
                <w:b/>
                <w:bCs/>
                <w:iCs/>
                <w:kern w:val="0"/>
                <w:sz w:val="24"/>
                <w:szCs w:val="24"/>
              </w:rPr>
              <w:t>附件清单（如有）</w:t>
            </w:r>
          </w:p>
        </w:tc>
        <w:tc>
          <w:tcPr>
            <w:tcW w:w="8308" w:type="dxa"/>
          </w:tcPr>
          <w:p>
            <w:pPr>
              <w:spacing w:before="156" w:beforeLines="50" w:after="156" w:afterLines="50"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57" w:type="dxa"/>
            <w:vAlign w:val="center"/>
          </w:tcPr>
          <w:p>
            <w:pPr>
              <w:spacing w:line="480" w:lineRule="atLeast"/>
              <w:rPr>
                <w:rFonts w:ascii="宋体" w:hAnsi="宋体" w:eastAsia="宋体" w:cs="宋体"/>
                <w:b/>
                <w:bCs/>
                <w:iCs/>
                <w:kern w:val="0"/>
                <w:sz w:val="24"/>
                <w:szCs w:val="24"/>
              </w:rPr>
            </w:pPr>
            <w:r>
              <w:rPr>
                <w:rFonts w:hint="eastAsia" w:ascii="宋体" w:hAnsi="宋体" w:eastAsia="宋体" w:cs="宋体"/>
                <w:b/>
                <w:bCs/>
                <w:iCs/>
                <w:kern w:val="0"/>
                <w:sz w:val="24"/>
                <w:szCs w:val="24"/>
              </w:rPr>
              <w:t>日期</w:t>
            </w:r>
          </w:p>
        </w:tc>
        <w:tc>
          <w:tcPr>
            <w:tcW w:w="8308" w:type="dxa"/>
          </w:tcPr>
          <w:p>
            <w:pPr>
              <w:spacing w:before="156" w:beforeLines="50" w:after="156" w:afterLines="50" w:line="360" w:lineRule="auto"/>
              <w:rPr>
                <w:rFonts w:ascii="宋体" w:hAnsi="宋体" w:eastAsia="宋体" w:cs="宋体"/>
                <w:kern w:val="0"/>
                <w:sz w:val="24"/>
                <w:szCs w:val="24"/>
                <w:lang w:val="zh-CN"/>
              </w:rPr>
            </w:pPr>
            <w:r>
              <w:rPr>
                <w:rFonts w:hint="eastAsia" w:ascii="宋体" w:hAnsi="宋体" w:eastAsia="宋体" w:cs="宋体"/>
                <w:kern w:val="0"/>
                <w:sz w:val="24"/>
                <w:szCs w:val="24"/>
              </w:rPr>
              <w:t>2020</w:t>
            </w:r>
            <w:r>
              <w:rPr>
                <w:rFonts w:hint="eastAsia" w:ascii="宋体" w:hAnsi="宋体" w:eastAsia="宋体" w:cs="宋体"/>
                <w:kern w:val="0"/>
                <w:sz w:val="24"/>
                <w:szCs w:val="24"/>
                <w:lang w:val="zh-CN"/>
              </w:rPr>
              <w:t>年</w:t>
            </w:r>
            <w:r>
              <w:rPr>
                <w:rFonts w:hint="eastAsia" w:ascii="宋体" w:hAnsi="宋体" w:eastAsia="宋体" w:cs="宋体"/>
                <w:kern w:val="0"/>
                <w:sz w:val="24"/>
                <w:szCs w:val="24"/>
              </w:rPr>
              <w:t>10</w:t>
            </w:r>
            <w:r>
              <w:rPr>
                <w:rFonts w:hint="eastAsia" w:ascii="宋体" w:hAnsi="宋体" w:eastAsia="宋体" w:cs="宋体"/>
                <w:kern w:val="0"/>
                <w:sz w:val="24"/>
                <w:szCs w:val="24"/>
                <w:lang w:val="zh-CN"/>
              </w:rPr>
              <w:t>月</w:t>
            </w:r>
            <w:r>
              <w:rPr>
                <w:rFonts w:hint="eastAsia" w:ascii="宋体" w:hAnsi="宋体" w:eastAsia="宋体" w:cs="宋体"/>
                <w:kern w:val="0"/>
                <w:sz w:val="24"/>
                <w:szCs w:val="24"/>
              </w:rPr>
              <w:t>27</w:t>
            </w:r>
            <w:r>
              <w:rPr>
                <w:rFonts w:hint="eastAsia" w:ascii="宋体" w:hAnsi="宋体" w:eastAsia="宋体" w:cs="宋体"/>
                <w:kern w:val="0"/>
                <w:sz w:val="24"/>
                <w:szCs w:val="24"/>
                <w:lang w:val="zh-CN"/>
              </w:rPr>
              <w:t>日</w:t>
            </w:r>
          </w:p>
        </w:tc>
      </w:tr>
    </w:tbl>
    <w:p>
      <w:pPr>
        <w:spacing w:before="156" w:beforeLines="50" w:after="156" w:afterLines="50" w:line="360" w:lineRule="auto"/>
        <w:ind w:firstLine="480" w:firstLineChars="200"/>
        <w:rPr>
          <w:rFonts w:ascii="Times New Roman" w:hAnsi="Times New Roman" w:eastAsia="宋体"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roman"/>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72B618"/>
    <w:multiLevelType w:val="singleLevel"/>
    <w:tmpl w:val="F572B61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6"/>
    <w:rsid w:val="00007CDB"/>
    <w:rsid w:val="00035CBD"/>
    <w:rsid w:val="00065972"/>
    <w:rsid w:val="000722A8"/>
    <w:rsid w:val="00076D32"/>
    <w:rsid w:val="000934BF"/>
    <w:rsid w:val="000940AC"/>
    <w:rsid w:val="000A01C1"/>
    <w:rsid w:val="000C4BE7"/>
    <w:rsid w:val="000D4A86"/>
    <w:rsid w:val="0014425C"/>
    <w:rsid w:val="00152A8E"/>
    <w:rsid w:val="00154A3F"/>
    <w:rsid w:val="00167A47"/>
    <w:rsid w:val="00172A27"/>
    <w:rsid w:val="00183306"/>
    <w:rsid w:val="001C4718"/>
    <w:rsid w:val="001C4AB2"/>
    <w:rsid w:val="001F135B"/>
    <w:rsid w:val="00204F76"/>
    <w:rsid w:val="00206BEB"/>
    <w:rsid w:val="00211BF7"/>
    <w:rsid w:val="0021468C"/>
    <w:rsid w:val="00215AEB"/>
    <w:rsid w:val="00250256"/>
    <w:rsid w:val="00276F14"/>
    <w:rsid w:val="002925E6"/>
    <w:rsid w:val="002A0A56"/>
    <w:rsid w:val="002A0A8E"/>
    <w:rsid w:val="002B7A2C"/>
    <w:rsid w:val="002D03AD"/>
    <w:rsid w:val="002D3BA0"/>
    <w:rsid w:val="002E0D93"/>
    <w:rsid w:val="0031214D"/>
    <w:rsid w:val="0034105D"/>
    <w:rsid w:val="0034608D"/>
    <w:rsid w:val="00361029"/>
    <w:rsid w:val="003737BC"/>
    <w:rsid w:val="0037715C"/>
    <w:rsid w:val="00377F1B"/>
    <w:rsid w:val="00392E6A"/>
    <w:rsid w:val="003A3A96"/>
    <w:rsid w:val="003A5DCB"/>
    <w:rsid w:val="003B4237"/>
    <w:rsid w:val="003C064F"/>
    <w:rsid w:val="003C127B"/>
    <w:rsid w:val="003D3524"/>
    <w:rsid w:val="00452CD6"/>
    <w:rsid w:val="00473CC5"/>
    <w:rsid w:val="00474408"/>
    <w:rsid w:val="004857A8"/>
    <w:rsid w:val="004A3E38"/>
    <w:rsid w:val="004B780F"/>
    <w:rsid w:val="004C5621"/>
    <w:rsid w:val="004C6335"/>
    <w:rsid w:val="004E4539"/>
    <w:rsid w:val="005162B8"/>
    <w:rsid w:val="00526D90"/>
    <w:rsid w:val="005274F2"/>
    <w:rsid w:val="0057548D"/>
    <w:rsid w:val="00577879"/>
    <w:rsid w:val="0058187A"/>
    <w:rsid w:val="005C695D"/>
    <w:rsid w:val="005D125F"/>
    <w:rsid w:val="005D760A"/>
    <w:rsid w:val="005F0AB8"/>
    <w:rsid w:val="00615E80"/>
    <w:rsid w:val="0061625F"/>
    <w:rsid w:val="00627CEE"/>
    <w:rsid w:val="00640B76"/>
    <w:rsid w:val="00644B44"/>
    <w:rsid w:val="006458D4"/>
    <w:rsid w:val="00661F15"/>
    <w:rsid w:val="00690D94"/>
    <w:rsid w:val="006930D6"/>
    <w:rsid w:val="006941FB"/>
    <w:rsid w:val="006A051F"/>
    <w:rsid w:val="006A23BB"/>
    <w:rsid w:val="006B1ED2"/>
    <w:rsid w:val="006D2FE4"/>
    <w:rsid w:val="006D42A2"/>
    <w:rsid w:val="006D4A26"/>
    <w:rsid w:val="006F4049"/>
    <w:rsid w:val="006F577E"/>
    <w:rsid w:val="00703388"/>
    <w:rsid w:val="00724BEA"/>
    <w:rsid w:val="00726C24"/>
    <w:rsid w:val="00743A5A"/>
    <w:rsid w:val="007446F2"/>
    <w:rsid w:val="00773F31"/>
    <w:rsid w:val="007770A7"/>
    <w:rsid w:val="00785911"/>
    <w:rsid w:val="007A72FF"/>
    <w:rsid w:val="007B13AB"/>
    <w:rsid w:val="007D4619"/>
    <w:rsid w:val="007D58AF"/>
    <w:rsid w:val="00806202"/>
    <w:rsid w:val="008108B8"/>
    <w:rsid w:val="00823E86"/>
    <w:rsid w:val="008253F8"/>
    <w:rsid w:val="0083122D"/>
    <w:rsid w:val="008413E0"/>
    <w:rsid w:val="00843511"/>
    <w:rsid w:val="00851503"/>
    <w:rsid w:val="008661D3"/>
    <w:rsid w:val="0087642F"/>
    <w:rsid w:val="008A35EA"/>
    <w:rsid w:val="008B7601"/>
    <w:rsid w:val="008C272F"/>
    <w:rsid w:val="008C56D4"/>
    <w:rsid w:val="00904A06"/>
    <w:rsid w:val="009066D1"/>
    <w:rsid w:val="00914F34"/>
    <w:rsid w:val="00920207"/>
    <w:rsid w:val="00927751"/>
    <w:rsid w:val="0093405A"/>
    <w:rsid w:val="00940826"/>
    <w:rsid w:val="00944240"/>
    <w:rsid w:val="009568AC"/>
    <w:rsid w:val="00975D80"/>
    <w:rsid w:val="00987FD5"/>
    <w:rsid w:val="009916A6"/>
    <w:rsid w:val="009A383B"/>
    <w:rsid w:val="009A63FA"/>
    <w:rsid w:val="009A68E3"/>
    <w:rsid w:val="009B6967"/>
    <w:rsid w:val="009D16B7"/>
    <w:rsid w:val="009D7646"/>
    <w:rsid w:val="009E350E"/>
    <w:rsid w:val="009E6CCA"/>
    <w:rsid w:val="009F40BC"/>
    <w:rsid w:val="00A040A7"/>
    <w:rsid w:val="00A062CF"/>
    <w:rsid w:val="00A43305"/>
    <w:rsid w:val="00A43F49"/>
    <w:rsid w:val="00A75806"/>
    <w:rsid w:val="00A85448"/>
    <w:rsid w:val="00AB2A76"/>
    <w:rsid w:val="00AC46EE"/>
    <w:rsid w:val="00AD0898"/>
    <w:rsid w:val="00AE6B9A"/>
    <w:rsid w:val="00B23947"/>
    <w:rsid w:val="00B312D0"/>
    <w:rsid w:val="00B40B65"/>
    <w:rsid w:val="00B56AF7"/>
    <w:rsid w:val="00B72DEA"/>
    <w:rsid w:val="00B8079A"/>
    <w:rsid w:val="00B878E6"/>
    <w:rsid w:val="00B923D8"/>
    <w:rsid w:val="00BD18DA"/>
    <w:rsid w:val="00BE481E"/>
    <w:rsid w:val="00BF27E5"/>
    <w:rsid w:val="00C12CFF"/>
    <w:rsid w:val="00C176C7"/>
    <w:rsid w:val="00C2679D"/>
    <w:rsid w:val="00C335E3"/>
    <w:rsid w:val="00C6099F"/>
    <w:rsid w:val="00C62AD8"/>
    <w:rsid w:val="00C66212"/>
    <w:rsid w:val="00CC4306"/>
    <w:rsid w:val="00CD5117"/>
    <w:rsid w:val="00CE4D06"/>
    <w:rsid w:val="00CF033F"/>
    <w:rsid w:val="00CF7C14"/>
    <w:rsid w:val="00D2716C"/>
    <w:rsid w:val="00D33D0F"/>
    <w:rsid w:val="00D42605"/>
    <w:rsid w:val="00D43896"/>
    <w:rsid w:val="00D60456"/>
    <w:rsid w:val="00D613E8"/>
    <w:rsid w:val="00D84C10"/>
    <w:rsid w:val="00D87C5A"/>
    <w:rsid w:val="00D90C08"/>
    <w:rsid w:val="00DA56D3"/>
    <w:rsid w:val="00DA5DDC"/>
    <w:rsid w:val="00DB7C50"/>
    <w:rsid w:val="00DC2D46"/>
    <w:rsid w:val="00DC39E6"/>
    <w:rsid w:val="00DE1002"/>
    <w:rsid w:val="00DF207E"/>
    <w:rsid w:val="00DF3F37"/>
    <w:rsid w:val="00E03D22"/>
    <w:rsid w:val="00E1131B"/>
    <w:rsid w:val="00E14615"/>
    <w:rsid w:val="00E171CE"/>
    <w:rsid w:val="00E25A4C"/>
    <w:rsid w:val="00E46514"/>
    <w:rsid w:val="00E80E95"/>
    <w:rsid w:val="00E82B2A"/>
    <w:rsid w:val="00EA7F5D"/>
    <w:rsid w:val="00EB716E"/>
    <w:rsid w:val="00EB7696"/>
    <w:rsid w:val="00EC1558"/>
    <w:rsid w:val="00EC6BD8"/>
    <w:rsid w:val="00ED08E3"/>
    <w:rsid w:val="00EE3D1A"/>
    <w:rsid w:val="00F01168"/>
    <w:rsid w:val="00F14524"/>
    <w:rsid w:val="00F254A6"/>
    <w:rsid w:val="00F60767"/>
    <w:rsid w:val="00F76256"/>
    <w:rsid w:val="00F83494"/>
    <w:rsid w:val="00F83D2F"/>
    <w:rsid w:val="00F9455B"/>
    <w:rsid w:val="00FA1AD9"/>
    <w:rsid w:val="00FC42DA"/>
    <w:rsid w:val="00FD00EC"/>
    <w:rsid w:val="0107248C"/>
    <w:rsid w:val="011F1078"/>
    <w:rsid w:val="017700E4"/>
    <w:rsid w:val="01913E86"/>
    <w:rsid w:val="01AB0BF0"/>
    <w:rsid w:val="01ED6E07"/>
    <w:rsid w:val="02652D02"/>
    <w:rsid w:val="02672652"/>
    <w:rsid w:val="026C51F4"/>
    <w:rsid w:val="02B75FE0"/>
    <w:rsid w:val="031774AF"/>
    <w:rsid w:val="032B0EE8"/>
    <w:rsid w:val="035B4DEC"/>
    <w:rsid w:val="03A040B1"/>
    <w:rsid w:val="03BA73F6"/>
    <w:rsid w:val="03CD1D59"/>
    <w:rsid w:val="03DC0BA3"/>
    <w:rsid w:val="04276812"/>
    <w:rsid w:val="0461543D"/>
    <w:rsid w:val="046D4F5E"/>
    <w:rsid w:val="04704F96"/>
    <w:rsid w:val="0471778C"/>
    <w:rsid w:val="04850D29"/>
    <w:rsid w:val="04862C20"/>
    <w:rsid w:val="05130F4E"/>
    <w:rsid w:val="05233B89"/>
    <w:rsid w:val="053A5FFA"/>
    <w:rsid w:val="05B275C4"/>
    <w:rsid w:val="05BE1073"/>
    <w:rsid w:val="066E3918"/>
    <w:rsid w:val="069A6D54"/>
    <w:rsid w:val="06C120F0"/>
    <w:rsid w:val="06C64B8B"/>
    <w:rsid w:val="06F9230D"/>
    <w:rsid w:val="070A1562"/>
    <w:rsid w:val="074532BA"/>
    <w:rsid w:val="07657D69"/>
    <w:rsid w:val="078748F4"/>
    <w:rsid w:val="07FE5B01"/>
    <w:rsid w:val="08360C5C"/>
    <w:rsid w:val="0847733E"/>
    <w:rsid w:val="087840BB"/>
    <w:rsid w:val="08784D27"/>
    <w:rsid w:val="08B55862"/>
    <w:rsid w:val="08F64CEB"/>
    <w:rsid w:val="08FC5DC6"/>
    <w:rsid w:val="09D30E70"/>
    <w:rsid w:val="09E44052"/>
    <w:rsid w:val="0A136C56"/>
    <w:rsid w:val="0B265399"/>
    <w:rsid w:val="0B2E2C65"/>
    <w:rsid w:val="0B415176"/>
    <w:rsid w:val="0BA14369"/>
    <w:rsid w:val="0BFB2B3D"/>
    <w:rsid w:val="0C026330"/>
    <w:rsid w:val="0C0C4623"/>
    <w:rsid w:val="0C140944"/>
    <w:rsid w:val="0C6C5D56"/>
    <w:rsid w:val="0CF945EA"/>
    <w:rsid w:val="0D1A55E4"/>
    <w:rsid w:val="0D845C2D"/>
    <w:rsid w:val="0DFF1EE7"/>
    <w:rsid w:val="0E8B1EFC"/>
    <w:rsid w:val="0E8D3A32"/>
    <w:rsid w:val="0E955AE8"/>
    <w:rsid w:val="0E9F3C13"/>
    <w:rsid w:val="0F761A14"/>
    <w:rsid w:val="0F8535BC"/>
    <w:rsid w:val="0F8B67E5"/>
    <w:rsid w:val="0F947725"/>
    <w:rsid w:val="0FAD6F13"/>
    <w:rsid w:val="0FB648FE"/>
    <w:rsid w:val="0FC1715B"/>
    <w:rsid w:val="0FC24B69"/>
    <w:rsid w:val="0FFD4411"/>
    <w:rsid w:val="102C5606"/>
    <w:rsid w:val="105639FC"/>
    <w:rsid w:val="105E1E90"/>
    <w:rsid w:val="10607E80"/>
    <w:rsid w:val="11D0538B"/>
    <w:rsid w:val="11FC1A52"/>
    <w:rsid w:val="12663BC8"/>
    <w:rsid w:val="126D00D9"/>
    <w:rsid w:val="1277601F"/>
    <w:rsid w:val="12CF4498"/>
    <w:rsid w:val="12FD3354"/>
    <w:rsid w:val="131C43CD"/>
    <w:rsid w:val="1323640E"/>
    <w:rsid w:val="132E62C2"/>
    <w:rsid w:val="135A1C30"/>
    <w:rsid w:val="13AD25E8"/>
    <w:rsid w:val="13B623BA"/>
    <w:rsid w:val="14130B5E"/>
    <w:rsid w:val="147327E7"/>
    <w:rsid w:val="14F61E0E"/>
    <w:rsid w:val="15512DE2"/>
    <w:rsid w:val="15A325DB"/>
    <w:rsid w:val="15E11C80"/>
    <w:rsid w:val="15E41AF7"/>
    <w:rsid w:val="164D5E1D"/>
    <w:rsid w:val="166D5DBC"/>
    <w:rsid w:val="1678022B"/>
    <w:rsid w:val="17130070"/>
    <w:rsid w:val="176E1D3D"/>
    <w:rsid w:val="17766EDB"/>
    <w:rsid w:val="17770C29"/>
    <w:rsid w:val="178153B9"/>
    <w:rsid w:val="17A17687"/>
    <w:rsid w:val="17AE0DEC"/>
    <w:rsid w:val="17B42E7C"/>
    <w:rsid w:val="17CE3827"/>
    <w:rsid w:val="17D9465C"/>
    <w:rsid w:val="18563194"/>
    <w:rsid w:val="18926064"/>
    <w:rsid w:val="18967FAD"/>
    <w:rsid w:val="1938346F"/>
    <w:rsid w:val="19595BA5"/>
    <w:rsid w:val="19982391"/>
    <w:rsid w:val="19996386"/>
    <w:rsid w:val="19F8234D"/>
    <w:rsid w:val="1A1F1463"/>
    <w:rsid w:val="1A364EEB"/>
    <w:rsid w:val="1A5305D5"/>
    <w:rsid w:val="1A5F685A"/>
    <w:rsid w:val="1A781F54"/>
    <w:rsid w:val="1A9A6B77"/>
    <w:rsid w:val="1B293379"/>
    <w:rsid w:val="1B314D57"/>
    <w:rsid w:val="1B7D4675"/>
    <w:rsid w:val="1BD30AEC"/>
    <w:rsid w:val="1BFC54EC"/>
    <w:rsid w:val="1C275671"/>
    <w:rsid w:val="1C686479"/>
    <w:rsid w:val="1CB0336D"/>
    <w:rsid w:val="1CD24D7E"/>
    <w:rsid w:val="1CD77EAE"/>
    <w:rsid w:val="1D9D564A"/>
    <w:rsid w:val="1D9E1812"/>
    <w:rsid w:val="1DCC09C6"/>
    <w:rsid w:val="1DE15489"/>
    <w:rsid w:val="1E865211"/>
    <w:rsid w:val="1EB80C3C"/>
    <w:rsid w:val="1EF66E64"/>
    <w:rsid w:val="1F3014AC"/>
    <w:rsid w:val="1F5C39A1"/>
    <w:rsid w:val="1F853F3D"/>
    <w:rsid w:val="1FAE3DD4"/>
    <w:rsid w:val="20512A08"/>
    <w:rsid w:val="206330B0"/>
    <w:rsid w:val="206852A1"/>
    <w:rsid w:val="20B763D3"/>
    <w:rsid w:val="217D4F7B"/>
    <w:rsid w:val="22653386"/>
    <w:rsid w:val="226F7156"/>
    <w:rsid w:val="22864D0D"/>
    <w:rsid w:val="22CA17E3"/>
    <w:rsid w:val="22D4689F"/>
    <w:rsid w:val="22D5032E"/>
    <w:rsid w:val="22D81A3D"/>
    <w:rsid w:val="22DB1574"/>
    <w:rsid w:val="22FB5F1F"/>
    <w:rsid w:val="23001154"/>
    <w:rsid w:val="232000C2"/>
    <w:rsid w:val="233968A0"/>
    <w:rsid w:val="23D87366"/>
    <w:rsid w:val="23EC16E0"/>
    <w:rsid w:val="241A2D0C"/>
    <w:rsid w:val="24D21251"/>
    <w:rsid w:val="24D57DE3"/>
    <w:rsid w:val="24F4349D"/>
    <w:rsid w:val="256C2436"/>
    <w:rsid w:val="2586228F"/>
    <w:rsid w:val="25952D01"/>
    <w:rsid w:val="259D2786"/>
    <w:rsid w:val="25FC2BAD"/>
    <w:rsid w:val="264E56C7"/>
    <w:rsid w:val="26664A6A"/>
    <w:rsid w:val="26760D62"/>
    <w:rsid w:val="2676254A"/>
    <w:rsid w:val="26A73D61"/>
    <w:rsid w:val="27161CF5"/>
    <w:rsid w:val="279E333B"/>
    <w:rsid w:val="28475795"/>
    <w:rsid w:val="28504525"/>
    <w:rsid w:val="28967EA1"/>
    <w:rsid w:val="289D75D4"/>
    <w:rsid w:val="28A62EC0"/>
    <w:rsid w:val="295549D6"/>
    <w:rsid w:val="29911983"/>
    <w:rsid w:val="2A06764B"/>
    <w:rsid w:val="2A174399"/>
    <w:rsid w:val="2A360246"/>
    <w:rsid w:val="2A5858B4"/>
    <w:rsid w:val="2A682E89"/>
    <w:rsid w:val="2A993910"/>
    <w:rsid w:val="2AFF08EC"/>
    <w:rsid w:val="2B187091"/>
    <w:rsid w:val="2BA81181"/>
    <w:rsid w:val="2BFB3870"/>
    <w:rsid w:val="2BFE1D43"/>
    <w:rsid w:val="2C0D1BD4"/>
    <w:rsid w:val="2C1400BD"/>
    <w:rsid w:val="2CCF03FA"/>
    <w:rsid w:val="2DFC3452"/>
    <w:rsid w:val="2E240CD7"/>
    <w:rsid w:val="2E3E5C41"/>
    <w:rsid w:val="2EA71524"/>
    <w:rsid w:val="2EF6078D"/>
    <w:rsid w:val="2F136613"/>
    <w:rsid w:val="2F230836"/>
    <w:rsid w:val="2F596269"/>
    <w:rsid w:val="2FAB6402"/>
    <w:rsid w:val="2FBB7511"/>
    <w:rsid w:val="301434A5"/>
    <w:rsid w:val="30342E1B"/>
    <w:rsid w:val="305150D1"/>
    <w:rsid w:val="305D3DAF"/>
    <w:rsid w:val="306E7049"/>
    <w:rsid w:val="30BB769C"/>
    <w:rsid w:val="30C629DB"/>
    <w:rsid w:val="30E371C4"/>
    <w:rsid w:val="31095E2B"/>
    <w:rsid w:val="311C4258"/>
    <w:rsid w:val="31936799"/>
    <w:rsid w:val="31986ECA"/>
    <w:rsid w:val="32064CAF"/>
    <w:rsid w:val="322E0720"/>
    <w:rsid w:val="32423AE0"/>
    <w:rsid w:val="32A14F4F"/>
    <w:rsid w:val="32C15B89"/>
    <w:rsid w:val="32CB3C95"/>
    <w:rsid w:val="32E92959"/>
    <w:rsid w:val="32F02AE8"/>
    <w:rsid w:val="33082C65"/>
    <w:rsid w:val="342856B1"/>
    <w:rsid w:val="345B31D4"/>
    <w:rsid w:val="346713A9"/>
    <w:rsid w:val="346C35E3"/>
    <w:rsid w:val="347B4B3A"/>
    <w:rsid w:val="34860727"/>
    <w:rsid w:val="348D1B0D"/>
    <w:rsid w:val="34A34D1F"/>
    <w:rsid w:val="34B37C70"/>
    <w:rsid w:val="34DC1577"/>
    <w:rsid w:val="34F82A6E"/>
    <w:rsid w:val="34FB09DF"/>
    <w:rsid w:val="35717CC9"/>
    <w:rsid w:val="35DB188A"/>
    <w:rsid w:val="361016FC"/>
    <w:rsid w:val="36703038"/>
    <w:rsid w:val="367D6536"/>
    <w:rsid w:val="36E759C3"/>
    <w:rsid w:val="37656845"/>
    <w:rsid w:val="37710ADB"/>
    <w:rsid w:val="37984FF5"/>
    <w:rsid w:val="37997121"/>
    <w:rsid w:val="379C170A"/>
    <w:rsid w:val="384E6E23"/>
    <w:rsid w:val="384F5388"/>
    <w:rsid w:val="38680C7B"/>
    <w:rsid w:val="3872348B"/>
    <w:rsid w:val="38861E09"/>
    <w:rsid w:val="38922E5A"/>
    <w:rsid w:val="38B63DDD"/>
    <w:rsid w:val="38F74F82"/>
    <w:rsid w:val="390952BC"/>
    <w:rsid w:val="39983C74"/>
    <w:rsid w:val="39B60443"/>
    <w:rsid w:val="39E53BDE"/>
    <w:rsid w:val="3A5A0EEC"/>
    <w:rsid w:val="3AB66FD2"/>
    <w:rsid w:val="3ADF40A3"/>
    <w:rsid w:val="3AE74F56"/>
    <w:rsid w:val="3B3E1007"/>
    <w:rsid w:val="3B966D7C"/>
    <w:rsid w:val="3BA44A7C"/>
    <w:rsid w:val="3BBA73C0"/>
    <w:rsid w:val="3BC2446C"/>
    <w:rsid w:val="3BE36BE4"/>
    <w:rsid w:val="3C077D36"/>
    <w:rsid w:val="3C4B6E28"/>
    <w:rsid w:val="3C5A4B3A"/>
    <w:rsid w:val="3C6506FD"/>
    <w:rsid w:val="3C80188B"/>
    <w:rsid w:val="3CAF6F24"/>
    <w:rsid w:val="3D2F29D2"/>
    <w:rsid w:val="3D43043C"/>
    <w:rsid w:val="3D7C1A71"/>
    <w:rsid w:val="3D8C5E30"/>
    <w:rsid w:val="3E0D5478"/>
    <w:rsid w:val="3E524AFE"/>
    <w:rsid w:val="3E7D6E33"/>
    <w:rsid w:val="3EB9779D"/>
    <w:rsid w:val="3EEF7E3B"/>
    <w:rsid w:val="3EFD5037"/>
    <w:rsid w:val="3F4F29CC"/>
    <w:rsid w:val="3FB25EDC"/>
    <w:rsid w:val="400158DD"/>
    <w:rsid w:val="400B45D0"/>
    <w:rsid w:val="40290F9D"/>
    <w:rsid w:val="406637D0"/>
    <w:rsid w:val="40CC2BD7"/>
    <w:rsid w:val="40DA7FFB"/>
    <w:rsid w:val="410B4C1E"/>
    <w:rsid w:val="414F1E52"/>
    <w:rsid w:val="41CF07FF"/>
    <w:rsid w:val="41D602F1"/>
    <w:rsid w:val="41DA1C31"/>
    <w:rsid w:val="41E702AB"/>
    <w:rsid w:val="41E90D36"/>
    <w:rsid w:val="41F56B0C"/>
    <w:rsid w:val="421738AF"/>
    <w:rsid w:val="424164F7"/>
    <w:rsid w:val="424659F0"/>
    <w:rsid w:val="432F409A"/>
    <w:rsid w:val="433511A8"/>
    <w:rsid w:val="442142AD"/>
    <w:rsid w:val="44313500"/>
    <w:rsid w:val="44CA431E"/>
    <w:rsid w:val="45930D87"/>
    <w:rsid w:val="45BE6229"/>
    <w:rsid w:val="45C64E3D"/>
    <w:rsid w:val="45DF13B1"/>
    <w:rsid w:val="45E42033"/>
    <w:rsid w:val="45E43E46"/>
    <w:rsid w:val="462A3C72"/>
    <w:rsid w:val="463029C4"/>
    <w:rsid w:val="469E7C0A"/>
    <w:rsid w:val="46FB1CD1"/>
    <w:rsid w:val="47006AB2"/>
    <w:rsid w:val="47416884"/>
    <w:rsid w:val="474431E5"/>
    <w:rsid w:val="47461559"/>
    <w:rsid w:val="477879D7"/>
    <w:rsid w:val="49027E38"/>
    <w:rsid w:val="492334C3"/>
    <w:rsid w:val="49611AE2"/>
    <w:rsid w:val="49D16223"/>
    <w:rsid w:val="49E80202"/>
    <w:rsid w:val="49FD4DFF"/>
    <w:rsid w:val="4A024848"/>
    <w:rsid w:val="4A4C1158"/>
    <w:rsid w:val="4A54036A"/>
    <w:rsid w:val="4A660442"/>
    <w:rsid w:val="4A9531FB"/>
    <w:rsid w:val="4AC70110"/>
    <w:rsid w:val="4AE05043"/>
    <w:rsid w:val="4B555AF4"/>
    <w:rsid w:val="4BC50DC8"/>
    <w:rsid w:val="4BE618BB"/>
    <w:rsid w:val="4BFB4E47"/>
    <w:rsid w:val="4C3D7302"/>
    <w:rsid w:val="4C5608FF"/>
    <w:rsid w:val="4CF45963"/>
    <w:rsid w:val="4E6537EA"/>
    <w:rsid w:val="4E725AB0"/>
    <w:rsid w:val="4EB61442"/>
    <w:rsid w:val="4EBE22FD"/>
    <w:rsid w:val="4ECE1293"/>
    <w:rsid w:val="4EF651FA"/>
    <w:rsid w:val="4F6F15D5"/>
    <w:rsid w:val="4F8C38ED"/>
    <w:rsid w:val="50551BC3"/>
    <w:rsid w:val="50634A4F"/>
    <w:rsid w:val="50954AE1"/>
    <w:rsid w:val="513375F3"/>
    <w:rsid w:val="51895806"/>
    <w:rsid w:val="51A9076E"/>
    <w:rsid w:val="51AC62F4"/>
    <w:rsid w:val="520F2CCA"/>
    <w:rsid w:val="52A17FF5"/>
    <w:rsid w:val="52AA5C95"/>
    <w:rsid w:val="52AB66A5"/>
    <w:rsid w:val="52CC4DE4"/>
    <w:rsid w:val="52F35203"/>
    <w:rsid w:val="530B614E"/>
    <w:rsid w:val="538F36F6"/>
    <w:rsid w:val="53D43E4A"/>
    <w:rsid w:val="54177DBD"/>
    <w:rsid w:val="541C5346"/>
    <w:rsid w:val="543A11DD"/>
    <w:rsid w:val="54750F44"/>
    <w:rsid w:val="54D27B8D"/>
    <w:rsid w:val="557B67D6"/>
    <w:rsid w:val="55E30C5C"/>
    <w:rsid w:val="56066500"/>
    <w:rsid w:val="56531B75"/>
    <w:rsid w:val="567645A0"/>
    <w:rsid w:val="56A53F2A"/>
    <w:rsid w:val="56BB69FD"/>
    <w:rsid w:val="56D63FFD"/>
    <w:rsid w:val="57182E26"/>
    <w:rsid w:val="572D0B8C"/>
    <w:rsid w:val="57777062"/>
    <w:rsid w:val="57C64484"/>
    <w:rsid w:val="58363ECB"/>
    <w:rsid w:val="58875ECF"/>
    <w:rsid w:val="58C84648"/>
    <w:rsid w:val="594746AB"/>
    <w:rsid w:val="59980664"/>
    <w:rsid w:val="59F6760E"/>
    <w:rsid w:val="59FB0DB2"/>
    <w:rsid w:val="5B6E1F3B"/>
    <w:rsid w:val="5C616B0F"/>
    <w:rsid w:val="5C6C5F10"/>
    <w:rsid w:val="5CAD3035"/>
    <w:rsid w:val="5CCD303F"/>
    <w:rsid w:val="5CFE355E"/>
    <w:rsid w:val="5D517C71"/>
    <w:rsid w:val="5DBF1049"/>
    <w:rsid w:val="5DF3324D"/>
    <w:rsid w:val="5DF86DA1"/>
    <w:rsid w:val="5E805D4C"/>
    <w:rsid w:val="5EC174C0"/>
    <w:rsid w:val="5EE42B97"/>
    <w:rsid w:val="5F1D7D2D"/>
    <w:rsid w:val="5F5D4384"/>
    <w:rsid w:val="5F6D75B2"/>
    <w:rsid w:val="6004657F"/>
    <w:rsid w:val="601462BD"/>
    <w:rsid w:val="60D73304"/>
    <w:rsid w:val="60E942B8"/>
    <w:rsid w:val="618C47A7"/>
    <w:rsid w:val="61B17B9F"/>
    <w:rsid w:val="624D1E71"/>
    <w:rsid w:val="62DA7769"/>
    <w:rsid w:val="62DE417E"/>
    <w:rsid w:val="630371C3"/>
    <w:rsid w:val="633F3B3F"/>
    <w:rsid w:val="63572D3C"/>
    <w:rsid w:val="635B51B2"/>
    <w:rsid w:val="63B85746"/>
    <w:rsid w:val="63D15407"/>
    <w:rsid w:val="63F83E62"/>
    <w:rsid w:val="641709D5"/>
    <w:rsid w:val="649704E6"/>
    <w:rsid w:val="64AE6FF2"/>
    <w:rsid w:val="64D427F4"/>
    <w:rsid w:val="64D510AC"/>
    <w:rsid w:val="64EE2E1B"/>
    <w:rsid w:val="6530663D"/>
    <w:rsid w:val="65CF3635"/>
    <w:rsid w:val="65F20315"/>
    <w:rsid w:val="661950FE"/>
    <w:rsid w:val="66583EC1"/>
    <w:rsid w:val="674A4061"/>
    <w:rsid w:val="681E69F9"/>
    <w:rsid w:val="682B183C"/>
    <w:rsid w:val="6854419B"/>
    <w:rsid w:val="68927617"/>
    <w:rsid w:val="68DE7293"/>
    <w:rsid w:val="693A46A7"/>
    <w:rsid w:val="697B1459"/>
    <w:rsid w:val="6A050B33"/>
    <w:rsid w:val="6A61440F"/>
    <w:rsid w:val="6AE76D73"/>
    <w:rsid w:val="6B03434A"/>
    <w:rsid w:val="6B0B3DAD"/>
    <w:rsid w:val="6B1B4BA0"/>
    <w:rsid w:val="6B8A346C"/>
    <w:rsid w:val="6B9A7B57"/>
    <w:rsid w:val="6C106090"/>
    <w:rsid w:val="6C305F2F"/>
    <w:rsid w:val="6C3203DA"/>
    <w:rsid w:val="6C357C31"/>
    <w:rsid w:val="6C435C00"/>
    <w:rsid w:val="6C5E7A11"/>
    <w:rsid w:val="6CD941E6"/>
    <w:rsid w:val="6D0D7DA6"/>
    <w:rsid w:val="6DBE43E1"/>
    <w:rsid w:val="6E3F097D"/>
    <w:rsid w:val="6E404472"/>
    <w:rsid w:val="6E606792"/>
    <w:rsid w:val="6E9259F9"/>
    <w:rsid w:val="6EC211F6"/>
    <w:rsid w:val="6EF8538D"/>
    <w:rsid w:val="6F1D33F2"/>
    <w:rsid w:val="6F2401DB"/>
    <w:rsid w:val="6F974FB5"/>
    <w:rsid w:val="6FA31E43"/>
    <w:rsid w:val="6FA86E48"/>
    <w:rsid w:val="702A51EC"/>
    <w:rsid w:val="7091123C"/>
    <w:rsid w:val="70B12654"/>
    <w:rsid w:val="70BD2ABD"/>
    <w:rsid w:val="710D0746"/>
    <w:rsid w:val="711E0458"/>
    <w:rsid w:val="716D3BF1"/>
    <w:rsid w:val="71C61C47"/>
    <w:rsid w:val="71CB0E02"/>
    <w:rsid w:val="72094D20"/>
    <w:rsid w:val="724E3C22"/>
    <w:rsid w:val="726B5726"/>
    <w:rsid w:val="72BB466C"/>
    <w:rsid w:val="72E31060"/>
    <w:rsid w:val="73156724"/>
    <w:rsid w:val="737A74E3"/>
    <w:rsid w:val="737E13C7"/>
    <w:rsid w:val="73D625C0"/>
    <w:rsid w:val="73E552FC"/>
    <w:rsid w:val="74501714"/>
    <w:rsid w:val="74990942"/>
    <w:rsid w:val="74C373DC"/>
    <w:rsid w:val="74FA1A0D"/>
    <w:rsid w:val="751C6669"/>
    <w:rsid w:val="752665E5"/>
    <w:rsid w:val="75393308"/>
    <w:rsid w:val="75930487"/>
    <w:rsid w:val="75DB2983"/>
    <w:rsid w:val="76384CC1"/>
    <w:rsid w:val="767D26D7"/>
    <w:rsid w:val="76D567FB"/>
    <w:rsid w:val="76E910C4"/>
    <w:rsid w:val="76FE0045"/>
    <w:rsid w:val="773E0A05"/>
    <w:rsid w:val="77414FDF"/>
    <w:rsid w:val="775A121C"/>
    <w:rsid w:val="778A7223"/>
    <w:rsid w:val="77B2517D"/>
    <w:rsid w:val="78506FD4"/>
    <w:rsid w:val="78864542"/>
    <w:rsid w:val="78902EDE"/>
    <w:rsid w:val="78AD77A7"/>
    <w:rsid w:val="78B0317A"/>
    <w:rsid w:val="794F119D"/>
    <w:rsid w:val="797C4071"/>
    <w:rsid w:val="79893DA1"/>
    <w:rsid w:val="79D9626B"/>
    <w:rsid w:val="7A3C356C"/>
    <w:rsid w:val="7A7805CF"/>
    <w:rsid w:val="7A963409"/>
    <w:rsid w:val="7AB11207"/>
    <w:rsid w:val="7AC732A8"/>
    <w:rsid w:val="7B5264BC"/>
    <w:rsid w:val="7B5362A4"/>
    <w:rsid w:val="7BAD74A6"/>
    <w:rsid w:val="7BBF4158"/>
    <w:rsid w:val="7C164317"/>
    <w:rsid w:val="7C24548C"/>
    <w:rsid w:val="7C5F6A3C"/>
    <w:rsid w:val="7C621639"/>
    <w:rsid w:val="7CF177FB"/>
    <w:rsid w:val="7CFC582C"/>
    <w:rsid w:val="7D00052B"/>
    <w:rsid w:val="7D072BC2"/>
    <w:rsid w:val="7D380FA4"/>
    <w:rsid w:val="7D416507"/>
    <w:rsid w:val="7D8E45D1"/>
    <w:rsid w:val="7D917DA5"/>
    <w:rsid w:val="7DBC6CD8"/>
    <w:rsid w:val="7DC0580E"/>
    <w:rsid w:val="7DD22858"/>
    <w:rsid w:val="7E6324FC"/>
    <w:rsid w:val="7E635EAE"/>
    <w:rsid w:val="7EA26820"/>
    <w:rsid w:val="7EDC2248"/>
    <w:rsid w:val="7EDE1CB6"/>
    <w:rsid w:val="7F0111FB"/>
    <w:rsid w:val="7F0C2CB2"/>
    <w:rsid w:val="7FBF21EB"/>
    <w:rsid w:val="7FE6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579</Words>
  <Characters>3302</Characters>
  <Lines>27</Lines>
  <Paragraphs>7</Paragraphs>
  <TotalTime>32</TotalTime>
  <ScaleCrop>false</ScaleCrop>
  <LinksUpToDate>false</LinksUpToDate>
  <CharactersWithSpaces>3874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2019-08-28T09:42:00Z</dcterms:created>
  <dc:creator>申焕然</dc:creator>
  <cp:lastModifiedBy>xiao</cp:lastModifiedBy>
  <dcterms:modified xsi:type="dcterms:W3CDTF">2020-10-28T07:26:12Z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