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6" w:rsidRDefault="00D26025">
      <w:pPr>
        <w:spacing w:beforeLines="50" w:before="156" w:afterLines="50" w:after="156" w:line="400" w:lineRule="exact"/>
        <w:rPr>
          <w:rFonts w:ascii="宋体" w:hAnsi="宋体"/>
          <w:b/>
          <w:bCs/>
          <w:iCs/>
          <w:szCs w:val="21"/>
        </w:rPr>
      </w:pPr>
      <w:r>
        <w:rPr>
          <w:rFonts w:ascii="宋体" w:hAnsi="宋体" w:hint="eastAsia"/>
          <w:b/>
          <w:bCs/>
          <w:iCs/>
          <w:szCs w:val="21"/>
        </w:rPr>
        <w:t>证券代码：002459                                           证券简称：晶澳科技</w:t>
      </w:r>
    </w:p>
    <w:p w:rsidR="00860416" w:rsidRDefault="00D2602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晶澳太阳能科技股份有限公司投资者关系活动记录表</w:t>
      </w:r>
    </w:p>
    <w:p w:rsidR="00860416" w:rsidRDefault="00860416">
      <w:pPr>
        <w:spacing w:line="400" w:lineRule="exact"/>
        <w:rPr>
          <w:rFonts w:ascii="宋体" w:hAnsi="宋体"/>
          <w:bCs/>
          <w:iCs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05"/>
      </w:tblGrid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860416" w:rsidRDefault="008604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860416" w:rsidRDefault="00D2602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860416" w:rsidRDefault="00D2602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13D2B" w:rsidRDefault="00E13D2B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南方基金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交银基金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银华基金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兴业基金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长城基金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</w:p>
          <w:p w:rsidR="00E13D2B" w:rsidRDefault="00E13D2B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中加基金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BD148F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中金资管</w:t>
            </w:r>
            <w:r w:rsidR="00355B08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355B08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BD148F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中邮基金</w:t>
            </w:r>
            <w:r w:rsidR="00355B08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355B08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BD148F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中英人寿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BD148F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浦银安盛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BD148F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中信建投资管 </w:t>
            </w:r>
            <w:r w:rsidR="00BD148F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E13D2B" w:rsidRDefault="00BD148F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中航基金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招银理财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天安人寿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东吴人寿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东吴基金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E13D2B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摩根士丹利</w:t>
            </w:r>
          </w:p>
          <w:p w:rsidR="00860416" w:rsidRDefault="00E13D2B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源乐晟资产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东吴证券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长江证券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兴业证券  招商证券 </w:t>
            </w:r>
            <w:r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 w:rsidP="00FA214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A2141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A2141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董事、副总经理、执行总裁 牛新伟</w:t>
            </w:r>
            <w:r w:rsidR="00530A61">
              <w:rPr>
                <w:rFonts w:ascii="宋体" w:hAnsi="宋体" w:hint="eastAsia"/>
                <w:bCs/>
                <w:iCs/>
                <w:sz w:val="24"/>
                <w:szCs w:val="24"/>
              </w:rPr>
              <w:t>博士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723250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723250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武廷栋先生</w:t>
            </w:r>
          </w:p>
          <w:p w:rsidR="00860416" w:rsidRDefault="00D26025" w:rsidP="0072325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财务负责人</w:t>
            </w:r>
            <w:r w:rsidR="00723250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李少辉先生</w:t>
            </w:r>
          </w:p>
        </w:tc>
      </w:tr>
      <w:tr w:rsidR="00860416">
        <w:trPr>
          <w:trHeight w:val="169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860416" w:rsidRDefault="008604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60416" w:rsidRDefault="00D26025" w:rsidP="00D0248F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晶澳科技2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</w:t>
            </w:r>
            <w:r w:rsidR="00677D4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第三季度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度业绩说明会</w:t>
            </w:r>
          </w:p>
          <w:p w:rsidR="00D0248F" w:rsidRPr="00D0248F" w:rsidRDefault="00D0248F" w:rsidP="00D0248F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860416" w:rsidRDefault="00D26025" w:rsidP="00DD5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一、公司</w:t>
            </w:r>
            <w:r w:rsidR="00677D45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第三季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度</w:t>
            </w:r>
            <w:r w:rsidR="0072325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主要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经营业绩介绍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2020年第三季度，公司组件出货量3.43GW。组件平均售价1.56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元</w:t>
            </w:r>
            <w:r w:rsidRPr="00677D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/W，毛利率19.74%。其中，海外组件出货量2.69GW，海外组件出货占比78.45%。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2020年前三季度，组件出货量8.89GW。组件平均售价1.7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元</w:t>
            </w:r>
            <w:r w:rsidRPr="00677D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/W，毛利率22.69%，其中，海外组件出货量6.6GW，海外组件出货占比74.27%。</w:t>
            </w:r>
          </w:p>
          <w:p w:rsidR="00917DD7" w:rsidRDefault="00917DD7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</w:p>
          <w:p w:rsidR="00860416" w:rsidRDefault="00D26025" w:rsidP="00DD5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二、公司</w:t>
            </w:r>
            <w:r w:rsidR="00677D45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第三季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度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经营状况介绍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今年整体经济环境充满挑战，光伏行业供需关系一波三折。上半年新冠疫情爆发，供应、物流及生产受到一定影响，组件价格在Q2末超跌至低谷。Q3光</w:t>
            </w: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lastRenderedPageBreak/>
              <w:t>伏市场需求逐渐回暖，但突发的新疆硅料厂安全事件导致硅料价格暴涨，硅片、电池随之上涨，银浆、玻璃、胶膜等辅材价格大幅反弹，导致国内市场的需求向四季度和明年顺延，也给生产制造端的盈利水平带来了一定压力。公司一方面加快技改和新产能的释放，生产成本的降低可以冲抵一部分原材料上涨的影响，同时，采购加强和辅材供应商的沟通，通过签订长单等方式保障原材料供应，提高内部生产调度运营效率，降本增效，保障客户出货供应，从而保证了Q3盈利水平。另外，外汇锁汇和政府补贴也贡献了一部分非经营性利润。</w:t>
            </w:r>
          </w:p>
          <w:p w:rsidR="006348C0" w:rsidRPr="00677D45" w:rsidRDefault="00677D45" w:rsidP="006348C0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针对Q4和明年的市场需求，目前无论第三方机构还是行业内对Q4和明年的市场需求均持乐观态度。具体来看，根据第三方机构预测，今年全年装机为117GW，其中第四季度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超</w:t>
            </w: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4</w:t>
            </w:r>
            <w:r w:rsidR="00917DD7"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0</w:t>
            </w: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GW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明年全球总装机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约</w:t>
            </w: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160GW。</w:t>
            </w:r>
            <w:r w:rsidR="006348C0"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预计到2020年底，公司将拥有硅片产能18GW、电池产能18GW、组件产能23GW。</w:t>
            </w:r>
          </w:p>
          <w:p w:rsidR="00677D45" w:rsidRPr="00677D45" w:rsidRDefault="006348C0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公司内部推动的几项重要工作。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1、公司非公开发行股票事项进展顺利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2、进一步扩建公司一体化产能，发挥一体化优势</w:t>
            </w:r>
          </w:p>
          <w:p w:rsidR="00677D45" w:rsidRPr="00677D45" w:rsidRDefault="00677D45" w:rsidP="00677D45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677D45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3、签订战略合作协议，保障原材料稳定供应</w:t>
            </w:r>
          </w:p>
          <w:p w:rsidR="00860416" w:rsidRDefault="00860416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</w:p>
          <w:p w:rsidR="00860416" w:rsidRPr="001D385C" w:rsidRDefault="00C23FCE" w:rsidP="00DD51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三</w:t>
            </w:r>
            <w:r w:rsidR="00D26025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、问答环节</w:t>
            </w:r>
          </w:p>
          <w:p w:rsidR="00860416" w:rsidRDefault="00D2602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从盈利能力的角度展望</w:t>
            </w:r>
            <w:r w:rsidR="00723250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四季度以及明年的趋势</w:t>
            </w:r>
            <w:r w:rsid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明年</w:t>
            </w:r>
            <w:r w:rsidR="00723250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市场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需求展望</w:t>
            </w:r>
            <w:r w:rsid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以及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明年出货量计划</w:t>
            </w:r>
            <w:r w:rsid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</w:t>
            </w:r>
            <w:r w:rsidR="00C23FCE" w:rsidRPr="00C23FCE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今年的现金流比去年有一个比较大幅的下降</w:t>
            </w:r>
            <w:r w:rsidR="00723250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的原因</w:t>
            </w:r>
            <w:r w:rsidR="001D385C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</w:t>
            </w:r>
          </w:p>
          <w:p w:rsidR="001D385C" w:rsidRPr="001D385C" w:rsidRDefault="00D26025" w:rsidP="001D38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 xml:space="preserve">    </w:t>
            </w:r>
            <w:r w:rsidR="001D385C"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Q4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1D385C"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订单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饱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满，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辅材价格上涨给盈利水平带来一定压力，但</w:t>
            </w:r>
            <w:r w:rsidR="001D385C"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大尺寸</w:t>
            </w:r>
            <w:r w:rsidR="0064534E"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高效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产品产能</w:t>
            </w:r>
            <w:r w:rsidR="001D385C"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陆续释放，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也会带来</w:t>
            </w:r>
            <w:r w:rsidR="00917DD7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生产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成本的下降，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公司盈利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能力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相对</w:t>
            </w:r>
            <w:r w:rsid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稳定。</w:t>
            </w:r>
          </w:p>
          <w:p w:rsidR="001D385C" w:rsidRPr="001D385C" w:rsidRDefault="001D385C" w:rsidP="001D38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 xml:space="preserve">    明年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全球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需求量各个机构预测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基本一致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预计明年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全球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新增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装机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约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160GW，我们的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销售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计划也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会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根据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自身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发展规划，结合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行业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市场需求有所</w:t>
            </w:r>
            <w:r w:rsidRPr="001D38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增加。</w:t>
            </w:r>
          </w:p>
          <w:p w:rsidR="00474A3B" w:rsidRDefault="001D385C" w:rsidP="0064534E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今年现金流比去年有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一定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幅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度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下降，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主要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原因</w:t>
            </w:r>
            <w:r w:rsid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：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一是存货增长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；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今年的出货量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同比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大幅增长，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同步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增加了存货</w:t>
            </w:r>
            <w:r w:rsid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。其次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海外出货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采取海运方式，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周期长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第三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因为疫情的影响，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物流速度、通关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速度比往年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有所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下降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周转速度下降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另一方面</w:t>
            </w:r>
            <w:r w:rsidR="0064534E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是应收影响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，出货量增大，相应的应收增加。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公司管理层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已经关注到该情况，</w:t>
            </w:r>
            <w:r w:rsid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制定优化的政策，未来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相信公司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现金流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会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有</w:t>
            </w:r>
            <w:r w:rsidR="0064534E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所</w:t>
            </w:r>
            <w:r w:rsidR="00474A3B" w:rsidRPr="00474A3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改观。</w:t>
            </w:r>
          </w:p>
          <w:p w:rsidR="00DD51AB" w:rsidRDefault="00DD51AB" w:rsidP="0064534E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  <w:p w:rsidR="00226FED" w:rsidRPr="00226FED" w:rsidRDefault="00226FED" w:rsidP="00226FED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226FED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lastRenderedPageBreak/>
              <w:t>问：今年公司扩产的计划非常多，请梳理讲一下</w:t>
            </w:r>
            <w:r w:rsid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目前最新的一个产能以及明年逐步投放产能的进度和产能的结构。</w:t>
            </w:r>
            <w:r w:rsidR="001F3342" w:rsidRPr="00226FED"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226FED" w:rsidRDefault="00226FED" w:rsidP="00226FED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预计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今年年底我们硅片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、电池的产能达到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18GW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左右，组件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产能达到23GW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三季度我们公告了一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体化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扩产项目，预计到明年一季度，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义乌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第二个5GW组件投产，其他项目产能预计在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明年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二、三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季度</w:t>
            </w:r>
            <w:r w:rsidR="001F3342"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陆续投产</w:t>
            </w:r>
            <w:r w:rsidRPr="00226FED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明年1</w:t>
            </w:r>
            <w:r w:rsidR="00723250"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66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以上大尺寸的组件产能占绝大部分。</w:t>
            </w:r>
          </w:p>
          <w:p w:rsidR="009B3BCD" w:rsidRDefault="009B3BCD" w:rsidP="001F3342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</w:p>
          <w:p w:rsidR="00B93CEB" w:rsidRDefault="001F3342" w:rsidP="00B93CE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问：关于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明年</w:t>
            </w: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组件价格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预测</w:t>
            </w: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？最近市场比较关注硅料、玻璃价格，公司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对</w:t>
            </w: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这两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项辅材</w:t>
            </w: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供需的判断？以及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公司如何</w:t>
            </w:r>
            <w:r w:rsidRPr="001F3342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应对可能会出现的硅料以及玻璃紧缺的措施。公司管理层关于新的技术，比如说HIT技术公司的战略和布局</w:t>
            </w:r>
            <w:r w:rsidR="00B93CEB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。</w:t>
            </w:r>
          </w:p>
          <w:p w:rsidR="001F3342" w:rsidRPr="001F3342" w:rsidRDefault="001F3342" w:rsidP="00B93CE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展望明年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组件价格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，明年Q1海外订单在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2</w:t>
            </w:r>
            <w:r w:rsidR="00B93CEB"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1</w:t>
            </w:r>
            <w:r w:rsidR="00B93CE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~</w:t>
            </w:r>
            <w:r w:rsidR="00B93CEB"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22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美分左右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，国内1.6元左右。</w:t>
            </w:r>
            <w:r w:rsidR="006348C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后续价格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可能会下降，下降幅度也是根据市场的供需情况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以及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材料紧张情况来定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。关于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成本，因为大尺寸高效的产能是陆续释放，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生产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成本还有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一定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下降空间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硅料以及玻璃签有长单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保障</w:t>
            </w:r>
            <w:r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供应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公司和</w:t>
            </w:r>
            <w:r w:rsidR="00253403" w:rsidRP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供应商</w:t>
            </w:r>
            <w:r w:rsid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保持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长期稳定</w:t>
            </w:r>
            <w:r w:rsidR="00253403" w:rsidRP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的合作</w:t>
            </w:r>
            <w:r w:rsidR="00253403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226FED" w:rsidRPr="001D385C" w:rsidRDefault="00584E5C" w:rsidP="001F3342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在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新技术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方面，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我们现在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有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一条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T</w:t>
            </w:r>
            <w:r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opcon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的中试线投产，转化效率近2</w:t>
            </w:r>
            <w:r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%。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我们也在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推动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H</w:t>
            </w:r>
            <w:r w:rsidR="008D3189"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  <w:t>J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T的研发，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对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主流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电池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技术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都有储备</w:t>
            </w:r>
            <w:r w:rsidR="001F3342" w:rsidRPr="001F3342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9B3BCD" w:rsidRDefault="009B3BCD" w:rsidP="00584E5C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</w:p>
          <w:p w:rsidR="00860416" w:rsidRPr="00584E5C" w:rsidRDefault="00584E5C" w:rsidP="00584E5C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584E5C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问：目前的库存情况硅料是什么样的情况？</w:t>
            </w:r>
          </w:p>
          <w:p w:rsidR="00584E5C" w:rsidRDefault="00584E5C" w:rsidP="00584E5C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目前的库存硅料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维持在合理水平</w:t>
            </w: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预计未来</w:t>
            </w: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硅料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价格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处于</w:t>
            </w: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稳中有降的趋势，硅料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供应有</w:t>
            </w: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长单保障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正常的</w:t>
            </w:r>
            <w:r w:rsidRPr="00584E5C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生产经营。</w:t>
            </w:r>
          </w:p>
          <w:p w:rsidR="009B3BCD" w:rsidRDefault="009B3BCD" w:rsidP="006C6508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</w:p>
          <w:p w:rsidR="00540FCB" w:rsidRPr="006C6508" w:rsidRDefault="00540FCB" w:rsidP="006C6508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问：明年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产品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出货结构</w:t>
            </w:r>
            <w:r w:rsidR="006348C0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中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166和182的占比。硅片、组件等等和其他公司相比各环节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生产成本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相对是什么样的水平。</w:t>
            </w:r>
          </w:p>
          <w:p w:rsidR="00584E5C" w:rsidRDefault="00540FCB" w:rsidP="00540F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 w:rsidRPr="00540FC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预计明年的出货结构166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尺寸约</w:t>
            </w:r>
            <w:r w:rsidRPr="00540FC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30%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；</w:t>
            </w:r>
            <w:r w:rsidRPr="00540FC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182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尺寸</w:t>
            </w:r>
            <w:r w:rsidR="006348C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超过</w:t>
            </w:r>
            <w:r w:rsidRPr="00540FC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50%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540FCB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成本方面，因为各家企业都没有披露详细的成本构成，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不好做比较。</w:t>
            </w:r>
          </w:p>
          <w:p w:rsidR="009B3BCD" w:rsidRDefault="009B3BCD" w:rsidP="006C6508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</w:p>
          <w:p w:rsidR="006C6508" w:rsidRPr="006C6508" w:rsidRDefault="006C6508" w:rsidP="006C6508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问：明年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的毛利率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水平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？现在各个环节产能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开工率情况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？现在有没有受到原材料比如说硅料的瓶颈</w:t>
            </w:r>
            <w:r w:rsidR="008D3189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限制</w:t>
            </w:r>
            <w:r w:rsidRPr="006C6508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，导致某些环节的产能没有完全开满？</w:t>
            </w:r>
          </w:p>
          <w:p w:rsidR="00584E5C" w:rsidRDefault="00E028FA" w:rsidP="008D3189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我们预测明年的毛利率大概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是在20%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左右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8D3189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目前</w:t>
            </w:r>
            <w:r w:rsidR="008D3189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公司生产处于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满产</w:t>
            </w:r>
            <w:r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状态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，我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lastRenderedPageBreak/>
              <w:t>们跟供应商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长期稳定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合作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，可以</w:t>
            </w:r>
            <w:r w:rsidR="006C6508" w:rsidRPr="006C6508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保障供应。</w:t>
            </w:r>
          </w:p>
          <w:p w:rsidR="009B3BCD" w:rsidRDefault="009B3BCD" w:rsidP="00E028FA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</w:p>
          <w:p w:rsidR="00E028FA" w:rsidRPr="00212514" w:rsidRDefault="00E028FA" w:rsidP="00212514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E028FA">
              <w:rPr>
                <w:rFonts w:ascii="宋体" w:hAnsi="Arial" w:cs="宋体" w:hint="eastAsia"/>
                <w:b/>
                <w:kern w:val="0"/>
                <w:sz w:val="24"/>
                <w:szCs w:val="24"/>
                <w:lang w:val="zh-CN"/>
              </w:rPr>
              <w:t>问：展望一下Q4海外出货量占比的情况。</w:t>
            </w:r>
          </w:p>
          <w:p w:rsidR="009B3BCD" w:rsidRDefault="00E028FA" w:rsidP="00212514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b/>
                <w:kern w:val="0"/>
                <w:sz w:val="24"/>
                <w:szCs w:val="24"/>
                <w:lang w:val="zh-CN"/>
              </w:rPr>
            </w:pPr>
            <w:r w:rsidRPr="00E028FA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Q4</w:t>
            </w:r>
            <w:r w:rsidR="00212514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有国内抢装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现象</w:t>
            </w:r>
            <w:r w:rsidR="00212514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，国内的出货</w:t>
            </w:r>
            <w:r w:rsidR="006348C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占</w:t>
            </w:r>
            <w:r w:rsidRPr="00E028FA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比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可能</w:t>
            </w:r>
            <w:r w:rsidRPr="00E028FA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略有提升。预计全年海外占比</w:t>
            </w:r>
            <w:r w:rsidR="00723250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约</w:t>
            </w:r>
            <w:r w:rsidRPr="00E028FA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75%</w:t>
            </w:r>
            <w:r w:rsidR="00212514">
              <w:rPr>
                <w:rFonts w:ascii="宋体" w:hAnsi="Arial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E028FA" w:rsidRDefault="00E028FA" w:rsidP="00723250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宋体" w:hAnsi="Arial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505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505" w:type="dxa"/>
            <w:shd w:val="clear" w:color="auto" w:fill="auto"/>
          </w:tcPr>
          <w:p w:rsidR="00860416" w:rsidRDefault="00D26025" w:rsidP="00C422E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422E3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422E3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60416" w:rsidRDefault="00860416"/>
    <w:sectPr w:rsidR="0086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3" w:rsidRDefault="00472FA3" w:rsidP="00DD51AB">
      <w:r>
        <w:separator/>
      </w:r>
    </w:p>
  </w:endnote>
  <w:endnote w:type="continuationSeparator" w:id="0">
    <w:p w:rsidR="00472FA3" w:rsidRDefault="00472FA3" w:rsidP="00D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3" w:rsidRDefault="00472FA3" w:rsidP="00DD51AB">
      <w:r>
        <w:separator/>
      </w:r>
    </w:p>
  </w:footnote>
  <w:footnote w:type="continuationSeparator" w:id="0">
    <w:p w:rsidR="00472FA3" w:rsidRDefault="00472FA3" w:rsidP="00D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6"/>
    <w:rsid w:val="000C745A"/>
    <w:rsid w:val="001D385C"/>
    <w:rsid w:val="001F3342"/>
    <w:rsid w:val="00212514"/>
    <w:rsid w:val="00226FED"/>
    <w:rsid w:val="00253403"/>
    <w:rsid w:val="002D55E0"/>
    <w:rsid w:val="00327D7D"/>
    <w:rsid w:val="00355B08"/>
    <w:rsid w:val="003726E8"/>
    <w:rsid w:val="003747ED"/>
    <w:rsid w:val="00472FA3"/>
    <w:rsid w:val="00474A3B"/>
    <w:rsid w:val="00510D38"/>
    <w:rsid w:val="00530A61"/>
    <w:rsid w:val="00540FCB"/>
    <w:rsid w:val="00584E5C"/>
    <w:rsid w:val="006348C0"/>
    <w:rsid w:val="0064534E"/>
    <w:rsid w:val="00677D45"/>
    <w:rsid w:val="006C6508"/>
    <w:rsid w:val="00723250"/>
    <w:rsid w:val="00860416"/>
    <w:rsid w:val="008D2ACE"/>
    <w:rsid w:val="008D3189"/>
    <w:rsid w:val="00917DD7"/>
    <w:rsid w:val="009B3BCD"/>
    <w:rsid w:val="00B73D61"/>
    <w:rsid w:val="00B93CEB"/>
    <w:rsid w:val="00BB6F02"/>
    <w:rsid w:val="00BD148F"/>
    <w:rsid w:val="00BF4A07"/>
    <w:rsid w:val="00C23FCE"/>
    <w:rsid w:val="00C422E3"/>
    <w:rsid w:val="00D0248F"/>
    <w:rsid w:val="00D13807"/>
    <w:rsid w:val="00D26025"/>
    <w:rsid w:val="00DC39EE"/>
    <w:rsid w:val="00DD51AB"/>
    <w:rsid w:val="00DF2E01"/>
    <w:rsid w:val="00E028FA"/>
    <w:rsid w:val="00E13D2B"/>
    <w:rsid w:val="00EC3DAB"/>
    <w:rsid w:val="00FA2141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103C"/>
  <w15:docId w15:val="{E3B45A26-70D4-4A91-A65E-9826D1C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uiPriority w:val="9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tong</dc:creator>
  <cp:lastModifiedBy>yuanhaisheng</cp:lastModifiedBy>
  <cp:revision>64</cp:revision>
  <dcterms:created xsi:type="dcterms:W3CDTF">2020-06-23T14:27:00Z</dcterms:created>
  <dcterms:modified xsi:type="dcterms:W3CDTF">2020-10-29T03:55:00Z</dcterms:modified>
</cp:coreProperties>
</file>