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ED83E" w14:textId="77777777" w:rsidR="00C272E1" w:rsidRDefault="00DB3A7F">
      <w:pPr>
        <w:spacing w:line="560" w:lineRule="exact"/>
        <w:rPr>
          <w:rFonts w:eastAsia="仿宋"/>
          <w:bCs/>
          <w:iCs/>
          <w:color w:val="000000"/>
          <w:sz w:val="28"/>
          <w:szCs w:val="28"/>
        </w:rPr>
      </w:pPr>
      <w:r>
        <w:rPr>
          <w:rFonts w:eastAsia="仿宋" w:hint="eastAsia"/>
          <w:bCs/>
          <w:iCs/>
          <w:color w:val="000000"/>
          <w:sz w:val="28"/>
          <w:szCs w:val="28"/>
        </w:rPr>
        <w:t>证券代码：</w:t>
      </w:r>
      <w:r>
        <w:rPr>
          <w:rFonts w:eastAsia="仿宋" w:hint="eastAsia"/>
          <w:bCs/>
          <w:iCs/>
          <w:color w:val="000000"/>
          <w:sz w:val="28"/>
          <w:szCs w:val="28"/>
        </w:rPr>
        <w:t xml:space="preserve">300837                          </w:t>
      </w:r>
      <w:r>
        <w:rPr>
          <w:rFonts w:eastAsia="仿宋" w:hint="eastAsia"/>
          <w:bCs/>
          <w:iCs/>
          <w:color w:val="000000"/>
          <w:sz w:val="28"/>
          <w:szCs w:val="28"/>
        </w:rPr>
        <w:t>证券简称：浙矿股份</w:t>
      </w:r>
    </w:p>
    <w:p w14:paraId="151A86C9" w14:textId="77777777" w:rsidR="00C272E1" w:rsidRDefault="00DB3A7F">
      <w:pPr>
        <w:spacing w:line="560" w:lineRule="exact"/>
        <w:jc w:val="center"/>
        <w:rPr>
          <w:rFonts w:eastAsia="仿宋"/>
          <w:b/>
          <w:bCs/>
          <w:iCs/>
          <w:color w:val="000000"/>
          <w:sz w:val="28"/>
          <w:szCs w:val="28"/>
        </w:rPr>
      </w:pPr>
      <w:r>
        <w:rPr>
          <w:rFonts w:eastAsia="仿宋" w:hint="eastAsia"/>
          <w:b/>
          <w:bCs/>
          <w:iCs/>
          <w:color w:val="000000"/>
          <w:sz w:val="28"/>
          <w:szCs w:val="28"/>
        </w:rPr>
        <w:t>浙江浙矿重工股份有限公司</w:t>
      </w:r>
    </w:p>
    <w:p w14:paraId="35B192B4" w14:textId="77777777" w:rsidR="00C272E1" w:rsidRDefault="00DB3A7F">
      <w:pPr>
        <w:spacing w:line="560" w:lineRule="exact"/>
        <w:jc w:val="center"/>
        <w:rPr>
          <w:rFonts w:eastAsia="仿宋"/>
          <w:b/>
          <w:bCs/>
          <w:iCs/>
          <w:color w:val="000000"/>
          <w:sz w:val="28"/>
          <w:szCs w:val="28"/>
        </w:rPr>
      </w:pPr>
      <w:r>
        <w:rPr>
          <w:rFonts w:eastAsia="仿宋" w:hint="eastAsia"/>
          <w:b/>
          <w:bCs/>
          <w:iCs/>
          <w:color w:val="000000"/>
          <w:sz w:val="28"/>
          <w:szCs w:val="28"/>
        </w:rPr>
        <w:t>投资者关系活动记录表</w:t>
      </w:r>
    </w:p>
    <w:p w14:paraId="7855DA61" w14:textId="3BC6555B" w:rsidR="00C272E1" w:rsidRDefault="00DB3A7F">
      <w:pPr>
        <w:spacing w:line="560" w:lineRule="exact"/>
        <w:jc w:val="right"/>
        <w:rPr>
          <w:rFonts w:eastAsia="仿宋"/>
          <w:bCs/>
          <w:iCs/>
          <w:color w:val="000000"/>
          <w:sz w:val="28"/>
          <w:szCs w:val="28"/>
        </w:rPr>
      </w:pPr>
      <w:r>
        <w:rPr>
          <w:rFonts w:eastAsia="仿宋" w:hint="eastAsia"/>
          <w:bCs/>
          <w:iCs/>
          <w:color w:val="000000"/>
          <w:sz w:val="28"/>
          <w:szCs w:val="28"/>
        </w:rPr>
        <w:t>编号：</w:t>
      </w:r>
      <w:r>
        <w:rPr>
          <w:rFonts w:eastAsia="仿宋" w:hint="eastAsia"/>
          <w:bCs/>
          <w:iCs/>
          <w:color w:val="000000"/>
          <w:sz w:val="28"/>
          <w:szCs w:val="28"/>
        </w:rPr>
        <w:t>2020-00</w:t>
      </w:r>
      <w:r w:rsidR="006A0007">
        <w:rPr>
          <w:rFonts w:eastAsia="仿宋" w:hint="eastAsia"/>
          <w:bCs/>
          <w:iCs/>
          <w:color w:val="000000"/>
          <w:sz w:val="28"/>
          <w:szCs w:val="28"/>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713"/>
      </w:tblGrid>
      <w:tr w:rsidR="00C272E1" w14:paraId="7F707214" w14:textId="77777777" w:rsidTr="006630DE">
        <w:trPr>
          <w:jc w:val="center"/>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10A7B706" w14:textId="77777777" w:rsidR="00C272E1" w:rsidRDefault="00DB3A7F" w:rsidP="006630DE">
            <w:pPr>
              <w:spacing w:line="560" w:lineRule="exact"/>
              <w:jc w:val="center"/>
              <w:rPr>
                <w:rFonts w:eastAsia="仿宋"/>
                <w:bCs/>
                <w:iCs/>
                <w:color w:val="000000"/>
                <w:sz w:val="24"/>
              </w:rPr>
            </w:pPr>
            <w:r>
              <w:rPr>
                <w:rFonts w:eastAsia="仿宋" w:hint="eastAsia"/>
                <w:bCs/>
                <w:iCs/>
                <w:color w:val="000000"/>
                <w:sz w:val="24"/>
              </w:rPr>
              <w:t>投资者关系活动类别</w:t>
            </w:r>
          </w:p>
          <w:p w14:paraId="0D25175B" w14:textId="77777777" w:rsidR="00C272E1" w:rsidRDefault="00C272E1" w:rsidP="006630DE">
            <w:pPr>
              <w:spacing w:line="560" w:lineRule="exact"/>
              <w:jc w:val="center"/>
              <w:rPr>
                <w:rFonts w:eastAsia="FZFangSong-Z02S"/>
                <w:bCs/>
                <w:iCs/>
                <w:color w:val="000000"/>
                <w:sz w:val="24"/>
              </w:rPr>
            </w:pPr>
          </w:p>
        </w:tc>
        <w:tc>
          <w:tcPr>
            <w:tcW w:w="6713" w:type="dxa"/>
            <w:tcBorders>
              <w:top w:val="single" w:sz="4" w:space="0" w:color="auto"/>
              <w:left w:val="single" w:sz="4" w:space="0" w:color="auto"/>
              <w:bottom w:val="single" w:sz="4" w:space="0" w:color="auto"/>
              <w:right w:val="single" w:sz="4" w:space="0" w:color="auto"/>
            </w:tcBorders>
            <w:shd w:val="clear" w:color="auto" w:fill="auto"/>
          </w:tcPr>
          <w:p w14:paraId="62FDBE0C" w14:textId="2B2A4CA4" w:rsidR="00C272E1" w:rsidRDefault="008946D7">
            <w:pPr>
              <w:spacing w:line="560" w:lineRule="exact"/>
              <w:rPr>
                <w:rFonts w:eastAsia="仿宋"/>
                <w:bCs/>
                <w:iCs/>
                <w:color w:val="000000"/>
                <w:sz w:val="24"/>
              </w:rPr>
            </w:pPr>
            <w:r>
              <w:rPr>
                <w:rFonts w:eastAsia="仿宋" w:hint="eastAsia"/>
                <w:bCs/>
                <w:iCs/>
                <w:color w:val="000000"/>
                <w:sz w:val="24"/>
              </w:rPr>
              <w:t>□</w:t>
            </w:r>
            <w:r w:rsidR="00DB3A7F">
              <w:rPr>
                <w:rFonts w:eastAsia="仿宋" w:hint="eastAsia"/>
                <w:color w:val="000000"/>
                <w:sz w:val="24"/>
              </w:rPr>
              <w:t>特定对象调研</w:t>
            </w:r>
            <w:r w:rsidR="00DB3A7F">
              <w:rPr>
                <w:rFonts w:eastAsia="仿宋" w:hint="eastAsia"/>
                <w:color w:val="000000"/>
                <w:sz w:val="24"/>
              </w:rPr>
              <w:t xml:space="preserve">        </w:t>
            </w:r>
            <w:r w:rsidR="00DB3A7F">
              <w:rPr>
                <w:rFonts w:eastAsia="仿宋" w:hint="eastAsia"/>
                <w:bCs/>
                <w:iCs/>
                <w:color w:val="000000"/>
                <w:sz w:val="24"/>
              </w:rPr>
              <w:t>□</w:t>
            </w:r>
            <w:r w:rsidR="00DB3A7F">
              <w:rPr>
                <w:rFonts w:eastAsia="仿宋" w:hint="eastAsia"/>
                <w:color w:val="000000"/>
                <w:sz w:val="24"/>
              </w:rPr>
              <w:t>分析师会议</w:t>
            </w:r>
          </w:p>
          <w:p w14:paraId="3B70B0D8" w14:textId="77777777" w:rsidR="00C272E1" w:rsidRDefault="00DB3A7F">
            <w:pPr>
              <w:spacing w:line="560" w:lineRule="exact"/>
              <w:rPr>
                <w:rFonts w:eastAsia="仿宋"/>
                <w:bCs/>
                <w:iCs/>
                <w:color w:val="000000"/>
                <w:sz w:val="24"/>
              </w:rPr>
            </w:pPr>
            <w:r>
              <w:rPr>
                <w:rFonts w:eastAsia="仿宋" w:hint="eastAsia"/>
                <w:bCs/>
                <w:iCs/>
                <w:color w:val="000000"/>
                <w:sz w:val="24"/>
              </w:rPr>
              <w:t>□</w:t>
            </w:r>
            <w:r>
              <w:rPr>
                <w:rFonts w:eastAsia="仿宋" w:hint="eastAsia"/>
                <w:color w:val="000000"/>
                <w:sz w:val="24"/>
              </w:rPr>
              <w:t>媒体采访</w:t>
            </w:r>
            <w:r>
              <w:rPr>
                <w:rFonts w:eastAsia="仿宋" w:hint="eastAsia"/>
                <w:color w:val="000000"/>
                <w:sz w:val="24"/>
              </w:rPr>
              <w:t xml:space="preserve">            </w:t>
            </w:r>
            <w:r>
              <w:rPr>
                <w:rFonts w:eastAsia="仿宋" w:hint="eastAsia"/>
                <w:bCs/>
                <w:iCs/>
                <w:color w:val="000000"/>
                <w:sz w:val="24"/>
              </w:rPr>
              <w:t>□</w:t>
            </w:r>
            <w:r>
              <w:rPr>
                <w:rFonts w:eastAsia="仿宋" w:hint="eastAsia"/>
                <w:color w:val="000000"/>
                <w:sz w:val="24"/>
              </w:rPr>
              <w:t>业绩说明会</w:t>
            </w:r>
          </w:p>
          <w:p w14:paraId="6D3D2A2E" w14:textId="77777777" w:rsidR="00C272E1" w:rsidRDefault="00DB3A7F">
            <w:pPr>
              <w:spacing w:line="560" w:lineRule="exact"/>
              <w:rPr>
                <w:rFonts w:eastAsia="仿宋"/>
                <w:bCs/>
                <w:iCs/>
                <w:color w:val="000000"/>
                <w:sz w:val="24"/>
              </w:rPr>
            </w:pPr>
            <w:r>
              <w:rPr>
                <w:rFonts w:eastAsia="仿宋" w:hint="eastAsia"/>
                <w:bCs/>
                <w:iCs/>
                <w:color w:val="000000"/>
                <w:sz w:val="24"/>
              </w:rPr>
              <w:t>□</w:t>
            </w:r>
            <w:r>
              <w:rPr>
                <w:rFonts w:eastAsia="仿宋" w:hint="eastAsia"/>
                <w:color w:val="000000"/>
                <w:sz w:val="24"/>
              </w:rPr>
              <w:t>新闻发布会</w:t>
            </w:r>
            <w:r>
              <w:rPr>
                <w:rFonts w:eastAsia="仿宋" w:hint="eastAsia"/>
                <w:color w:val="000000"/>
                <w:sz w:val="24"/>
              </w:rPr>
              <w:t xml:space="preserve">          </w:t>
            </w:r>
            <w:r>
              <w:rPr>
                <w:rFonts w:eastAsia="仿宋" w:hint="eastAsia"/>
                <w:bCs/>
                <w:iCs/>
                <w:color w:val="000000"/>
                <w:sz w:val="24"/>
              </w:rPr>
              <w:t>□</w:t>
            </w:r>
            <w:r>
              <w:rPr>
                <w:rFonts w:eastAsia="仿宋" w:hint="eastAsia"/>
                <w:color w:val="000000"/>
                <w:sz w:val="24"/>
              </w:rPr>
              <w:t>路演活动</w:t>
            </w:r>
          </w:p>
          <w:p w14:paraId="5E880D23" w14:textId="6C45FE04" w:rsidR="00C272E1" w:rsidRDefault="008946D7">
            <w:pPr>
              <w:tabs>
                <w:tab w:val="left" w:pos="3045"/>
                <w:tab w:val="center" w:pos="3199"/>
              </w:tabs>
              <w:spacing w:line="560" w:lineRule="exact"/>
              <w:rPr>
                <w:rFonts w:eastAsia="仿宋"/>
                <w:bCs/>
                <w:iCs/>
                <w:color w:val="000000"/>
                <w:sz w:val="24"/>
              </w:rPr>
            </w:pPr>
            <w:r>
              <w:rPr>
                <w:rFonts w:eastAsia="仿宋" w:hint="eastAsia"/>
                <w:bCs/>
                <w:iCs/>
                <w:color w:val="000000"/>
                <w:sz w:val="24"/>
              </w:rPr>
              <w:t>□</w:t>
            </w:r>
            <w:r w:rsidR="00DB3A7F">
              <w:rPr>
                <w:rFonts w:eastAsia="仿宋" w:hint="eastAsia"/>
                <w:color w:val="000000"/>
                <w:sz w:val="24"/>
              </w:rPr>
              <w:t>现场参观</w:t>
            </w:r>
            <w:r w:rsidR="00DB3A7F">
              <w:rPr>
                <w:rFonts w:eastAsia="仿宋" w:hint="eastAsia"/>
                <w:bCs/>
                <w:iCs/>
                <w:color w:val="000000"/>
                <w:sz w:val="24"/>
              </w:rPr>
              <w:tab/>
            </w:r>
          </w:p>
          <w:p w14:paraId="246CDD3F" w14:textId="3F512DA2" w:rsidR="00C272E1" w:rsidRPr="008946D7" w:rsidRDefault="008946D7">
            <w:pPr>
              <w:tabs>
                <w:tab w:val="center" w:pos="3199"/>
              </w:tabs>
              <w:spacing w:line="560" w:lineRule="exact"/>
              <w:rPr>
                <w:rFonts w:eastAsia="FZFangSong-Z02S"/>
                <w:bCs/>
                <w:iCs/>
                <w:color w:val="000000"/>
                <w:sz w:val="24"/>
              </w:rPr>
            </w:pPr>
            <w:r>
              <w:rPr>
                <w:rFonts w:eastAsia="仿宋" w:hint="eastAsia"/>
                <w:bCs/>
                <w:iCs/>
                <w:color w:val="000000"/>
                <w:sz w:val="24"/>
              </w:rPr>
              <w:sym w:font="Wingdings 2" w:char="0052"/>
            </w:r>
            <w:r w:rsidR="00DB3A7F">
              <w:rPr>
                <w:rFonts w:eastAsia="仿宋" w:hint="eastAsia"/>
                <w:color w:val="000000"/>
                <w:sz w:val="24"/>
              </w:rPr>
              <w:t>其他</w:t>
            </w:r>
            <w:r w:rsidR="00DB3A7F">
              <w:rPr>
                <w:rFonts w:eastAsia="仿宋" w:hint="eastAsia"/>
                <w:color w:val="000000"/>
                <w:sz w:val="24"/>
              </w:rPr>
              <w:t xml:space="preserve"> </w:t>
            </w:r>
            <w:r w:rsidR="00DB3A7F">
              <w:rPr>
                <w:rFonts w:eastAsia="仿宋" w:hint="eastAsia"/>
                <w:color w:val="000000"/>
                <w:sz w:val="24"/>
              </w:rPr>
              <w:t>（</w:t>
            </w:r>
            <w:r w:rsidRPr="008946D7">
              <w:rPr>
                <w:rFonts w:eastAsia="仿宋" w:hint="eastAsia"/>
                <w:color w:val="000000"/>
                <w:sz w:val="24"/>
              </w:rPr>
              <w:t>电话会议</w:t>
            </w:r>
            <w:r>
              <w:rPr>
                <w:rFonts w:eastAsia="仿宋" w:hint="eastAsia"/>
                <w:color w:val="000000"/>
                <w:sz w:val="24"/>
              </w:rPr>
              <w:t>）</w:t>
            </w:r>
          </w:p>
        </w:tc>
      </w:tr>
      <w:tr w:rsidR="00C272E1" w14:paraId="7841A30F" w14:textId="77777777" w:rsidTr="006630DE">
        <w:trPr>
          <w:jc w:val="center"/>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17D57250" w14:textId="77777777" w:rsidR="00C272E1" w:rsidRDefault="00DB3A7F" w:rsidP="006630DE">
            <w:pPr>
              <w:spacing w:line="560" w:lineRule="exact"/>
              <w:jc w:val="center"/>
              <w:rPr>
                <w:rFonts w:eastAsia="FZFangSong-Z02S"/>
                <w:bCs/>
                <w:iCs/>
                <w:color w:val="000000"/>
                <w:sz w:val="24"/>
              </w:rPr>
            </w:pPr>
            <w:r>
              <w:rPr>
                <w:rFonts w:eastAsia="仿宋" w:hint="eastAsia"/>
                <w:bCs/>
                <w:iCs/>
                <w:color w:val="000000"/>
                <w:sz w:val="24"/>
              </w:rPr>
              <w:t>参与单位名称及人员姓名</w:t>
            </w:r>
          </w:p>
        </w:tc>
        <w:tc>
          <w:tcPr>
            <w:tcW w:w="6713" w:type="dxa"/>
            <w:tcBorders>
              <w:top w:val="single" w:sz="4" w:space="0" w:color="auto"/>
              <w:left w:val="single" w:sz="4" w:space="0" w:color="auto"/>
              <w:bottom w:val="single" w:sz="4" w:space="0" w:color="auto"/>
              <w:right w:val="single" w:sz="4" w:space="0" w:color="auto"/>
            </w:tcBorders>
            <w:shd w:val="clear" w:color="auto" w:fill="auto"/>
            <w:vAlign w:val="center"/>
          </w:tcPr>
          <w:p w14:paraId="728F2314" w14:textId="468024CA" w:rsidR="0071399B" w:rsidRDefault="00E80537" w:rsidP="00B112C1">
            <w:pPr>
              <w:spacing w:line="560" w:lineRule="exact"/>
              <w:jc w:val="left"/>
              <w:rPr>
                <w:rFonts w:eastAsia="仿宋"/>
                <w:color w:val="000000"/>
                <w:sz w:val="24"/>
              </w:rPr>
            </w:pPr>
            <w:r w:rsidRPr="00E80537">
              <w:rPr>
                <w:rFonts w:eastAsia="仿宋" w:hint="eastAsia"/>
                <w:color w:val="000000"/>
                <w:sz w:val="24"/>
              </w:rPr>
              <w:t>工银瑞信</w:t>
            </w:r>
            <w:r>
              <w:rPr>
                <w:rFonts w:eastAsia="仿宋" w:hint="eastAsia"/>
                <w:color w:val="000000"/>
                <w:sz w:val="24"/>
              </w:rPr>
              <w:t>、华安资管、</w:t>
            </w:r>
            <w:r w:rsidRPr="00E80537">
              <w:rPr>
                <w:rFonts w:eastAsia="仿宋" w:hint="eastAsia"/>
                <w:color w:val="000000"/>
                <w:sz w:val="24"/>
              </w:rPr>
              <w:t>中亿投资</w:t>
            </w:r>
            <w:r>
              <w:rPr>
                <w:rFonts w:eastAsia="仿宋" w:hint="eastAsia"/>
                <w:color w:val="000000"/>
                <w:sz w:val="24"/>
              </w:rPr>
              <w:t>、</w:t>
            </w:r>
            <w:r w:rsidRPr="00E80537">
              <w:rPr>
                <w:rFonts w:eastAsia="仿宋" w:hint="eastAsia"/>
                <w:color w:val="000000"/>
                <w:sz w:val="24"/>
              </w:rPr>
              <w:t>融通基金</w:t>
            </w:r>
            <w:r>
              <w:rPr>
                <w:rFonts w:eastAsia="仿宋" w:hint="eastAsia"/>
                <w:color w:val="000000"/>
                <w:sz w:val="24"/>
              </w:rPr>
              <w:t>、</w:t>
            </w:r>
            <w:r w:rsidRPr="00E80537">
              <w:rPr>
                <w:rFonts w:eastAsia="仿宋" w:hint="eastAsia"/>
                <w:color w:val="000000"/>
                <w:sz w:val="24"/>
              </w:rPr>
              <w:t>金鹰基金</w:t>
            </w:r>
            <w:r w:rsidR="00B112C1">
              <w:rPr>
                <w:rFonts w:eastAsia="仿宋" w:hint="eastAsia"/>
                <w:color w:val="000000"/>
                <w:sz w:val="24"/>
              </w:rPr>
              <w:t>、中天国富证券、银帆投资、辰翔投资、坤易投资</w:t>
            </w:r>
            <w:r w:rsidR="00135D48">
              <w:rPr>
                <w:rFonts w:eastAsia="仿宋" w:hint="eastAsia"/>
                <w:color w:val="000000"/>
                <w:sz w:val="24"/>
              </w:rPr>
              <w:t>通过华安证券电话会议系统接入的投资者</w:t>
            </w:r>
          </w:p>
        </w:tc>
      </w:tr>
      <w:tr w:rsidR="00C272E1" w14:paraId="34B9474D" w14:textId="77777777" w:rsidTr="006630DE">
        <w:trPr>
          <w:jc w:val="center"/>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09196CC4" w14:textId="77777777" w:rsidR="00C272E1" w:rsidRDefault="00DB3A7F" w:rsidP="006630DE">
            <w:pPr>
              <w:spacing w:line="560" w:lineRule="exact"/>
              <w:jc w:val="center"/>
              <w:rPr>
                <w:rFonts w:eastAsia="FZFangSong-Z02S"/>
                <w:bCs/>
                <w:iCs/>
                <w:color w:val="000000"/>
                <w:sz w:val="24"/>
              </w:rPr>
            </w:pPr>
            <w:r>
              <w:rPr>
                <w:rFonts w:eastAsia="仿宋" w:hint="eastAsia"/>
                <w:bCs/>
                <w:iCs/>
                <w:color w:val="000000"/>
                <w:sz w:val="24"/>
              </w:rPr>
              <w:t>时间</w:t>
            </w:r>
          </w:p>
        </w:tc>
        <w:tc>
          <w:tcPr>
            <w:tcW w:w="6713" w:type="dxa"/>
            <w:tcBorders>
              <w:top w:val="single" w:sz="4" w:space="0" w:color="auto"/>
              <w:left w:val="single" w:sz="4" w:space="0" w:color="auto"/>
              <w:bottom w:val="single" w:sz="4" w:space="0" w:color="auto"/>
              <w:right w:val="single" w:sz="4" w:space="0" w:color="auto"/>
            </w:tcBorders>
            <w:shd w:val="clear" w:color="auto" w:fill="auto"/>
          </w:tcPr>
          <w:p w14:paraId="2F6E477D" w14:textId="6BD09AC8" w:rsidR="00C272E1" w:rsidRDefault="00DB3A7F">
            <w:pPr>
              <w:spacing w:line="560" w:lineRule="exact"/>
              <w:jc w:val="center"/>
              <w:rPr>
                <w:rFonts w:eastAsia="仿宋"/>
                <w:color w:val="000000"/>
                <w:sz w:val="24"/>
              </w:rPr>
            </w:pPr>
            <w:r>
              <w:rPr>
                <w:rFonts w:eastAsia="仿宋" w:hint="eastAsia"/>
                <w:color w:val="000000"/>
                <w:sz w:val="24"/>
              </w:rPr>
              <w:t>2020</w:t>
            </w:r>
            <w:r>
              <w:rPr>
                <w:rFonts w:eastAsia="仿宋" w:hint="eastAsia"/>
                <w:color w:val="000000"/>
                <w:sz w:val="24"/>
              </w:rPr>
              <w:t>年</w:t>
            </w:r>
            <w:r w:rsidR="006630DE">
              <w:rPr>
                <w:rFonts w:eastAsia="仿宋" w:hint="eastAsia"/>
                <w:color w:val="000000"/>
                <w:sz w:val="24"/>
              </w:rPr>
              <w:t>10</w:t>
            </w:r>
            <w:r>
              <w:rPr>
                <w:rFonts w:eastAsia="仿宋" w:hint="eastAsia"/>
                <w:color w:val="000000"/>
                <w:sz w:val="24"/>
              </w:rPr>
              <w:t>月</w:t>
            </w:r>
            <w:r>
              <w:rPr>
                <w:rFonts w:eastAsia="仿宋" w:hint="eastAsia"/>
                <w:color w:val="000000"/>
                <w:sz w:val="24"/>
              </w:rPr>
              <w:t>2</w:t>
            </w:r>
            <w:r w:rsidR="00E1235D">
              <w:rPr>
                <w:rFonts w:eastAsia="仿宋" w:hint="eastAsia"/>
                <w:color w:val="000000"/>
                <w:sz w:val="24"/>
              </w:rPr>
              <w:t>8</w:t>
            </w:r>
            <w:r>
              <w:rPr>
                <w:rFonts w:eastAsia="仿宋" w:hint="eastAsia"/>
                <w:color w:val="000000"/>
                <w:sz w:val="24"/>
              </w:rPr>
              <w:t>日</w:t>
            </w:r>
            <w:r w:rsidR="006630DE">
              <w:rPr>
                <w:rFonts w:eastAsia="仿宋" w:hint="eastAsia"/>
                <w:color w:val="000000"/>
                <w:sz w:val="24"/>
              </w:rPr>
              <w:t xml:space="preserve"> 15</w:t>
            </w:r>
            <w:r w:rsidR="006630DE">
              <w:rPr>
                <w:rFonts w:eastAsia="仿宋" w:hint="eastAsia"/>
                <w:color w:val="000000"/>
                <w:sz w:val="24"/>
              </w:rPr>
              <w:t>：</w:t>
            </w:r>
            <w:r w:rsidR="006630DE">
              <w:rPr>
                <w:rFonts w:eastAsia="仿宋" w:hint="eastAsia"/>
                <w:color w:val="000000"/>
                <w:sz w:val="24"/>
              </w:rPr>
              <w:t>00</w:t>
            </w:r>
            <w:r w:rsidR="00FF2A04">
              <w:rPr>
                <w:rFonts w:eastAsia="仿宋" w:hint="eastAsia"/>
                <w:color w:val="000000"/>
                <w:sz w:val="24"/>
              </w:rPr>
              <w:t>-16</w:t>
            </w:r>
            <w:r w:rsidR="00FF2A04">
              <w:rPr>
                <w:rFonts w:eastAsia="仿宋" w:hint="eastAsia"/>
                <w:color w:val="000000"/>
                <w:sz w:val="24"/>
              </w:rPr>
              <w:t>：</w:t>
            </w:r>
            <w:r w:rsidR="00FF2A04">
              <w:rPr>
                <w:rFonts w:eastAsia="仿宋" w:hint="eastAsia"/>
                <w:color w:val="000000"/>
                <w:sz w:val="24"/>
              </w:rPr>
              <w:t>00</w:t>
            </w:r>
          </w:p>
        </w:tc>
      </w:tr>
      <w:tr w:rsidR="00C272E1" w14:paraId="3B79C954" w14:textId="77777777" w:rsidTr="006630DE">
        <w:trPr>
          <w:jc w:val="center"/>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42F113FD" w14:textId="77777777" w:rsidR="00C272E1" w:rsidRDefault="00DB3A7F" w:rsidP="006630DE">
            <w:pPr>
              <w:spacing w:line="560" w:lineRule="exact"/>
              <w:jc w:val="center"/>
              <w:rPr>
                <w:rFonts w:eastAsia="FZFangSong-Z02S"/>
                <w:bCs/>
                <w:iCs/>
                <w:color w:val="000000"/>
                <w:sz w:val="24"/>
              </w:rPr>
            </w:pPr>
            <w:r>
              <w:rPr>
                <w:rFonts w:eastAsia="仿宋" w:hint="eastAsia"/>
                <w:bCs/>
                <w:iCs/>
                <w:color w:val="000000"/>
                <w:sz w:val="24"/>
              </w:rPr>
              <w:t>地点</w:t>
            </w:r>
          </w:p>
        </w:tc>
        <w:tc>
          <w:tcPr>
            <w:tcW w:w="6713" w:type="dxa"/>
            <w:tcBorders>
              <w:top w:val="single" w:sz="4" w:space="0" w:color="auto"/>
              <w:left w:val="single" w:sz="4" w:space="0" w:color="auto"/>
              <w:bottom w:val="single" w:sz="4" w:space="0" w:color="auto"/>
              <w:right w:val="single" w:sz="4" w:space="0" w:color="auto"/>
            </w:tcBorders>
            <w:shd w:val="clear" w:color="auto" w:fill="auto"/>
          </w:tcPr>
          <w:p w14:paraId="3598A189" w14:textId="1537D983" w:rsidR="00C272E1" w:rsidRDefault="00FF2A04">
            <w:pPr>
              <w:spacing w:line="560" w:lineRule="exact"/>
              <w:jc w:val="center"/>
              <w:rPr>
                <w:rFonts w:eastAsia="仿宋"/>
                <w:color w:val="000000"/>
                <w:sz w:val="24"/>
              </w:rPr>
            </w:pPr>
            <w:r>
              <w:rPr>
                <w:rFonts w:eastAsia="仿宋" w:hint="eastAsia"/>
                <w:color w:val="000000"/>
                <w:sz w:val="24"/>
              </w:rPr>
              <w:t>电话会议</w:t>
            </w:r>
          </w:p>
        </w:tc>
      </w:tr>
      <w:tr w:rsidR="00C272E1" w14:paraId="57637B0F" w14:textId="77777777" w:rsidTr="006630DE">
        <w:trPr>
          <w:jc w:val="center"/>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4A2D7D12" w14:textId="77777777" w:rsidR="00C272E1" w:rsidRDefault="00DB3A7F" w:rsidP="006630DE">
            <w:pPr>
              <w:spacing w:line="560" w:lineRule="exact"/>
              <w:jc w:val="center"/>
              <w:rPr>
                <w:rFonts w:eastAsia="FZFangSong-Z02S"/>
                <w:bCs/>
                <w:iCs/>
                <w:color w:val="000000"/>
                <w:sz w:val="24"/>
              </w:rPr>
            </w:pPr>
            <w:r>
              <w:rPr>
                <w:rFonts w:eastAsia="仿宋" w:hint="eastAsia"/>
                <w:bCs/>
                <w:iCs/>
                <w:color w:val="000000"/>
                <w:sz w:val="24"/>
              </w:rPr>
              <w:t>上市公司接待人员姓名</w:t>
            </w:r>
          </w:p>
        </w:tc>
        <w:tc>
          <w:tcPr>
            <w:tcW w:w="6713" w:type="dxa"/>
            <w:tcBorders>
              <w:top w:val="single" w:sz="4" w:space="0" w:color="auto"/>
              <w:left w:val="single" w:sz="4" w:space="0" w:color="auto"/>
              <w:bottom w:val="single" w:sz="4" w:space="0" w:color="auto"/>
              <w:right w:val="single" w:sz="4" w:space="0" w:color="auto"/>
            </w:tcBorders>
            <w:shd w:val="clear" w:color="auto" w:fill="auto"/>
            <w:vAlign w:val="center"/>
          </w:tcPr>
          <w:p w14:paraId="4E240869" w14:textId="37ABDF37" w:rsidR="00C272E1" w:rsidRDefault="00DB3A7F">
            <w:pPr>
              <w:spacing w:line="560" w:lineRule="exact"/>
              <w:jc w:val="center"/>
              <w:rPr>
                <w:rFonts w:eastAsia="FZFangSong-Z02S"/>
                <w:bCs/>
                <w:iCs/>
                <w:color w:val="000000"/>
                <w:sz w:val="24"/>
              </w:rPr>
            </w:pPr>
            <w:r>
              <w:rPr>
                <w:rFonts w:eastAsia="仿宋" w:hint="eastAsia"/>
                <w:color w:val="000000"/>
                <w:sz w:val="24"/>
              </w:rPr>
              <w:t>董事会秘书：林为民</w:t>
            </w:r>
            <w:r w:rsidR="0071399B">
              <w:rPr>
                <w:rFonts w:eastAsia="FZFangSong-Z02S"/>
                <w:bCs/>
                <w:iCs/>
                <w:color w:val="000000"/>
                <w:sz w:val="24"/>
              </w:rPr>
              <w:t xml:space="preserve"> </w:t>
            </w:r>
          </w:p>
        </w:tc>
      </w:tr>
      <w:tr w:rsidR="00C272E1" w14:paraId="26CFB959" w14:textId="77777777" w:rsidTr="006630DE">
        <w:trPr>
          <w:jc w:val="center"/>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4FBCB5EC" w14:textId="77777777" w:rsidR="006630DE" w:rsidRDefault="00DB3A7F" w:rsidP="006630DE">
            <w:pPr>
              <w:spacing w:line="560" w:lineRule="exact"/>
              <w:jc w:val="center"/>
              <w:rPr>
                <w:rFonts w:eastAsia="仿宋"/>
                <w:bCs/>
                <w:iCs/>
                <w:color w:val="000000"/>
                <w:sz w:val="24"/>
              </w:rPr>
            </w:pPr>
            <w:r>
              <w:rPr>
                <w:rFonts w:eastAsia="仿宋" w:hint="eastAsia"/>
                <w:bCs/>
                <w:iCs/>
                <w:color w:val="000000"/>
                <w:sz w:val="24"/>
              </w:rPr>
              <w:t>投资者关系</w:t>
            </w:r>
          </w:p>
          <w:p w14:paraId="1E74E344" w14:textId="56247581" w:rsidR="00C272E1" w:rsidRDefault="00DB3A7F" w:rsidP="006630DE">
            <w:pPr>
              <w:spacing w:line="560" w:lineRule="exact"/>
              <w:jc w:val="center"/>
              <w:rPr>
                <w:rFonts w:eastAsia="仿宋"/>
                <w:bCs/>
                <w:iCs/>
                <w:color w:val="000000"/>
                <w:sz w:val="24"/>
              </w:rPr>
            </w:pPr>
            <w:r>
              <w:rPr>
                <w:rFonts w:eastAsia="仿宋" w:hint="eastAsia"/>
                <w:bCs/>
                <w:iCs/>
                <w:color w:val="000000"/>
                <w:sz w:val="24"/>
              </w:rPr>
              <w:t>活动主要内容介绍</w:t>
            </w:r>
          </w:p>
          <w:p w14:paraId="053F6200" w14:textId="77777777" w:rsidR="00C272E1" w:rsidRDefault="00C272E1">
            <w:pPr>
              <w:spacing w:line="560" w:lineRule="exact"/>
              <w:rPr>
                <w:rFonts w:eastAsia="FZFangSong-Z02S"/>
                <w:bCs/>
                <w:iCs/>
                <w:color w:val="000000"/>
                <w:sz w:val="24"/>
              </w:rPr>
            </w:pPr>
          </w:p>
        </w:tc>
        <w:tc>
          <w:tcPr>
            <w:tcW w:w="6713" w:type="dxa"/>
            <w:tcBorders>
              <w:top w:val="single" w:sz="4" w:space="0" w:color="auto"/>
              <w:left w:val="single" w:sz="4" w:space="0" w:color="auto"/>
              <w:bottom w:val="single" w:sz="4" w:space="0" w:color="auto"/>
              <w:right w:val="single" w:sz="4" w:space="0" w:color="auto"/>
            </w:tcBorders>
            <w:shd w:val="clear" w:color="auto" w:fill="auto"/>
          </w:tcPr>
          <w:p w14:paraId="74F4A648" w14:textId="6A05FEC5" w:rsidR="001A6E16" w:rsidRPr="005A379F" w:rsidRDefault="00BB1B51" w:rsidP="001A6E16">
            <w:pPr>
              <w:spacing w:line="560" w:lineRule="exact"/>
              <w:rPr>
                <w:rFonts w:eastAsia="仿宋"/>
                <w:b/>
                <w:iCs/>
                <w:color w:val="000000"/>
                <w:sz w:val="24"/>
              </w:rPr>
            </w:pPr>
            <w:r w:rsidRPr="005A379F">
              <w:rPr>
                <w:rFonts w:eastAsia="仿宋" w:hint="eastAsia"/>
                <w:b/>
                <w:iCs/>
                <w:color w:val="000000"/>
                <w:sz w:val="24"/>
              </w:rPr>
              <w:t>1</w:t>
            </w:r>
            <w:r w:rsidRPr="005A379F">
              <w:rPr>
                <w:rFonts w:eastAsia="仿宋" w:hint="eastAsia"/>
                <w:b/>
                <w:iCs/>
                <w:color w:val="000000"/>
                <w:sz w:val="24"/>
              </w:rPr>
              <w:t>、</w:t>
            </w:r>
            <w:r w:rsidR="00216E36" w:rsidRPr="005A379F">
              <w:rPr>
                <w:rFonts w:eastAsia="仿宋" w:hint="eastAsia"/>
                <w:b/>
                <w:iCs/>
                <w:color w:val="000000"/>
                <w:sz w:val="24"/>
              </w:rPr>
              <w:t>公司第三季度报告</w:t>
            </w:r>
            <w:r w:rsidR="00A05242">
              <w:rPr>
                <w:rFonts w:eastAsia="仿宋" w:hint="eastAsia"/>
                <w:b/>
                <w:iCs/>
                <w:color w:val="000000"/>
                <w:sz w:val="24"/>
              </w:rPr>
              <w:t>产品</w:t>
            </w:r>
            <w:r w:rsidR="00216E36" w:rsidRPr="005A379F">
              <w:rPr>
                <w:rFonts w:eastAsia="仿宋" w:hint="eastAsia"/>
                <w:b/>
                <w:iCs/>
                <w:color w:val="000000"/>
                <w:sz w:val="24"/>
              </w:rPr>
              <w:t>毛利率下降的原因</w:t>
            </w:r>
            <w:r w:rsidRPr="005A379F">
              <w:rPr>
                <w:rFonts w:eastAsia="仿宋" w:hint="eastAsia"/>
                <w:b/>
                <w:iCs/>
                <w:color w:val="000000"/>
                <w:sz w:val="24"/>
              </w:rPr>
              <w:t>？</w:t>
            </w:r>
          </w:p>
          <w:p w14:paraId="25C668C2" w14:textId="38017560" w:rsidR="00C272E1" w:rsidRDefault="0013270E" w:rsidP="000D1639">
            <w:pPr>
              <w:spacing w:line="560" w:lineRule="exact"/>
              <w:rPr>
                <w:rFonts w:eastAsia="仿宋"/>
                <w:bCs/>
                <w:iCs/>
                <w:color w:val="000000"/>
                <w:sz w:val="24"/>
              </w:rPr>
            </w:pPr>
            <w:r w:rsidRPr="00651A2D">
              <w:rPr>
                <w:rFonts w:eastAsia="仿宋" w:hint="eastAsia"/>
                <w:bCs/>
                <w:iCs/>
                <w:color w:val="000000"/>
                <w:sz w:val="24"/>
              </w:rPr>
              <w:t>答：</w:t>
            </w:r>
            <w:r w:rsidR="00C76E7D" w:rsidRPr="00C76E7D">
              <w:rPr>
                <w:rFonts w:eastAsia="仿宋" w:hint="eastAsia"/>
                <w:bCs/>
                <w:iCs/>
                <w:color w:val="000000"/>
                <w:sz w:val="24"/>
              </w:rPr>
              <w:t>公司第三季度产品毛利率显示有所下降，主要是因为公司</w:t>
            </w:r>
            <w:r w:rsidR="00C76E7D" w:rsidRPr="00C76E7D">
              <w:rPr>
                <w:rFonts w:eastAsia="仿宋" w:hint="eastAsia"/>
                <w:bCs/>
                <w:iCs/>
                <w:color w:val="000000"/>
                <w:sz w:val="24"/>
              </w:rPr>
              <w:t>2020</w:t>
            </w:r>
            <w:r w:rsidR="00C76E7D" w:rsidRPr="00C76E7D">
              <w:rPr>
                <w:rFonts w:eastAsia="仿宋" w:hint="eastAsia"/>
                <w:bCs/>
                <w:iCs/>
                <w:color w:val="000000"/>
                <w:sz w:val="24"/>
              </w:rPr>
              <w:t>年执行新收入准则后调整部分科目核算所致，具体而言主要是原归集计入“销售费用”科目的销售运输费用，根据新收入准则要求应做为合同履约成本而调整列入“营业成本”中核算，新收入准则规定，此项调整无需进行追溯调整，按未来适用法进行，故新规调整降低了当期毛利率。若剔除上述会计政策调整的影响，按同口径计算来看，公司产品毛利率还是略有</w:t>
            </w:r>
            <w:r w:rsidR="00C76E7D" w:rsidRPr="00C76E7D">
              <w:rPr>
                <w:rFonts w:eastAsia="仿宋" w:hint="eastAsia"/>
                <w:bCs/>
                <w:iCs/>
                <w:color w:val="000000"/>
                <w:sz w:val="24"/>
              </w:rPr>
              <w:lastRenderedPageBreak/>
              <w:t>上升的。</w:t>
            </w:r>
          </w:p>
          <w:p w14:paraId="3889015B" w14:textId="331B340A" w:rsidR="005A379F" w:rsidRDefault="005A379F" w:rsidP="000D1639">
            <w:pPr>
              <w:spacing w:line="560" w:lineRule="exact"/>
              <w:rPr>
                <w:rFonts w:eastAsia="仿宋"/>
                <w:b/>
                <w:iCs/>
                <w:color w:val="000000"/>
                <w:sz w:val="24"/>
              </w:rPr>
            </w:pPr>
            <w:r w:rsidRPr="005A379F">
              <w:rPr>
                <w:rFonts w:eastAsia="仿宋" w:hint="eastAsia"/>
                <w:b/>
                <w:iCs/>
                <w:color w:val="000000"/>
                <w:sz w:val="24"/>
              </w:rPr>
              <w:t>2</w:t>
            </w:r>
            <w:r w:rsidRPr="005A379F">
              <w:rPr>
                <w:rFonts w:eastAsia="仿宋" w:hint="eastAsia"/>
                <w:b/>
                <w:iCs/>
                <w:color w:val="000000"/>
                <w:sz w:val="24"/>
              </w:rPr>
              <w:t>、</w:t>
            </w:r>
            <w:r w:rsidR="002E21C2">
              <w:rPr>
                <w:rFonts w:eastAsia="仿宋" w:hint="eastAsia"/>
                <w:b/>
                <w:iCs/>
                <w:color w:val="000000"/>
                <w:sz w:val="24"/>
              </w:rPr>
              <w:t>预收账款较</w:t>
            </w:r>
            <w:r w:rsidR="002E21C2">
              <w:rPr>
                <w:rFonts w:eastAsia="仿宋" w:hint="eastAsia"/>
                <w:b/>
                <w:iCs/>
                <w:color w:val="000000"/>
                <w:sz w:val="24"/>
              </w:rPr>
              <w:t>2020</w:t>
            </w:r>
            <w:r w:rsidR="002E21C2">
              <w:rPr>
                <w:rFonts w:eastAsia="仿宋" w:hint="eastAsia"/>
                <w:b/>
                <w:iCs/>
                <w:color w:val="000000"/>
                <w:sz w:val="24"/>
              </w:rPr>
              <w:t>年半年报无增长的原因？</w:t>
            </w:r>
          </w:p>
          <w:p w14:paraId="0E85A687" w14:textId="399588E8" w:rsidR="002E21C2" w:rsidRDefault="002E21C2" w:rsidP="000D1639">
            <w:pPr>
              <w:spacing w:line="560" w:lineRule="exact"/>
              <w:rPr>
                <w:rFonts w:eastAsia="仿宋"/>
                <w:bCs/>
                <w:iCs/>
                <w:color w:val="000000"/>
                <w:sz w:val="24"/>
              </w:rPr>
            </w:pPr>
            <w:r w:rsidRPr="00651A2D">
              <w:rPr>
                <w:rFonts w:eastAsia="仿宋" w:hint="eastAsia"/>
                <w:bCs/>
                <w:iCs/>
                <w:color w:val="000000"/>
                <w:sz w:val="24"/>
              </w:rPr>
              <w:t>答：</w:t>
            </w:r>
            <w:r w:rsidR="00C76E7D" w:rsidRPr="00C76E7D">
              <w:rPr>
                <w:rFonts w:eastAsia="仿宋" w:hint="eastAsia"/>
                <w:bCs/>
                <w:iCs/>
                <w:color w:val="000000"/>
                <w:sz w:val="24"/>
              </w:rPr>
              <w:t>公司执行新收入准则变更相关会计政策后预收款项重分类为合同负债和其他流动负债。截至</w:t>
            </w:r>
            <w:r w:rsidR="00C76E7D" w:rsidRPr="00C76E7D">
              <w:rPr>
                <w:rFonts w:eastAsia="仿宋" w:hint="eastAsia"/>
                <w:bCs/>
                <w:iCs/>
                <w:color w:val="000000"/>
                <w:sz w:val="24"/>
              </w:rPr>
              <w:t>2020</w:t>
            </w:r>
            <w:r w:rsidR="00C76E7D" w:rsidRPr="00C76E7D">
              <w:rPr>
                <w:rFonts w:eastAsia="仿宋" w:hint="eastAsia"/>
                <w:bCs/>
                <w:iCs/>
                <w:color w:val="000000"/>
                <w:sz w:val="24"/>
              </w:rPr>
              <w:t>年</w:t>
            </w:r>
            <w:r w:rsidR="00C76E7D" w:rsidRPr="00C76E7D">
              <w:rPr>
                <w:rFonts w:eastAsia="仿宋" w:hint="eastAsia"/>
                <w:bCs/>
                <w:iCs/>
                <w:color w:val="000000"/>
                <w:sz w:val="24"/>
              </w:rPr>
              <w:t>9</w:t>
            </w:r>
            <w:r w:rsidR="00C76E7D" w:rsidRPr="00C76E7D">
              <w:rPr>
                <w:rFonts w:eastAsia="仿宋" w:hint="eastAsia"/>
                <w:bCs/>
                <w:iCs/>
                <w:color w:val="000000"/>
                <w:sz w:val="24"/>
              </w:rPr>
              <w:t>月</w:t>
            </w:r>
            <w:r w:rsidR="00C76E7D" w:rsidRPr="00C76E7D">
              <w:rPr>
                <w:rFonts w:eastAsia="仿宋" w:hint="eastAsia"/>
                <w:bCs/>
                <w:iCs/>
                <w:color w:val="000000"/>
                <w:sz w:val="24"/>
              </w:rPr>
              <w:t>30</w:t>
            </w:r>
            <w:r w:rsidR="00C76E7D" w:rsidRPr="00C76E7D">
              <w:rPr>
                <w:rFonts w:eastAsia="仿宋" w:hint="eastAsia"/>
                <w:bCs/>
                <w:iCs/>
                <w:color w:val="000000"/>
                <w:sz w:val="24"/>
              </w:rPr>
              <w:t>日，公司销售合同相关的货款预收合计</w:t>
            </w:r>
            <w:r w:rsidR="00C76E7D" w:rsidRPr="00C76E7D">
              <w:rPr>
                <w:rFonts w:eastAsia="仿宋" w:hint="eastAsia"/>
                <w:bCs/>
                <w:iCs/>
                <w:color w:val="000000"/>
                <w:sz w:val="24"/>
              </w:rPr>
              <w:t>1.73</w:t>
            </w:r>
            <w:r w:rsidR="00C76E7D" w:rsidRPr="00C76E7D">
              <w:rPr>
                <w:rFonts w:eastAsia="仿宋" w:hint="eastAsia"/>
                <w:bCs/>
                <w:iCs/>
                <w:color w:val="000000"/>
                <w:sz w:val="24"/>
              </w:rPr>
              <w:t>亿元。此外，在手订单是个动态的过程，同时存在确认收入减少货款预收和新增订单增加货款预收，截止三季度末整个订单情况还是维持增长的水平，货款预收较半年报有两千多万的增长</w:t>
            </w:r>
            <w:r>
              <w:rPr>
                <w:rFonts w:eastAsia="仿宋" w:hint="eastAsia"/>
                <w:bCs/>
                <w:iCs/>
                <w:color w:val="000000"/>
                <w:sz w:val="24"/>
              </w:rPr>
              <w:t>。</w:t>
            </w:r>
          </w:p>
          <w:p w14:paraId="444D76FA" w14:textId="3B28D04A" w:rsidR="002A46E1" w:rsidRDefault="002A46E1" w:rsidP="000D1639">
            <w:pPr>
              <w:spacing w:line="560" w:lineRule="exact"/>
              <w:rPr>
                <w:rFonts w:eastAsia="仿宋"/>
                <w:b/>
                <w:iCs/>
                <w:color w:val="000000"/>
                <w:sz w:val="24"/>
              </w:rPr>
            </w:pPr>
            <w:r w:rsidRPr="002A46E1">
              <w:rPr>
                <w:rFonts w:eastAsia="仿宋" w:hint="eastAsia"/>
                <w:b/>
                <w:iCs/>
                <w:color w:val="000000"/>
                <w:sz w:val="24"/>
              </w:rPr>
              <w:t>3</w:t>
            </w:r>
            <w:r w:rsidRPr="002A46E1">
              <w:rPr>
                <w:rFonts w:eastAsia="仿宋" w:hint="eastAsia"/>
                <w:b/>
                <w:iCs/>
                <w:color w:val="000000"/>
                <w:sz w:val="24"/>
              </w:rPr>
              <w:t>、</w:t>
            </w:r>
            <w:r w:rsidR="00693996">
              <w:rPr>
                <w:rFonts w:eastAsia="仿宋" w:hint="eastAsia"/>
                <w:b/>
                <w:iCs/>
                <w:color w:val="000000"/>
                <w:sz w:val="24"/>
              </w:rPr>
              <w:t>公司三季度经营</w:t>
            </w:r>
            <w:r w:rsidR="007204D6">
              <w:rPr>
                <w:rFonts w:eastAsia="仿宋" w:hint="eastAsia"/>
                <w:b/>
                <w:iCs/>
                <w:color w:val="000000"/>
                <w:sz w:val="24"/>
              </w:rPr>
              <w:t>活动产生的现金流量净额对比半年报未同比增长的原因</w:t>
            </w:r>
            <w:r w:rsidR="00A346AD">
              <w:rPr>
                <w:rFonts w:eastAsia="仿宋" w:hint="eastAsia"/>
                <w:b/>
                <w:iCs/>
                <w:color w:val="000000"/>
                <w:sz w:val="24"/>
              </w:rPr>
              <w:t>？</w:t>
            </w:r>
          </w:p>
          <w:p w14:paraId="5E162D97" w14:textId="0B806B42" w:rsidR="00A346AD" w:rsidRDefault="00A346AD" w:rsidP="000D1639">
            <w:pPr>
              <w:spacing w:line="560" w:lineRule="exact"/>
              <w:rPr>
                <w:rFonts w:eastAsia="仿宋"/>
                <w:bCs/>
                <w:iCs/>
                <w:color w:val="000000"/>
                <w:sz w:val="24"/>
              </w:rPr>
            </w:pPr>
            <w:r>
              <w:rPr>
                <w:rFonts w:eastAsia="仿宋" w:hint="eastAsia"/>
                <w:bCs/>
                <w:iCs/>
                <w:color w:val="000000"/>
                <w:sz w:val="24"/>
              </w:rPr>
              <w:t>答：</w:t>
            </w:r>
            <w:r w:rsidR="00C76E7D" w:rsidRPr="00C76E7D">
              <w:rPr>
                <w:rFonts w:eastAsia="仿宋" w:hint="eastAsia"/>
                <w:bCs/>
                <w:iCs/>
                <w:color w:val="000000"/>
                <w:sz w:val="24"/>
              </w:rPr>
              <w:t>主要是两方面因素所致，一方面存货有所增加，具体包括存货中的发出商品增加（即已发出商品尚未验收的生产线增加）以及原材料备货增加，以上导致经营性现金流出增加。另一方面是恰逢国庆假期节点，部分客户回款略有延迟。</w:t>
            </w:r>
          </w:p>
          <w:p w14:paraId="074F04D2" w14:textId="66A93D2A" w:rsidR="00A346AD" w:rsidRDefault="00A346AD" w:rsidP="00A346AD">
            <w:pPr>
              <w:spacing w:line="560" w:lineRule="exact"/>
              <w:rPr>
                <w:rFonts w:eastAsia="仿宋"/>
                <w:b/>
                <w:iCs/>
                <w:color w:val="000000"/>
                <w:sz w:val="24"/>
              </w:rPr>
            </w:pPr>
            <w:r>
              <w:rPr>
                <w:rFonts w:eastAsia="仿宋" w:hint="eastAsia"/>
                <w:b/>
                <w:iCs/>
                <w:color w:val="000000"/>
                <w:sz w:val="24"/>
              </w:rPr>
              <w:t>4</w:t>
            </w:r>
            <w:r w:rsidRPr="002A46E1">
              <w:rPr>
                <w:rFonts w:eastAsia="仿宋" w:hint="eastAsia"/>
                <w:b/>
                <w:iCs/>
                <w:color w:val="000000"/>
                <w:sz w:val="24"/>
              </w:rPr>
              <w:t>、</w:t>
            </w:r>
            <w:r w:rsidR="00E17D8D">
              <w:rPr>
                <w:rFonts w:eastAsia="仿宋" w:hint="eastAsia"/>
                <w:b/>
                <w:iCs/>
                <w:color w:val="000000"/>
                <w:sz w:val="24"/>
              </w:rPr>
              <w:t>公司三季度财务费用情况？</w:t>
            </w:r>
          </w:p>
          <w:p w14:paraId="059C6807" w14:textId="46B84831" w:rsidR="00E17D8D" w:rsidRPr="00C76E7D" w:rsidRDefault="00E17D8D" w:rsidP="00A346AD">
            <w:pPr>
              <w:spacing w:line="560" w:lineRule="exact"/>
              <w:rPr>
                <w:rFonts w:eastAsia="仿宋"/>
                <w:bCs/>
                <w:iCs/>
                <w:color w:val="000000"/>
                <w:sz w:val="24"/>
              </w:rPr>
            </w:pPr>
            <w:r w:rsidRPr="00E17D8D">
              <w:rPr>
                <w:rFonts w:eastAsia="仿宋" w:hint="eastAsia"/>
                <w:bCs/>
                <w:iCs/>
                <w:color w:val="000000"/>
                <w:sz w:val="24"/>
              </w:rPr>
              <w:t>答：</w:t>
            </w:r>
            <w:r>
              <w:rPr>
                <w:rFonts w:eastAsia="仿宋" w:hint="eastAsia"/>
                <w:bCs/>
                <w:iCs/>
                <w:color w:val="000000"/>
                <w:sz w:val="24"/>
              </w:rPr>
              <w:t>公司</w:t>
            </w:r>
            <w:r w:rsidR="005E79F3">
              <w:rPr>
                <w:rFonts w:eastAsia="仿宋" w:hint="eastAsia"/>
                <w:bCs/>
                <w:iCs/>
                <w:color w:val="000000"/>
                <w:sz w:val="24"/>
              </w:rPr>
              <w:t>目前</w:t>
            </w:r>
            <w:r>
              <w:rPr>
                <w:rFonts w:eastAsia="仿宋" w:hint="eastAsia"/>
                <w:bCs/>
                <w:iCs/>
                <w:color w:val="000000"/>
                <w:sz w:val="24"/>
              </w:rPr>
              <w:t>无</w:t>
            </w:r>
            <w:r w:rsidR="00DF048E">
              <w:rPr>
                <w:rFonts w:eastAsia="仿宋" w:hint="eastAsia"/>
                <w:bCs/>
                <w:iCs/>
                <w:color w:val="000000"/>
                <w:sz w:val="24"/>
              </w:rPr>
              <w:t>银行</w:t>
            </w:r>
            <w:r>
              <w:rPr>
                <w:rFonts w:eastAsia="仿宋" w:hint="eastAsia"/>
                <w:bCs/>
                <w:iCs/>
                <w:color w:val="000000"/>
                <w:sz w:val="24"/>
              </w:rPr>
              <w:t>贷款</w:t>
            </w:r>
            <w:r w:rsidR="00DF048E">
              <w:rPr>
                <w:rFonts w:eastAsia="仿宋" w:hint="eastAsia"/>
                <w:bCs/>
                <w:iCs/>
                <w:color w:val="000000"/>
                <w:sz w:val="24"/>
              </w:rPr>
              <w:t>及其他借款</w:t>
            </w:r>
            <w:r>
              <w:rPr>
                <w:rFonts w:eastAsia="仿宋" w:hint="eastAsia"/>
                <w:bCs/>
                <w:iCs/>
                <w:color w:val="000000"/>
                <w:sz w:val="24"/>
              </w:rPr>
              <w:t>，财务费用主要是存款的利息收入</w:t>
            </w:r>
            <w:r w:rsidR="00DF048E">
              <w:rPr>
                <w:rFonts w:eastAsia="仿宋" w:hint="eastAsia"/>
                <w:bCs/>
                <w:iCs/>
                <w:color w:val="000000"/>
                <w:sz w:val="24"/>
              </w:rPr>
              <w:t>和公司</w:t>
            </w:r>
            <w:r w:rsidR="00E6498C">
              <w:rPr>
                <w:rFonts w:eastAsia="仿宋" w:hint="eastAsia"/>
                <w:bCs/>
                <w:iCs/>
                <w:color w:val="000000"/>
                <w:sz w:val="24"/>
              </w:rPr>
              <w:t>当期</w:t>
            </w:r>
            <w:r w:rsidR="00DF048E">
              <w:rPr>
                <w:rFonts w:eastAsia="仿宋" w:hint="eastAsia"/>
                <w:bCs/>
                <w:iCs/>
                <w:color w:val="000000"/>
                <w:sz w:val="24"/>
              </w:rPr>
              <w:t>留存的美元贬值导致</w:t>
            </w:r>
            <w:r w:rsidR="00E75E87">
              <w:rPr>
                <w:rFonts w:eastAsia="仿宋" w:hint="eastAsia"/>
                <w:bCs/>
                <w:iCs/>
                <w:color w:val="000000"/>
                <w:sz w:val="24"/>
              </w:rPr>
              <w:t>的</w:t>
            </w:r>
            <w:r w:rsidR="00DF048E">
              <w:rPr>
                <w:rFonts w:eastAsia="仿宋" w:hint="eastAsia"/>
                <w:bCs/>
                <w:iCs/>
                <w:color w:val="000000"/>
                <w:sz w:val="24"/>
              </w:rPr>
              <w:t>汇兑损益</w:t>
            </w:r>
            <w:r w:rsidR="005E79F3">
              <w:rPr>
                <w:rFonts w:eastAsia="仿宋" w:hint="eastAsia"/>
                <w:bCs/>
                <w:iCs/>
                <w:color w:val="000000"/>
                <w:sz w:val="24"/>
              </w:rPr>
              <w:t>。</w:t>
            </w:r>
          </w:p>
          <w:p w14:paraId="225FFCEB" w14:textId="3656CD02" w:rsidR="00A651F8" w:rsidRPr="00A651F8" w:rsidRDefault="00A651F8" w:rsidP="00A346AD">
            <w:pPr>
              <w:spacing w:line="560" w:lineRule="exact"/>
              <w:rPr>
                <w:rFonts w:eastAsia="仿宋"/>
                <w:b/>
                <w:iCs/>
                <w:color w:val="000000"/>
                <w:sz w:val="24"/>
              </w:rPr>
            </w:pPr>
            <w:r w:rsidRPr="00A651F8">
              <w:rPr>
                <w:rFonts w:eastAsia="仿宋" w:hint="eastAsia"/>
                <w:b/>
                <w:iCs/>
                <w:color w:val="000000"/>
                <w:sz w:val="24"/>
              </w:rPr>
              <w:t>5</w:t>
            </w:r>
            <w:r w:rsidRPr="00A651F8">
              <w:rPr>
                <w:rFonts w:eastAsia="仿宋" w:hint="eastAsia"/>
                <w:b/>
                <w:iCs/>
                <w:color w:val="000000"/>
                <w:sz w:val="24"/>
              </w:rPr>
              <w:t>、</w:t>
            </w:r>
            <w:r w:rsidR="00B9016B">
              <w:rPr>
                <w:rFonts w:eastAsia="仿宋" w:hint="eastAsia"/>
                <w:b/>
                <w:iCs/>
                <w:color w:val="000000"/>
                <w:sz w:val="24"/>
              </w:rPr>
              <w:t>下游行业发展和景气度预计？</w:t>
            </w:r>
          </w:p>
          <w:p w14:paraId="76A59435" w14:textId="60B8DBE6" w:rsidR="002F416B" w:rsidRDefault="00B9016B" w:rsidP="000D1639">
            <w:pPr>
              <w:spacing w:line="560" w:lineRule="exact"/>
              <w:rPr>
                <w:rFonts w:eastAsia="仿宋"/>
                <w:bCs/>
                <w:iCs/>
                <w:color w:val="000000"/>
                <w:sz w:val="24"/>
              </w:rPr>
            </w:pPr>
            <w:r>
              <w:rPr>
                <w:rFonts w:eastAsia="仿宋" w:hint="eastAsia"/>
                <w:bCs/>
                <w:iCs/>
                <w:color w:val="000000"/>
                <w:sz w:val="24"/>
              </w:rPr>
              <w:t>答：下游行业主要和国家的基建政策相关，据我们的了解和产品销售端的反馈来看，目前下游行业发展还是持续向好的，</w:t>
            </w:r>
            <w:r w:rsidR="0064672B">
              <w:rPr>
                <w:rFonts w:eastAsia="仿宋" w:hint="eastAsia"/>
                <w:bCs/>
                <w:iCs/>
                <w:color w:val="000000"/>
                <w:sz w:val="24"/>
              </w:rPr>
              <w:t>从政策层面来看</w:t>
            </w:r>
            <w:r>
              <w:rPr>
                <w:rFonts w:eastAsia="仿宋" w:hint="eastAsia"/>
                <w:bCs/>
                <w:iCs/>
                <w:color w:val="000000"/>
                <w:sz w:val="24"/>
              </w:rPr>
              <w:t>国家提倡的经济内循环以及大基建政策等</w:t>
            </w:r>
            <w:r w:rsidR="0064672B">
              <w:rPr>
                <w:rFonts w:eastAsia="仿宋" w:hint="eastAsia"/>
                <w:bCs/>
                <w:iCs/>
                <w:color w:val="000000"/>
                <w:sz w:val="24"/>
              </w:rPr>
              <w:t>都有利于下游砂石骨料行业的持续发展；第二，中西部地区的绿色矿山建设和矿山整合力度还在加大，中西部地区的矿山</w:t>
            </w:r>
            <w:r w:rsidR="00210209">
              <w:rPr>
                <w:rFonts w:eastAsia="仿宋" w:hint="eastAsia"/>
                <w:bCs/>
                <w:iCs/>
                <w:color w:val="000000"/>
                <w:sz w:val="24"/>
              </w:rPr>
              <w:t>集约化、规范化程度</w:t>
            </w:r>
            <w:r w:rsidR="007204D6">
              <w:rPr>
                <w:rFonts w:eastAsia="仿宋" w:hint="eastAsia"/>
                <w:bCs/>
                <w:iCs/>
                <w:color w:val="000000"/>
                <w:sz w:val="24"/>
              </w:rPr>
              <w:t>具有</w:t>
            </w:r>
            <w:r w:rsidR="0064672B">
              <w:rPr>
                <w:rFonts w:eastAsia="仿宋" w:hint="eastAsia"/>
                <w:bCs/>
                <w:iCs/>
                <w:color w:val="000000"/>
                <w:sz w:val="24"/>
              </w:rPr>
              <w:t>较大提升空间。</w:t>
            </w:r>
            <w:r w:rsidR="002A4EF7">
              <w:rPr>
                <w:rFonts w:eastAsia="仿宋" w:hint="eastAsia"/>
                <w:bCs/>
                <w:iCs/>
                <w:color w:val="000000"/>
                <w:sz w:val="24"/>
              </w:rPr>
              <w:t>关于行业的未来发展趋势和相</w:t>
            </w:r>
            <w:r w:rsidR="002A4EF7">
              <w:rPr>
                <w:rFonts w:eastAsia="仿宋" w:hint="eastAsia"/>
                <w:bCs/>
                <w:iCs/>
                <w:color w:val="000000"/>
                <w:sz w:val="24"/>
              </w:rPr>
              <w:lastRenderedPageBreak/>
              <w:t>关信息，各位投资者可以关注和参与</w:t>
            </w:r>
            <w:r w:rsidR="0064672B">
              <w:rPr>
                <w:rFonts w:eastAsia="仿宋" w:hint="eastAsia"/>
                <w:bCs/>
                <w:iCs/>
                <w:color w:val="000000"/>
                <w:sz w:val="24"/>
              </w:rPr>
              <w:t>公司</w:t>
            </w:r>
            <w:r w:rsidR="002A4EF7">
              <w:rPr>
                <w:rFonts w:eastAsia="仿宋" w:hint="eastAsia"/>
                <w:bCs/>
                <w:iCs/>
                <w:color w:val="000000"/>
                <w:sz w:val="24"/>
              </w:rPr>
              <w:t>于</w:t>
            </w:r>
            <w:r w:rsidR="002A4EF7">
              <w:rPr>
                <w:rFonts w:eastAsia="仿宋" w:hint="eastAsia"/>
                <w:bCs/>
                <w:iCs/>
                <w:color w:val="000000"/>
                <w:sz w:val="24"/>
              </w:rPr>
              <w:t>2020</w:t>
            </w:r>
            <w:r w:rsidR="002A4EF7">
              <w:rPr>
                <w:rFonts w:eastAsia="仿宋" w:hint="eastAsia"/>
                <w:bCs/>
                <w:iCs/>
                <w:color w:val="000000"/>
                <w:sz w:val="24"/>
              </w:rPr>
              <w:t>年</w:t>
            </w:r>
            <w:r w:rsidR="002A4EF7">
              <w:rPr>
                <w:rFonts w:eastAsia="仿宋" w:hint="eastAsia"/>
                <w:bCs/>
                <w:iCs/>
                <w:color w:val="000000"/>
                <w:sz w:val="24"/>
              </w:rPr>
              <w:t>11</w:t>
            </w:r>
            <w:r w:rsidR="002A4EF7">
              <w:rPr>
                <w:rFonts w:eastAsia="仿宋" w:hint="eastAsia"/>
                <w:bCs/>
                <w:iCs/>
                <w:color w:val="000000"/>
                <w:sz w:val="24"/>
              </w:rPr>
              <w:t>月</w:t>
            </w:r>
            <w:r w:rsidR="002A4EF7">
              <w:rPr>
                <w:rFonts w:eastAsia="仿宋" w:hint="eastAsia"/>
                <w:bCs/>
                <w:iCs/>
                <w:color w:val="000000"/>
                <w:sz w:val="24"/>
              </w:rPr>
              <w:t>17</w:t>
            </w:r>
            <w:r w:rsidR="002A4EF7">
              <w:rPr>
                <w:rFonts w:eastAsia="仿宋" w:hint="eastAsia"/>
                <w:bCs/>
                <w:iCs/>
                <w:color w:val="000000"/>
                <w:sz w:val="24"/>
              </w:rPr>
              <w:t>日至</w:t>
            </w:r>
            <w:r w:rsidR="002A4EF7">
              <w:rPr>
                <w:rFonts w:eastAsia="仿宋" w:hint="eastAsia"/>
                <w:bCs/>
                <w:iCs/>
                <w:color w:val="000000"/>
                <w:sz w:val="24"/>
              </w:rPr>
              <w:t>20</w:t>
            </w:r>
            <w:r w:rsidR="002A4EF7">
              <w:rPr>
                <w:rFonts w:eastAsia="仿宋" w:hint="eastAsia"/>
                <w:bCs/>
                <w:iCs/>
                <w:color w:val="000000"/>
                <w:sz w:val="24"/>
              </w:rPr>
              <w:t>日在浙江舟山</w:t>
            </w:r>
            <w:r w:rsidR="0064672B">
              <w:rPr>
                <w:rFonts w:eastAsia="仿宋" w:hint="eastAsia"/>
                <w:bCs/>
                <w:iCs/>
                <w:color w:val="000000"/>
                <w:sz w:val="24"/>
              </w:rPr>
              <w:t>与砂石骨料网和浙江交通资源投资集团</w:t>
            </w:r>
            <w:r w:rsidR="002A4EF7">
              <w:rPr>
                <w:rFonts w:eastAsia="仿宋" w:hint="eastAsia"/>
                <w:bCs/>
                <w:iCs/>
                <w:color w:val="000000"/>
                <w:sz w:val="24"/>
              </w:rPr>
              <w:t>共同主办的</w:t>
            </w:r>
            <w:r w:rsidR="0064672B">
              <w:rPr>
                <w:rFonts w:eastAsia="仿宋" w:hint="eastAsia"/>
                <w:bCs/>
                <w:iCs/>
                <w:color w:val="000000"/>
                <w:sz w:val="24"/>
              </w:rPr>
              <w:t>“东海论坛</w:t>
            </w:r>
            <w:r w:rsidR="0064672B">
              <w:rPr>
                <w:rFonts w:eastAsia="仿宋" w:hint="eastAsia"/>
                <w:bCs/>
                <w:iCs/>
                <w:color w:val="000000"/>
                <w:sz w:val="24"/>
              </w:rPr>
              <w:t>-</w:t>
            </w:r>
            <w:r w:rsidR="0064672B">
              <w:rPr>
                <w:rFonts w:eastAsia="仿宋" w:hint="eastAsia"/>
                <w:bCs/>
                <w:iCs/>
                <w:color w:val="000000"/>
                <w:sz w:val="24"/>
              </w:rPr>
              <w:t>首届中国砂石高质量发展峰会暨砂石骨料网</w:t>
            </w:r>
            <w:r w:rsidR="002A4EF7">
              <w:rPr>
                <w:rFonts w:eastAsia="仿宋" w:hint="eastAsia"/>
                <w:bCs/>
                <w:iCs/>
                <w:color w:val="000000"/>
                <w:sz w:val="24"/>
              </w:rPr>
              <w:t>年会</w:t>
            </w:r>
            <w:r w:rsidR="0064672B">
              <w:rPr>
                <w:rFonts w:eastAsia="仿宋" w:hint="eastAsia"/>
                <w:bCs/>
                <w:iCs/>
                <w:color w:val="000000"/>
                <w:sz w:val="24"/>
              </w:rPr>
              <w:t>”</w:t>
            </w:r>
            <w:r w:rsidR="002A4EF7">
              <w:rPr>
                <w:rFonts w:eastAsia="仿宋" w:hint="eastAsia"/>
                <w:bCs/>
                <w:iCs/>
                <w:color w:val="000000"/>
                <w:sz w:val="24"/>
              </w:rPr>
              <w:t>，本次会议</w:t>
            </w:r>
            <w:r w:rsidR="008F62C9">
              <w:rPr>
                <w:rFonts w:eastAsia="仿宋" w:hint="eastAsia"/>
                <w:bCs/>
                <w:iCs/>
                <w:color w:val="000000"/>
                <w:sz w:val="24"/>
              </w:rPr>
              <w:t>将邀请行业内的专家和国内外知名大型矿山机械企业共话砂石骨料行业的未来。</w:t>
            </w:r>
          </w:p>
          <w:p w14:paraId="30CF72C4" w14:textId="77777777" w:rsidR="00D94B49" w:rsidRDefault="00D94B49" w:rsidP="000D1639">
            <w:pPr>
              <w:spacing w:line="560" w:lineRule="exact"/>
              <w:rPr>
                <w:rFonts w:eastAsia="仿宋"/>
                <w:b/>
                <w:iCs/>
                <w:color w:val="000000"/>
                <w:sz w:val="24"/>
              </w:rPr>
            </w:pPr>
            <w:r w:rsidRPr="00D94B49">
              <w:rPr>
                <w:rFonts w:eastAsia="仿宋" w:hint="eastAsia"/>
                <w:b/>
                <w:iCs/>
                <w:color w:val="000000"/>
                <w:sz w:val="24"/>
              </w:rPr>
              <w:t>6</w:t>
            </w:r>
            <w:r w:rsidRPr="00D94B49">
              <w:rPr>
                <w:rFonts w:eastAsia="仿宋" w:hint="eastAsia"/>
                <w:b/>
                <w:iCs/>
                <w:color w:val="000000"/>
                <w:sz w:val="24"/>
              </w:rPr>
              <w:t>、</w:t>
            </w:r>
            <w:r w:rsidR="00B75AD8">
              <w:rPr>
                <w:rFonts w:eastAsia="仿宋" w:hint="eastAsia"/>
                <w:b/>
                <w:iCs/>
                <w:color w:val="000000"/>
                <w:sz w:val="24"/>
              </w:rPr>
              <w:t>公司在行业中的竞争力以及对比国外设备的优势？</w:t>
            </w:r>
          </w:p>
          <w:p w14:paraId="1115DA87" w14:textId="74788005" w:rsidR="00B75AD8" w:rsidRDefault="009D5493" w:rsidP="000D1639">
            <w:pPr>
              <w:spacing w:line="560" w:lineRule="exact"/>
              <w:rPr>
                <w:rFonts w:eastAsia="仿宋"/>
                <w:bCs/>
                <w:iCs/>
                <w:color w:val="000000"/>
                <w:sz w:val="24"/>
              </w:rPr>
            </w:pPr>
            <w:r>
              <w:rPr>
                <w:rFonts w:eastAsia="仿宋" w:hint="eastAsia"/>
                <w:bCs/>
                <w:iCs/>
                <w:color w:val="000000"/>
                <w:sz w:val="24"/>
              </w:rPr>
              <w:t>答：</w:t>
            </w:r>
            <w:r w:rsidR="0024436E">
              <w:rPr>
                <w:rFonts w:eastAsia="仿宋" w:hint="eastAsia"/>
                <w:bCs/>
                <w:iCs/>
                <w:color w:val="000000"/>
                <w:sz w:val="24"/>
              </w:rPr>
              <w:t>破碎和筛分设备行业是个百亿级的市场，行业的格局主要是以中小型企业为主，公司在行业中的规模不算是最大的</w:t>
            </w:r>
            <w:r w:rsidR="0024436E">
              <w:rPr>
                <w:rFonts w:eastAsia="仿宋" w:hint="eastAsia"/>
                <w:bCs/>
                <w:iCs/>
                <w:color w:val="000000"/>
                <w:sz w:val="24"/>
              </w:rPr>
              <w:t xml:space="preserve"> </w:t>
            </w:r>
            <w:r w:rsidR="0024436E">
              <w:rPr>
                <w:rFonts w:eastAsia="仿宋" w:hint="eastAsia"/>
                <w:bCs/>
                <w:iCs/>
                <w:color w:val="000000"/>
                <w:sz w:val="24"/>
              </w:rPr>
              <w:t>，但从认可度以及技术含量来看，我认为我们是排在前列的</w:t>
            </w:r>
            <w:r w:rsidR="009B33B1">
              <w:rPr>
                <w:rFonts w:eastAsia="仿宋" w:hint="eastAsia"/>
                <w:bCs/>
                <w:iCs/>
                <w:color w:val="000000"/>
                <w:sz w:val="24"/>
              </w:rPr>
              <w:t>。</w:t>
            </w:r>
            <w:r w:rsidR="0024436E">
              <w:rPr>
                <w:rFonts w:eastAsia="仿宋" w:hint="eastAsia"/>
                <w:bCs/>
                <w:iCs/>
                <w:color w:val="000000"/>
                <w:sz w:val="24"/>
              </w:rPr>
              <w:t>公司产品</w:t>
            </w:r>
            <w:r w:rsidR="009B33B1">
              <w:rPr>
                <w:rFonts w:eastAsia="仿宋" w:hint="eastAsia"/>
                <w:bCs/>
                <w:iCs/>
                <w:color w:val="000000"/>
                <w:sz w:val="24"/>
              </w:rPr>
              <w:t>在性能上比肩国外同类型产品，具有较高性价比；在服务方面，我们拥有完善的售后服务团队和响应机制以及快速的响应速度，得到客户的好评。</w:t>
            </w:r>
          </w:p>
          <w:p w14:paraId="12FCBBA8" w14:textId="77777777" w:rsidR="009B33B1" w:rsidRDefault="009B33B1" w:rsidP="000D1639">
            <w:pPr>
              <w:spacing w:line="560" w:lineRule="exact"/>
              <w:rPr>
                <w:rFonts w:eastAsia="仿宋"/>
                <w:b/>
                <w:iCs/>
                <w:color w:val="000000"/>
                <w:sz w:val="24"/>
              </w:rPr>
            </w:pPr>
            <w:r w:rsidRPr="009B33B1">
              <w:rPr>
                <w:rFonts w:eastAsia="仿宋" w:hint="eastAsia"/>
                <w:b/>
                <w:iCs/>
                <w:color w:val="000000"/>
                <w:sz w:val="24"/>
              </w:rPr>
              <w:t>7</w:t>
            </w:r>
            <w:r w:rsidRPr="009B33B1">
              <w:rPr>
                <w:rFonts w:eastAsia="仿宋" w:hint="eastAsia"/>
                <w:b/>
                <w:iCs/>
                <w:color w:val="000000"/>
                <w:sz w:val="24"/>
              </w:rPr>
              <w:t>、</w:t>
            </w:r>
            <w:r w:rsidR="009C07E5">
              <w:rPr>
                <w:rFonts w:eastAsia="仿宋" w:hint="eastAsia"/>
                <w:b/>
                <w:iCs/>
                <w:color w:val="000000"/>
                <w:sz w:val="24"/>
              </w:rPr>
              <w:t>公司在建筑回收领域和金属矿山领域的进展情况？</w:t>
            </w:r>
          </w:p>
          <w:p w14:paraId="6F816FB9" w14:textId="6EA62C9B" w:rsidR="009C07E5" w:rsidRDefault="009C07E5" w:rsidP="000D1639">
            <w:pPr>
              <w:spacing w:line="560" w:lineRule="exact"/>
              <w:rPr>
                <w:rFonts w:eastAsia="仿宋"/>
                <w:bCs/>
                <w:iCs/>
                <w:color w:val="000000"/>
                <w:sz w:val="24"/>
              </w:rPr>
            </w:pPr>
            <w:r w:rsidRPr="009C07E5">
              <w:rPr>
                <w:rFonts w:eastAsia="仿宋" w:hint="eastAsia"/>
                <w:bCs/>
                <w:iCs/>
                <w:color w:val="000000"/>
                <w:sz w:val="24"/>
              </w:rPr>
              <w:t>答：</w:t>
            </w:r>
            <w:r w:rsidR="00FB3C01">
              <w:rPr>
                <w:rFonts w:eastAsia="仿宋" w:hint="eastAsia"/>
                <w:bCs/>
                <w:iCs/>
                <w:color w:val="000000"/>
                <w:sz w:val="24"/>
              </w:rPr>
              <w:t>公司的建筑垃圾</w:t>
            </w:r>
            <w:r w:rsidR="008D596E">
              <w:rPr>
                <w:rFonts w:eastAsia="仿宋" w:hint="eastAsia"/>
                <w:bCs/>
                <w:iCs/>
                <w:color w:val="000000"/>
                <w:sz w:val="24"/>
              </w:rPr>
              <w:t>回收再利用</w:t>
            </w:r>
            <w:r w:rsidR="00FB3C01">
              <w:rPr>
                <w:rFonts w:eastAsia="仿宋" w:hint="eastAsia"/>
                <w:bCs/>
                <w:iCs/>
                <w:color w:val="000000"/>
                <w:sz w:val="24"/>
              </w:rPr>
              <w:t>产研中心于</w:t>
            </w:r>
            <w:r w:rsidR="00FB3C01">
              <w:rPr>
                <w:rFonts w:eastAsia="仿宋" w:hint="eastAsia"/>
                <w:bCs/>
                <w:iCs/>
                <w:color w:val="000000"/>
                <w:sz w:val="24"/>
              </w:rPr>
              <w:t>10</w:t>
            </w:r>
            <w:r w:rsidR="00FB3C01">
              <w:rPr>
                <w:rFonts w:eastAsia="仿宋" w:hint="eastAsia"/>
                <w:bCs/>
                <w:iCs/>
                <w:color w:val="000000"/>
                <w:sz w:val="24"/>
              </w:rPr>
              <w:t>月份进入生产调试阶段，</w:t>
            </w:r>
            <w:r w:rsidR="008D596E">
              <w:rPr>
                <w:rFonts w:eastAsia="仿宋" w:hint="eastAsia"/>
                <w:bCs/>
                <w:iCs/>
                <w:color w:val="000000"/>
                <w:sz w:val="24"/>
              </w:rPr>
              <w:t>我们以研发</w:t>
            </w:r>
            <w:r w:rsidR="005D1DD4">
              <w:rPr>
                <w:rFonts w:eastAsia="仿宋" w:hint="eastAsia"/>
                <w:bCs/>
                <w:iCs/>
                <w:color w:val="000000"/>
                <w:sz w:val="24"/>
              </w:rPr>
              <w:t>装修垃圾、</w:t>
            </w:r>
            <w:r w:rsidR="008D596E">
              <w:rPr>
                <w:rFonts w:eastAsia="仿宋" w:hint="eastAsia"/>
                <w:bCs/>
                <w:iCs/>
                <w:color w:val="000000"/>
                <w:sz w:val="24"/>
              </w:rPr>
              <w:t>建筑垃圾处理工艺为核心，边</w:t>
            </w:r>
            <w:r w:rsidR="005D1DD4">
              <w:rPr>
                <w:rFonts w:eastAsia="仿宋" w:hint="eastAsia"/>
                <w:bCs/>
                <w:iCs/>
                <w:color w:val="000000"/>
                <w:sz w:val="24"/>
              </w:rPr>
              <w:t>生产</w:t>
            </w:r>
            <w:r w:rsidR="008D596E">
              <w:rPr>
                <w:rFonts w:eastAsia="仿宋" w:hint="eastAsia"/>
                <w:bCs/>
                <w:iCs/>
                <w:color w:val="000000"/>
                <w:sz w:val="24"/>
              </w:rPr>
              <w:t>边</w:t>
            </w:r>
            <w:r w:rsidR="005D1DD4">
              <w:rPr>
                <w:rFonts w:eastAsia="仿宋" w:hint="eastAsia"/>
                <w:bCs/>
                <w:iCs/>
                <w:color w:val="000000"/>
                <w:sz w:val="24"/>
              </w:rPr>
              <w:t>调试</w:t>
            </w:r>
            <w:r w:rsidR="008D596E">
              <w:rPr>
                <w:rFonts w:eastAsia="仿宋" w:hint="eastAsia"/>
                <w:bCs/>
                <w:iCs/>
                <w:color w:val="000000"/>
                <w:sz w:val="24"/>
              </w:rPr>
              <w:t>研发改进，</w:t>
            </w:r>
            <w:r w:rsidR="005D1DD4">
              <w:rPr>
                <w:rFonts w:eastAsia="仿宋" w:hint="eastAsia"/>
                <w:bCs/>
                <w:iCs/>
                <w:color w:val="000000"/>
                <w:sz w:val="24"/>
              </w:rPr>
              <w:t>争取早日</w:t>
            </w:r>
            <w:r w:rsidR="008D596E">
              <w:rPr>
                <w:rFonts w:eastAsia="仿宋" w:hint="eastAsia"/>
                <w:bCs/>
                <w:iCs/>
                <w:color w:val="000000"/>
                <w:sz w:val="24"/>
              </w:rPr>
              <w:t>形成成熟的工艺</w:t>
            </w:r>
            <w:r w:rsidR="005D1DD4">
              <w:rPr>
                <w:rFonts w:eastAsia="仿宋" w:hint="eastAsia"/>
                <w:bCs/>
                <w:iCs/>
                <w:color w:val="000000"/>
                <w:sz w:val="24"/>
              </w:rPr>
              <w:t>，推出</w:t>
            </w:r>
            <w:r w:rsidR="008D596E">
              <w:rPr>
                <w:rFonts w:eastAsia="仿宋" w:hint="eastAsia"/>
                <w:bCs/>
                <w:iCs/>
                <w:color w:val="000000"/>
                <w:sz w:val="24"/>
              </w:rPr>
              <w:t>完善的</w:t>
            </w:r>
            <w:r w:rsidR="005D1DD4">
              <w:rPr>
                <w:rFonts w:eastAsia="仿宋" w:hint="eastAsia"/>
                <w:bCs/>
                <w:iCs/>
                <w:color w:val="000000"/>
                <w:sz w:val="24"/>
              </w:rPr>
              <w:t>成套产线；公司设备在金属矿山的应用主要以铁矿为主，截至三季度</w:t>
            </w:r>
            <w:r w:rsidR="001B22BD">
              <w:rPr>
                <w:rFonts w:eastAsia="仿宋" w:hint="eastAsia"/>
                <w:bCs/>
                <w:iCs/>
                <w:color w:val="000000"/>
                <w:sz w:val="24"/>
              </w:rPr>
              <w:t>，</w:t>
            </w:r>
            <w:r w:rsidR="005D1DD4">
              <w:rPr>
                <w:rFonts w:eastAsia="仿宋" w:hint="eastAsia"/>
                <w:bCs/>
                <w:iCs/>
                <w:color w:val="000000"/>
                <w:sz w:val="24"/>
              </w:rPr>
              <w:t>公司在金属矿领域的订单已超去年全年，连续几年保持增长。</w:t>
            </w:r>
          </w:p>
          <w:p w14:paraId="296C5155" w14:textId="77777777" w:rsidR="005D1DD4" w:rsidRDefault="005D1DD4" w:rsidP="000D1639">
            <w:pPr>
              <w:spacing w:line="560" w:lineRule="exact"/>
              <w:rPr>
                <w:rFonts w:eastAsia="仿宋"/>
                <w:b/>
                <w:iCs/>
                <w:color w:val="000000"/>
                <w:sz w:val="24"/>
              </w:rPr>
            </w:pPr>
            <w:r w:rsidRPr="005D1DD4">
              <w:rPr>
                <w:rFonts w:eastAsia="仿宋" w:hint="eastAsia"/>
                <w:b/>
                <w:iCs/>
                <w:color w:val="000000"/>
                <w:sz w:val="24"/>
              </w:rPr>
              <w:t>8</w:t>
            </w:r>
            <w:r w:rsidRPr="005D1DD4">
              <w:rPr>
                <w:rFonts w:eastAsia="仿宋" w:hint="eastAsia"/>
                <w:b/>
                <w:iCs/>
                <w:color w:val="000000"/>
                <w:sz w:val="24"/>
              </w:rPr>
              <w:t>、</w:t>
            </w:r>
            <w:r>
              <w:rPr>
                <w:rFonts w:eastAsia="仿宋" w:hint="eastAsia"/>
                <w:b/>
                <w:iCs/>
                <w:color w:val="000000"/>
                <w:sz w:val="24"/>
              </w:rPr>
              <w:t>公司目前的产能利用情况，工人的加班情况？</w:t>
            </w:r>
          </w:p>
          <w:p w14:paraId="6AD65672" w14:textId="52882851" w:rsidR="00C76E7D" w:rsidRDefault="005D1DD4" w:rsidP="000D1639">
            <w:pPr>
              <w:spacing w:line="560" w:lineRule="exact"/>
              <w:rPr>
                <w:rFonts w:eastAsia="仿宋"/>
                <w:bCs/>
                <w:iCs/>
                <w:color w:val="000000"/>
                <w:sz w:val="24"/>
              </w:rPr>
            </w:pPr>
            <w:r w:rsidRPr="005D1DD4">
              <w:rPr>
                <w:rFonts w:eastAsia="仿宋" w:hint="eastAsia"/>
                <w:bCs/>
                <w:iCs/>
                <w:color w:val="000000"/>
                <w:sz w:val="24"/>
              </w:rPr>
              <w:t>答：</w:t>
            </w:r>
            <w:r w:rsidR="00950ADB">
              <w:rPr>
                <w:rFonts w:eastAsia="仿宋" w:hint="eastAsia"/>
                <w:bCs/>
                <w:iCs/>
                <w:color w:val="000000"/>
                <w:sz w:val="24"/>
              </w:rPr>
              <w:t>公司现在处于满产状态，产能利用率已超</w:t>
            </w:r>
            <w:r w:rsidR="00950ADB">
              <w:rPr>
                <w:rFonts w:eastAsia="仿宋" w:hint="eastAsia"/>
                <w:bCs/>
                <w:iCs/>
                <w:color w:val="000000"/>
                <w:sz w:val="24"/>
              </w:rPr>
              <w:t>100%</w:t>
            </w:r>
            <w:r w:rsidR="00950ADB">
              <w:rPr>
                <w:rFonts w:eastAsia="仿宋" w:hint="eastAsia"/>
                <w:bCs/>
                <w:iCs/>
                <w:color w:val="000000"/>
                <w:sz w:val="24"/>
              </w:rPr>
              <w:t>，按照生产工艺及</w:t>
            </w:r>
            <w:r w:rsidR="00F453B9">
              <w:rPr>
                <w:rFonts w:eastAsia="仿宋" w:hint="eastAsia"/>
                <w:bCs/>
                <w:iCs/>
                <w:color w:val="000000"/>
                <w:sz w:val="24"/>
              </w:rPr>
              <w:t>加工零部件工序和难易程度，分岗位和工种进行加班和倒班，公司在募投项目上将采用</w:t>
            </w:r>
            <w:r w:rsidR="000401CE">
              <w:rPr>
                <w:rFonts w:eastAsia="仿宋" w:hint="eastAsia"/>
                <w:bCs/>
                <w:iCs/>
                <w:color w:val="000000"/>
                <w:sz w:val="24"/>
              </w:rPr>
              <w:t>更</w:t>
            </w:r>
            <w:r w:rsidR="00F453B9">
              <w:rPr>
                <w:rFonts w:eastAsia="仿宋" w:hint="eastAsia"/>
                <w:bCs/>
                <w:iCs/>
                <w:color w:val="000000"/>
                <w:sz w:val="24"/>
              </w:rPr>
              <w:t>先进的自动化加工设备和数控机床设备，进一步提高加工效率，缩短加工时间</w:t>
            </w:r>
            <w:r w:rsidR="00031ED3">
              <w:rPr>
                <w:rFonts w:eastAsia="仿宋" w:hint="eastAsia"/>
                <w:bCs/>
                <w:iCs/>
                <w:color w:val="000000"/>
                <w:sz w:val="24"/>
              </w:rPr>
              <w:t>。</w:t>
            </w:r>
          </w:p>
          <w:p w14:paraId="0C74DC86" w14:textId="77777777" w:rsidR="00031ED3" w:rsidRDefault="00031ED3" w:rsidP="000D1639">
            <w:pPr>
              <w:spacing w:line="560" w:lineRule="exact"/>
              <w:rPr>
                <w:rFonts w:eastAsia="仿宋"/>
                <w:b/>
                <w:iCs/>
                <w:color w:val="000000"/>
                <w:sz w:val="24"/>
              </w:rPr>
            </w:pPr>
            <w:r w:rsidRPr="00031ED3">
              <w:rPr>
                <w:rFonts w:eastAsia="仿宋" w:hint="eastAsia"/>
                <w:b/>
                <w:iCs/>
                <w:color w:val="000000"/>
                <w:sz w:val="24"/>
              </w:rPr>
              <w:lastRenderedPageBreak/>
              <w:t>9</w:t>
            </w:r>
            <w:r w:rsidRPr="00031ED3">
              <w:rPr>
                <w:rFonts w:eastAsia="仿宋" w:hint="eastAsia"/>
                <w:b/>
                <w:iCs/>
                <w:color w:val="000000"/>
                <w:sz w:val="24"/>
              </w:rPr>
              <w:t>、</w:t>
            </w:r>
            <w:r w:rsidR="001B3601">
              <w:rPr>
                <w:rFonts w:eastAsia="仿宋" w:hint="eastAsia"/>
                <w:b/>
                <w:iCs/>
                <w:color w:val="000000"/>
                <w:sz w:val="24"/>
              </w:rPr>
              <w:t>公司三季度的增长低于市场预期是否是因为产能受限所致，公司募投项目的投产</w:t>
            </w:r>
            <w:r w:rsidR="0005005F">
              <w:rPr>
                <w:rFonts w:eastAsia="仿宋" w:hint="eastAsia"/>
                <w:b/>
                <w:iCs/>
                <w:color w:val="000000"/>
                <w:sz w:val="24"/>
              </w:rPr>
              <w:t>时间以及产能释放情况？</w:t>
            </w:r>
          </w:p>
          <w:p w14:paraId="1DD59C09" w14:textId="43DD96ED" w:rsidR="0005005F" w:rsidRPr="0005005F" w:rsidRDefault="0005005F" w:rsidP="000D1639">
            <w:pPr>
              <w:spacing w:line="560" w:lineRule="exact"/>
              <w:rPr>
                <w:rFonts w:eastAsia="仿宋"/>
                <w:bCs/>
                <w:iCs/>
                <w:color w:val="000000"/>
                <w:sz w:val="24"/>
              </w:rPr>
            </w:pPr>
            <w:r w:rsidRPr="0005005F">
              <w:rPr>
                <w:rFonts w:eastAsia="仿宋" w:hint="eastAsia"/>
                <w:bCs/>
                <w:iCs/>
                <w:color w:val="000000"/>
                <w:sz w:val="24"/>
              </w:rPr>
              <w:t>答</w:t>
            </w:r>
            <w:r>
              <w:rPr>
                <w:rFonts w:eastAsia="仿宋" w:hint="eastAsia"/>
                <w:bCs/>
                <w:iCs/>
                <w:color w:val="000000"/>
                <w:sz w:val="24"/>
              </w:rPr>
              <w:t>：</w:t>
            </w:r>
            <w:r w:rsidR="009117F2">
              <w:rPr>
                <w:rFonts w:eastAsia="仿宋" w:hint="eastAsia"/>
                <w:bCs/>
                <w:iCs/>
                <w:color w:val="000000"/>
                <w:sz w:val="24"/>
              </w:rPr>
              <w:t>公司</w:t>
            </w:r>
            <w:r w:rsidR="00746ED4">
              <w:rPr>
                <w:rFonts w:eastAsia="仿宋" w:hint="eastAsia"/>
                <w:bCs/>
                <w:iCs/>
                <w:color w:val="000000"/>
                <w:sz w:val="24"/>
              </w:rPr>
              <w:t>前三季度营业收入较上年同期增长</w:t>
            </w:r>
            <w:r w:rsidR="00746ED4">
              <w:rPr>
                <w:rFonts w:eastAsia="仿宋" w:hint="eastAsia"/>
                <w:bCs/>
                <w:iCs/>
                <w:color w:val="000000"/>
                <w:sz w:val="24"/>
              </w:rPr>
              <w:t>21.15%</w:t>
            </w:r>
            <w:r w:rsidR="00746ED4">
              <w:rPr>
                <w:rFonts w:eastAsia="仿宋" w:hint="eastAsia"/>
                <w:bCs/>
                <w:iCs/>
                <w:color w:val="000000"/>
                <w:sz w:val="24"/>
              </w:rPr>
              <w:t>，归母净利润较上年同期增长</w:t>
            </w:r>
            <w:r w:rsidR="00746ED4">
              <w:rPr>
                <w:rFonts w:eastAsia="仿宋" w:hint="eastAsia"/>
                <w:bCs/>
                <w:iCs/>
                <w:color w:val="000000"/>
                <w:sz w:val="24"/>
              </w:rPr>
              <w:t>29.73%</w:t>
            </w:r>
            <w:r w:rsidR="00746ED4">
              <w:rPr>
                <w:rFonts w:eastAsia="仿宋" w:hint="eastAsia"/>
                <w:bCs/>
                <w:iCs/>
                <w:color w:val="000000"/>
                <w:sz w:val="24"/>
              </w:rPr>
              <w:t>，</w:t>
            </w:r>
            <w:r w:rsidR="00A150DF">
              <w:rPr>
                <w:rFonts w:eastAsia="仿宋" w:hint="eastAsia"/>
                <w:bCs/>
                <w:iCs/>
                <w:color w:val="000000"/>
                <w:sz w:val="24"/>
              </w:rPr>
              <w:t>产能处于满负荷。相较于流水线型制造企业，公司的单台加工设备在完成调试和验收后即可补充到产能中，不必等到所有设备安装完成后再进行投产，目前主要是部分大型加工设备到货周期较慢</w:t>
            </w:r>
            <w:r w:rsidR="008455EE">
              <w:rPr>
                <w:rFonts w:eastAsia="仿宋" w:hint="eastAsia"/>
                <w:bCs/>
                <w:iCs/>
                <w:color w:val="000000"/>
                <w:sz w:val="24"/>
              </w:rPr>
              <w:t>，</w:t>
            </w:r>
            <w:r w:rsidR="00756BEC">
              <w:rPr>
                <w:rFonts w:eastAsia="仿宋" w:hint="eastAsia"/>
                <w:bCs/>
                <w:iCs/>
                <w:color w:val="000000"/>
                <w:sz w:val="24"/>
              </w:rPr>
              <w:t>其他</w:t>
            </w:r>
            <w:r w:rsidR="008455EE">
              <w:rPr>
                <w:rFonts w:eastAsia="仿宋" w:hint="eastAsia"/>
                <w:bCs/>
                <w:iCs/>
                <w:color w:val="000000"/>
                <w:sz w:val="24"/>
              </w:rPr>
              <w:t>部分设备已进</w:t>
            </w:r>
            <w:r w:rsidR="00700DFF">
              <w:rPr>
                <w:rFonts w:eastAsia="仿宋" w:hint="eastAsia"/>
                <w:bCs/>
                <w:iCs/>
                <w:color w:val="000000"/>
                <w:sz w:val="24"/>
              </w:rPr>
              <w:t>入</w:t>
            </w:r>
            <w:r w:rsidR="008455EE">
              <w:rPr>
                <w:rFonts w:eastAsia="仿宋" w:hint="eastAsia"/>
                <w:bCs/>
                <w:iCs/>
                <w:color w:val="000000"/>
                <w:sz w:val="24"/>
              </w:rPr>
              <w:t>安装和调试</w:t>
            </w:r>
            <w:r w:rsidR="00700DFF">
              <w:rPr>
                <w:rFonts w:eastAsia="仿宋" w:hint="eastAsia"/>
                <w:bCs/>
                <w:iCs/>
                <w:color w:val="000000"/>
                <w:sz w:val="24"/>
              </w:rPr>
              <w:t>阶段</w:t>
            </w:r>
            <w:r w:rsidR="008455EE">
              <w:rPr>
                <w:rFonts w:eastAsia="仿宋" w:hint="eastAsia"/>
                <w:bCs/>
                <w:iCs/>
                <w:color w:val="000000"/>
                <w:sz w:val="24"/>
              </w:rPr>
              <w:t>了，</w:t>
            </w:r>
            <w:r w:rsidR="0022486F">
              <w:rPr>
                <w:rFonts w:eastAsia="仿宋" w:hint="eastAsia"/>
                <w:bCs/>
                <w:iCs/>
                <w:color w:val="000000"/>
                <w:sz w:val="24"/>
              </w:rPr>
              <w:t>公司将从销售端和生产端入手，加快提升公司生产规模，持续提高公司业绩。</w:t>
            </w:r>
          </w:p>
        </w:tc>
      </w:tr>
      <w:tr w:rsidR="00C272E1" w14:paraId="346090F4" w14:textId="77777777" w:rsidTr="006630DE">
        <w:trPr>
          <w:jc w:val="center"/>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0A064807" w14:textId="77777777" w:rsidR="00C272E1" w:rsidRDefault="00DB3A7F">
            <w:pPr>
              <w:spacing w:line="560" w:lineRule="exact"/>
              <w:rPr>
                <w:rFonts w:eastAsia="FZFangSong-Z02S"/>
                <w:bCs/>
                <w:iCs/>
                <w:color w:val="000000"/>
                <w:sz w:val="24"/>
              </w:rPr>
            </w:pPr>
            <w:r>
              <w:rPr>
                <w:rFonts w:eastAsia="仿宋" w:hint="eastAsia"/>
                <w:bCs/>
                <w:iCs/>
                <w:color w:val="000000"/>
                <w:sz w:val="24"/>
              </w:rPr>
              <w:lastRenderedPageBreak/>
              <w:t>附件清单</w:t>
            </w:r>
          </w:p>
        </w:tc>
        <w:tc>
          <w:tcPr>
            <w:tcW w:w="6713" w:type="dxa"/>
            <w:tcBorders>
              <w:top w:val="single" w:sz="4" w:space="0" w:color="auto"/>
              <w:left w:val="single" w:sz="4" w:space="0" w:color="auto"/>
              <w:bottom w:val="single" w:sz="4" w:space="0" w:color="auto"/>
              <w:right w:val="single" w:sz="4" w:space="0" w:color="auto"/>
            </w:tcBorders>
            <w:shd w:val="clear" w:color="auto" w:fill="auto"/>
            <w:vAlign w:val="center"/>
          </w:tcPr>
          <w:p w14:paraId="2E05ECF7" w14:textId="77777777" w:rsidR="00C272E1" w:rsidRDefault="00DB3A7F">
            <w:pPr>
              <w:spacing w:line="560" w:lineRule="exact"/>
              <w:jc w:val="center"/>
              <w:rPr>
                <w:bCs/>
                <w:iCs/>
                <w:color w:val="000000"/>
                <w:sz w:val="24"/>
              </w:rPr>
            </w:pPr>
            <w:r>
              <w:rPr>
                <w:rFonts w:eastAsia="仿宋" w:hint="eastAsia"/>
                <w:bCs/>
                <w:iCs/>
                <w:color w:val="000000"/>
                <w:sz w:val="24"/>
              </w:rPr>
              <w:t>无</w:t>
            </w:r>
          </w:p>
        </w:tc>
      </w:tr>
      <w:tr w:rsidR="00C272E1" w14:paraId="44184449" w14:textId="77777777" w:rsidTr="006630DE">
        <w:trPr>
          <w:jc w:val="center"/>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77A5B695" w14:textId="77777777" w:rsidR="00C272E1" w:rsidRDefault="00DB3A7F">
            <w:pPr>
              <w:spacing w:line="560" w:lineRule="exact"/>
              <w:rPr>
                <w:rFonts w:eastAsia="FZFangSong-Z02S"/>
                <w:bCs/>
                <w:iCs/>
                <w:color w:val="000000"/>
                <w:sz w:val="24"/>
              </w:rPr>
            </w:pPr>
            <w:r>
              <w:rPr>
                <w:rFonts w:eastAsia="仿宋" w:hint="eastAsia"/>
                <w:bCs/>
                <w:iCs/>
                <w:color w:val="000000"/>
                <w:sz w:val="24"/>
              </w:rPr>
              <w:t>日期</w:t>
            </w:r>
          </w:p>
        </w:tc>
        <w:tc>
          <w:tcPr>
            <w:tcW w:w="6713" w:type="dxa"/>
            <w:tcBorders>
              <w:top w:val="single" w:sz="4" w:space="0" w:color="auto"/>
              <w:left w:val="single" w:sz="4" w:space="0" w:color="auto"/>
              <w:bottom w:val="single" w:sz="4" w:space="0" w:color="auto"/>
              <w:right w:val="single" w:sz="4" w:space="0" w:color="auto"/>
            </w:tcBorders>
            <w:shd w:val="clear" w:color="auto" w:fill="auto"/>
          </w:tcPr>
          <w:p w14:paraId="2B5A5915" w14:textId="061F21E3" w:rsidR="00C272E1" w:rsidRDefault="00DB3A7F">
            <w:pPr>
              <w:spacing w:line="560" w:lineRule="exact"/>
              <w:jc w:val="center"/>
              <w:rPr>
                <w:rFonts w:eastAsia="仿宋"/>
                <w:bCs/>
                <w:iCs/>
                <w:color w:val="000000"/>
                <w:sz w:val="24"/>
              </w:rPr>
            </w:pPr>
            <w:r>
              <w:rPr>
                <w:rFonts w:eastAsia="仿宋" w:hint="eastAsia"/>
                <w:bCs/>
                <w:iCs/>
                <w:color w:val="000000"/>
                <w:sz w:val="24"/>
              </w:rPr>
              <w:t>2020</w:t>
            </w:r>
            <w:r>
              <w:rPr>
                <w:rFonts w:eastAsia="仿宋" w:hint="eastAsia"/>
                <w:bCs/>
                <w:iCs/>
                <w:color w:val="000000"/>
                <w:sz w:val="24"/>
              </w:rPr>
              <w:t>年</w:t>
            </w:r>
            <w:r w:rsidR="000D1639">
              <w:rPr>
                <w:rFonts w:eastAsia="仿宋" w:hint="eastAsia"/>
                <w:bCs/>
                <w:iCs/>
                <w:color w:val="000000"/>
                <w:sz w:val="24"/>
              </w:rPr>
              <w:t>10</w:t>
            </w:r>
            <w:r>
              <w:rPr>
                <w:rFonts w:eastAsia="仿宋" w:hint="eastAsia"/>
                <w:bCs/>
                <w:iCs/>
                <w:color w:val="000000"/>
                <w:sz w:val="24"/>
              </w:rPr>
              <w:t>月</w:t>
            </w:r>
            <w:r>
              <w:rPr>
                <w:rFonts w:eastAsia="仿宋" w:hint="eastAsia"/>
                <w:bCs/>
                <w:iCs/>
                <w:color w:val="000000"/>
                <w:sz w:val="24"/>
              </w:rPr>
              <w:t>2</w:t>
            </w:r>
            <w:r w:rsidR="000D1639">
              <w:rPr>
                <w:rFonts w:eastAsia="仿宋" w:hint="eastAsia"/>
                <w:bCs/>
                <w:iCs/>
                <w:color w:val="000000"/>
                <w:sz w:val="24"/>
              </w:rPr>
              <w:t>8</w:t>
            </w:r>
            <w:r>
              <w:rPr>
                <w:rFonts w:eastAsia="仿宋" w:hint="eastAsia"/>
                <w:bCs/>
                <w:iCs/>
                <w:color w:val="000000"/>
                <w:sz w:val="24"/>
              </w:rPr>
              <w:t>日</w:t>
            </w:r>
          </w:p>
        </w:tc>
      </w:tr>
    </w:tbl>
    <w:p w14:paraId="72006D32" w14:textId="77777777" w:rsidR="00C272E1" w:rsidRDefault="00C272E1">
      <w:pPr>
        <w:rPr>
          <w:szCs w:val="24"/>
        </w:rPr>
      </w:pPr>
    </w:p>
    <w:sectPr w:rsidR="00C272E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B14D6" w14:textId="77777777" w:rsidR="00A51567" w:rsidRDefault="00A51567">
      <w:r>
        <w:separator/>
      </w:r>
    </w:p>
  </w:endnote>
  <w:endnote w:type="continuationSeparator" w:id="0">
    <w:p w14:paraId="06D6508B" w14:textId="77777777" w:rsidR="00A51567" w:rsidRDefault="00A51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FZFangSong-Z02S">
    <w:altName w:val="Cambria"/>
    <w:charset w:val="00"/>
    <w:family w:val="roman"/>
    <w:pitch w:val="default"/>
    <w:sig w:usb0="00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5851402"/>
    </w:sdtPr>
    <w:sdtEndPr/>
    <w:sdtContent>
      <w:p w14:paraId="13B5933A" w14:textId="77777777" w:rsidR="00C272E1" w:rsidRDefault="00DB3A7F">
        <w:pPr>
          <w:pStyle w:val="a7"/>
          <w:jc w:val="center"/>
        </w:pPr>
        <w:r>
          <w:fldChar w:fldCharType="begin"/>
        </w:r>
        <w:r>
          <w:instrText>PAGE   \* MERGEFORMAT</w:instrText>
        </w:r>
        <w:r>
          <w:fldChar w:fldCharType="separate"/>
        </w:r>
        <w:r>
          <w:rPr>
            <w:lang w:val="zh-CN"/>
          </w:rPr>
          <w:t>45</w:t>
        </w:r>
        <w:r>
          <w:fldChar w:fldCharType="end"/>
        </w:r>
      </w:p>
    </w:sdtContent>
  </w:sdt>
  <w:p w14:paraId="37DDD43D" w14:textId="77777777" w:rsidR="00C272E1" w:rsidRDefault="00C272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967B0" w14:textId="77777777" w:rsidR="00A51567" w:rsidRDefault="00A51567">
      <w:r>
        <w:separator/>
      </w:r>
    </w:p>
  </w:footnote>
  <w:footnote w:type="continuationSeparator" w:id="0">
    <w:p w14:paraId="54A487CC" w14:textId="77777777" w:rsidR="00A51567" w:rsidRDefault="00A51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2D774C"/>
    <w:multiLevelType w:val="singleLevel"/>
    <w:tmpl w:val="4A2D774C"/>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EC7"/>
    <w:rsid w:val="00000760"/>
    <w:rsid w:val="00006697"/>
    <w:rsid w:val="00012119"/>
    <w:rsid w:val="00017330"/>
    <w:rsid w:val="00020FEE"/>
    <w:rsid w:val="00021249"/>
    <w:rsid w:val="000217CC"/>
    <w:rsid w:val="00031ED3"/>
    <w:rsid w:val="00036C31"/>
    <w:rsid w:val="000401CE"/>
    <w:rsid w:val="00040B0B"/>
    <w:rsid w:val="00047460"/>
    <w:rsid w:val="0005005F"/>
    <w:rsid w:val="000524A3"/>
    <w:rsid w:val="000534FF"/>
    <w:rsid w:val="0005646B"/>
    <w:rsid w:val="00056C1F"/>
    <w:rsid w:val="000570DC"/>
    <w:rsid w:val="000705D6"/>
    <w:rsid w:val="00071393"/>
    <w:rsid w:val="0008359A"/>
    <w:rsid w:val="000850E0"/>
    <w:rsid w:val="00090C89"/>
    <w:rsid w:val="00090D31"/>
    <w:rsid w:val="0009135D"/>
    <w:rsid w:val="00096403"/>
    <w:rsid w:val="000A7D43"/>
    <w:rsid w:val="000B616A"/>
    <w:rsid w:val="000B6D71"/>
    <w:rsid w:val="000C0420"/>
    <w:rsid w:val="000C19BA"/>
    <w:rsid w:val="000C4C0C"/>
    <w:rsid w:val="000C52C5"/>
    <w:rsid w:val="000C56E3"/>
    <w:rsid w:val="000D1639"/>
    <w:rsid w:val="000D6EEC"/>
    <w:rsid w:val="000E016E"/>
    <w:rsid w:val="000E41FD"/>
    <w:rsid w:val="000E46D1"/>
    <w:rsid w:val="000F3C01"/>
    <w:rsid w:val="00101E58"/>
    <w:rsid w:val="001038FD"/>
    <w:rsid w:val="001049D8"/>
    <w:rsid w:val="00113464"/>
    <w:rsid w:val="001224BC"/>
    <w:rsid w:val="0012413F"/>
    <w:rsid w:val="00130FB3"/>
    <w:rsid w:val="0013270E"/>
    <w:rsid w:val="00133DB5"/>
    <w:rsid w:val="00135D48"/>
    <w:rsid w:val="00151D20"/>
    <w:rsid w:val="00157EA2"/>
    <w:rsid w:val="0016222E"/>
    <w:rsid w:val="001641E0"/>
    <w:rsid w:val="00172591"/>
    <w:rsid w:val="001877B1"/>
    <w:rsid w:val="00187B78"/>
    <w:rsid w:val="001A6E16"/>
    <w:rsid w:val="001B22BD"/>
    <w:rsid w:val="001B3601"/>
    <w:rsid w:val="001B779C"/>
    <w:rsid w:val="001C0046"/>
    <w:rsid w:val="001D0D0B"/>
    <w:rsid w:val="001D350A"/>
    <w:rsid w:val="001E4AF9"/>
    <w:rsid w:val="001F4C14"/>
    <w:rsid w:val="00203031"/>
    <w:rsid w:val="0020392E"/>
    <w:rsid w:val="00210209"/>
    <w:rsid w:val="00216E36"/>
    <w:rsid w:val="0022486F"/>
    <w:rsid w:val="002350AC"/>
    <w:rsid w:val="0024436E"/>
    <w:rsid w:val="00253294"/>
    <w:rsid w:val="00264E51"/>
    <w:rsid w:val="002844C1"/>
    <w:rsid w:val="0029551D"/>
    <w:rsid w:val="00296064"/>
    <w:rsid w:val="00297CCB"/>
    <w:rsid w:val="002A46E1"/>
    <w:rsid w:val="002A4EF7"/>
    <w:rsid w:val="002A504D"/>
    <w:rsid w:val="002B767B"/>
    <w:rsid w:val="002C1BE8"/>
    <w:rsid w:val="002C296A"/>
    <w:rsid w:val="002C5F88"/>
    <w:rsid w:val="002D0E08"/>
    <w:rsid w:val="002E033D"/>
    <w:rsid w:val="002E21C2"/>
    <w:rsid w:val="002E5496"/>
    <w:rsid w:val="002F2C8D"/>
    <w:rsid w:val="002F2D8C"/>
    <w:rsid w:val="002F416B"/>
    <w:rsid w:val="0030167B"/>
    <w:rsid w:val="00306167"/>
    <w:rsid w:val="00310141"/>
    <w:rsid w:val="00320369"/>
    <w:rsid w:val="00322DBA"/>
    <w:rsid w:val="00340453"/>
    <w:rsid w:val="003464F5"/>
    <w:rsid w:val="00347C77"/>
    <w:rsid w:val="00352BCB"/>
    <w:rsid w:val="00376505"/>
    <w:rsid w:val="00376B2F"/>
    <w:rsid w:val="00381E11"/>
    <w:rsid w:val="00385F13"/>
    <w:rsid w:val="00392FE0"/>
    <w:rsid w:val="003A4363"/>
    <w:rsid w:val="003A53BB"/>
    <w:rsid w:val="003B0604"/>
    <w:rsid w:val="003B11C4"/>
    <w:rsid w:val="003B6D9E"/>
    <w:rsid w:val="003C5681"/>
    <w:rsid w:val="003D0493"/>
    <w:rsid w:val="003D3AF0"/>
    <w:rsid w:val="003D6140"/>
    <w:rsid w:val="003D715F"/>
    <w:rsid w:val="003E7152"/>
    <w:rsid w:val="003F0D3D"/>
    <w:rsid w:val="003F1393"/>
    <w:rsid w:val="003F7368"/>
    <w:rsid w:val="0040048E"/>
    <w:rsid w:val="004026EF"/>
    <w:rsid w:val="00404B8E"/>
    <w:rsid w:val="00404D87"/>
    <w:rsid w:val="00406DCD"/>
    <w:rsid w:val="004146FA"/>
    <w:rsid w:val="0042526C"/>
    <w:rsid w:val="00425A86"/>
    <w:rsid w:val="00427DCB"/>
    <w:rsid w:val="0043137E"/>
    <w:rsid w:val="00436D53"/>
    <w:rsid w:val="00450949"/>
    <w:rsid w:val="004641D2"/>
    <w:rsid w:val="00465195"/>
    <w:rsid w:val="0046708E"/>
    <w:rsid w:val="00473F78"/>
    <w:rsid w:val="00474BFE"/>
    <w:rsid w:val="004758C4"/>
    <w:rsid w:val="0048078A"/>
    <w:rsid w:val="004820FB"/>
    <w:rsid w:val="004845FF"/>
    <w:rsid w:val="004879BE"/>
    <w:rsid w:val="004951B3"/>
    <w:rsid w:val="004952AC"/>
    <w:rsid w:val="004A2217"/>
    <w:rsid w:val="004B1627"/>
    <w:rsid w:val="004B1C85"/>
    <w:rsid w:val="004B3739"/>
    <w:rsid w:val="004C12E4"/>
    <w:rsid w:val="004D5D8B"/>
    <w:rsid w:val="004F2CB4"/>
    <w:rsid w:val="004F7080"/>
    <w:rsid w:val="005006EF"/>
    <w:rsid w:val="0050072E"/>
    <w:rsid w:val="00504894"/>
    <w:rsid w:val="005107BE"/>
    <w:rsid w:val="005307C1"/>
    <w:rsid w:val="00534EC7"/>
    <w:rsid w:val="00544609"/>
    <w:rsid w:val="00571E45"/>
    <w:rsid w:val="00585797"/>
    <w:rsid w:val="00590E90"/>
    <w:rsid w:val="00591585"/>
    <w:rsid w:val="00591986"/>
    <w:rsid w:val="00593BFF"/>
    <w:rsid w:val="00594F2B"/>
    <w:rsid w:val="00595098"/>
    <w:rsid w:val="005A379F"/>
    <w:rsid w:val="005A5CAA"/>
    <w:rsid w:val="005B60A9"/>
    <w:rsid w:val="005C2B5C"/>
    <w:rsid w:val="005C3518"/>
    <w:rsid w:val="005C3A02"/>
    <w:rsid w:val="005D13E0"/>
    <w:rsid w:val="005D1DD4"/>
    <w:rsid w:val="005D5F2D"/>
    <w:rsid w:val="005E4E09"/>
    <w:rsid w:val="005E79F3"/>
    <w:rsid w:val="005F229B"/>
    <w:rsid w:val="005F5476"/>
    <w:rsid w:val="0060389B"/>
    <w:rsid w:val="006108F7"/>
    <w:rsid w:val="00610DD9"/>
    <w:rsid w:val="00612FEE"/>
    <w:rsid w:val="00614381"/>
    <w:rsid w:val="006317A3"/>
    <w:rsid w:val="00643070"/>
    <w:rsid w:val="0064406A"/>
    <w:rsid w:val="006444E7"/>
    <w:rsid w:val="0064672B"/>
    <w:rsid w:val="00651303"/>
    <w:rsid w:val="00651A2D"/>
    <w:rsid w:val="006529B5"/>
    <w:rsid w:val="00653185"/>
    <w:rsid w:val="00655CFE"/>
    <w:rsid w:val="006630DE"/>
    <w:rsid w:val="00664B9B"/>
    <w:rsid w:val="00672FE9"/>
    <w:rsid w:val="00681B40"/>
    <w:rsid w:val="00693996"/>
    <w:rsid w:val="00694455"/>
    <w:rsid w:val="00696AAE"/>
    <w:rsid w:val="00697323"/>
    <w:rsid w:val="0069776F"/>
    <w:rsid w:val="006A0007"/>
    <w:rsid w:val="006B4337"/>
    <w:rsid w:val="006C7D25"/>
    <w:rsid w:val="006D3B78"/>
    <w:rsid w:val="006D5C12"/>
    <w:rsid w:val="006D620E"/>
    <w:rsid w:val="006E359C"/>
    <w:rsid w:val="006F6D59"/>
    <w:rsid w:val="00700DFF"/>
    <w:rsid w:val="00700F95"/>
    <w:rsid w:val="00701E0D"/>
    <w:rsid w:val="0071399B"/>
    <w:rsid w:val="00714657"/>
    <w:rsid w:val="00717CD8"/>
    <w:rsid w:val="007204D6"/>
    <w:rsid w:val="007229E7"/>
    <w:rsid w:val="007259C2"/>
    <w:rsid w:val="00734314"/>
    <w:rsid w:val="00736DF4"/>
    <w:rsid w:val="00736E19"/>
    <w:rsid w:val="007423AC"/>
    <w:rsid w:val="007459B0"/>
    <w:rsid w:val="00745D47"/>
    <w:rsid w:val="00746ED4"/>
    <w:rsid w:val="00751CCA"/>
    <w:rsid w:val="00756BEC"/>
    <w:rsid w:val="00756FD4"/>
    <w:rsid w:val="00760F70"/>
    <w:rsid w:val="00760F78"/>
    <w:rsid w:val="00764C7B"/>
    <w:rsid w:val="00772232"/>
    <w:rsid w:val="00775752"/>
    <w:rsid w:val="007767AC"/>
    <w:rsid w:val="00782B9A"/>
    <w:rsid w:val="007870FF"/>
    <w:rsid w:val="007954EA"/>
    <w:rsid w:val="007A438D"/>
    <w:rsid w:val="007A51E5"/>
    <w:rsid w:val="007A56FB"/>
    <w:rsid w:val="007B1D0B"/>
    <w:rsid w:val="007B2A4F"/>
    <w:rsid w:val="007B444F"/>
    <w:rsid w:val="007D2DDF"/>
    <w:rsid w:val="007E6063"/>
    <w:rsid w:val="007E7E36"/>
    <w:rsid w:val="008007A1"/>
    <w:rsid w:val="00803137"/>
    <w:rsid w:val="00814EE5"/>
    <w:rsid w:val="00832EA1"/>
    <w:rsid w:val="00834BC5"/>
    <w:rsid w:val="00837906"/>
    <w:rsid w:val="008445DE"/>
    <w:rsid w:val="008455EE"/>
    <w:rsid w:val="00855980"/>
    <w:rsid w:val="00856D91"/>
    <w:rsid w:val="00857154"/>
    <w:rsid w:val="0087479E"/>
    <w:rsid w:val="008840A3"/>
    <w:rsid w:val="00884AD7"/>
    <w:rsid w:val="00886A5F"/>
    <w:rsid w:val="00893217"/>
    <w:rsid w:val="008946D7"/>
    <w:rsid w:val="008963C2"/>
    <w:rsid w:val="00897A6D"/>
    <w:rsid w:val="008A0338"/>
    <w:rsid w:val="008A635E"/>
    <w:rsid w:val="008A6560"/>
    <w:rsid w:val="008C2201"/>
    <w:rsid w:val="008C2CD5"/>
    <w:rsid w:val="008D0241"/>
    <w:rsid w:val="008D596E"/>
    <w:rsid w:val="008D61B4"/>
    <w:rsid w:val="008E1305"/>
    <w:rsid w:val="008E25B5"/>
    <w:rsid w:val="008F2FA9"/>
    <w:rsid w:val="008F62C9"/>
    <w:rsid w:val="00910595"/>
    <w:rsid w:val="009117F2"/>
    <w:rsid w:val="009211B2"/>
    <w:rsid w:val="0092649C"/>
    <w:rsid w:val="00934F6B"/>
    <w:rsid w:val="0093739F"/>
    <w:rsid w:val="00950ADB"/>
    <w:rsid w:val="009541CA"/>
    <w:rsid w:val="00961296"/>
    <w:rsid w:val="00967C4A"/>
    <w:rsid w:val="009721D7"/>
    <w:rsid w:val="009748A9"/>
    <w:rsid w:val="00975E41"/>
    <w:rsid w:val="00976095"/>
    <w:rsid w:val="00982812"/>
    <w:rsid w:val="00986B61"/>
    <w:rsid w:val="009875A5"/>
    <w:rsid w:val="009A7A77"/>
    <w:rsid w:val="009B0CE4"/>
    <w:rsid w:val="009B2449"/>
    <w:rsid w:val="009B33B1"/>
    <w:rsid w:val="009B5F9C"/>
    <w:rsid w:val="009C07E5"/>
    <w:rsid w:val="009C7949"/>
    <w:rsid w:val="009D090F"/>
    <w:rsid w:val="009D2788"/>
    <w:rsid w:val="009D4ABA"/>
    <w:rsid w:val="009D50AC"/>
    <w:rsid w:val="009D5493"/>
    <w:rsid w:val="009D7FF0"/>
    <w:rsid w:val="009F3620"/>
    <w:rsid w:val="00A02E45"/>
    <w:rsid w:val="00A05242"/>
    <w:rsid w:val="00A10272"/>
    <w:rsid w:val="00A10B2E"/>
    <w:rsid w:val="00A13B66"/>
    <w:rsid w:val="00A150DF"/>
    <w:rsid w:val="00A20B7D"/>
    <w:rsid w:val="00A323B1"/>
    <w:rsid w:val="00A32446"/>
    <w:rsid w:val="00A346AD"/>
    <w:rsid w:val="00A34E4C"/>
    <w:rsid w:val="00A40573"/>
    <w:rsid w:val="00A462D8"/>
    <w:rsid w:val="00A4736F"/>
    <w:rsid w:val="00A51567"/>
    <w:rsid w:val="00A5453E"/>
    <w:rsid w:val="00A651F8"/>
    <w:rsid w:val="00A80829"/>
    <w:rsid w:val="00A92284"/>
    <w:rsid w:val="00A96D9E"/>
    <w:rsid w:val="00AB45AE"/>
    <w:rsid w:val="00AB489B"/>
    <w:rsid w:val="00AB49E7"/>
    <w:rsid w:val="00AB70B2"/>
    <w:rsid w:val="00AC0936"/>
    <w:rsid w:val="00AC1EFF"/>
    <w:rsid w:val="00AC4363"/>
    <w:rsid w:val="00AC5C1A"/>
    <w:rsid w:val="00AC6D19"/>
    <w:rsid w:val="00AD1147"/>
    <w:rsid w:val="00AD47A5"/>
    <w:rsid w:val="00AF4B2E"/>
    <w:rsid w:val="00AF4E3E"/>
    <w:rsid w:val="00AF7AEF"/>
    <w:rsid w:val="00B04AC2"/>
    <w:rsid w:val="00B112C1"/>
    <w:rsid w:val="00B167A3"/>
    <w:rsid w:val="00B23C25"/>
    <w:rsid w:val="00B273EB"/>
    <w:rsid w:val="00B27F9A"/>
    <w:rsid w:val="00B618D8"/>
    <w:rsid w:val="00B6326B"/>
    <w:rsid w:val="00B756AB"/>
    <w:rsid w:val="00B75AD8"/>
    <w:rsid w:val="00B7749C"/>
    <w:rsid w:val="00B87B49"/>
    <w:rsid w:val="00B9016B"/>
    <w:rsid w:val="00B9363C"/>
    <w:rsid w:val="00B965FD"/>
    <w:rsid w:val="00BA2BBE"/>
    <w:rsid w:val="00BB0971"/>
    <w:rsid w:val="00BB1B51"/>
    <w:rsid w:val="00BB28BF"/>
    <w:rsid w:val="00BC2613"/>
    <w:rsid w:val="00BC46B8"/>
    <w:rsid w:val="00BD0D22"/>
    <w:rsid w:val="00BD429E"/>
    <w:rsid w:val="00BE4DEC"/>
    <w:rsid w:val="00BE79CF"/>
    <w:rsid w:val="00BF25FB"/>
    <w:rsid w:val="00C211F0"/>
    <w:rsid w:val="00C272E1"/>
    <w:rsid w:val="00C312C2"/>
    <w:rsid w:val="00C369ED"/>
    <w:rsid w:val="00C44FE4"/>
    <w:rsid w:val="00C52216"/>
    <w:rsid w:val="00C5350B"/>
    <w:rsid w:val="00C57BD2"/>
    <w:rsid w:val="00C608F8"/>
    <w:rsid w:val="00C72FDC"/>
    <w:rsid w:val="00C76E7D"/>
    <w:rsid w:val="00C81030"/>
    <w:rsid w:val="00C826B3"/>
    <w:rsid w:val="00C84FE7"/>
    <w:rsid w:val="00C925D1"/>
    <w:rsid w:val="00C958AE"/>
    <w:rsid w:val="00CA4537"/>
    <w:rsid w:val="00CA7701"/>
    <w:rsid w:val="00CB0A79"/>
    <w:rsid w:val="00CB38AE"/>
    <w:rsid w:val="00CB54C8"/>
    <w:rsid w:val="00CB7E82"/>
    <w:rsid w:val="00CC1F6B"/>
    <w:rsid w:val="00CD0875"/>
    <w:rsid w:val="00CD7725"/>
    <w:rsid w:val="00CE43D2"/>
    <w:rsid w:val="00CE547C"/>
    <w:rsid w:val="00CE6C8E"/>
    <w:rsid w:val="00CF08FD"/>
    <w:rsid w:val="00CF24AA"/>
    <w:rsid w:val="00D104FA"/>
    <w:rsid w:val="00D15ABE"/>
    <w:rsid w:val="00D250AE"/>
    <w:rsid w:val="00D342D7"/>
    <w:rsid w:val="00D42D1A"/>
    <w:rsid w:val="00D5447C"/>
    <w:rsid w:val="00D55C69"/>
    <w:rsid w:val="00D5720F"/>
    <w:rsid w:val="00D574B3"/>
    <w:rsid w:val="00D84A00"/>
    <w:rsid w:val="00D94B49"/>
    <w:rsid w:val="00D95328"/>
    <w:rsid w:val="00DB3A7F"/>
    <w:rsid w:val="00DC24BA"/>
    <w:rsid w:val="00DC3FD9"/>
    <w:rsid w:val="00DC4EF4"/>
    <w:rsid w:val="00DD5F05"/>
    <w:rsid w:val="00DD619C"/>
    <w:rsid w:val="00DE1C1C"/>
    <w:rsid w:val="00DE3C2E"/>
    <w:rsid w:val="00DE5254"/>
    <w:rsid w:val="00DF048E"/>
    <w:rsid w:val="00DF669F"/>
    <w:rsid w:val="00E008AE"/>
    <w:rsid w:val="00E01E67"/>
    <w:rsid w:val="00E1235D"/>
    <w:rsid w:val="00E124FB"/>
    <w:rsid w:val="00E17D8D"/>
    <w:rsid w:val="00E4008F"/>
    <w:rsid w:val="00E42FC5"/>
    <w:rsid w:val="00E6498C"/>
    <w:rsid w:val="00E6640E"/>
    <w:rsid w:val="00E67637"/>
    <w:rsid w:val="00E67E6E"/>
    <w:rsid w:val="00E72347"/>
    <w:rsid w:val="00E73609"/>
    <w:rsid w:val="00E75E87"/>
    <w:rsid w:val="00E80537"/>
    <w:rsid w:val="00E920B5"/>
    <w:rsid w:val="00E93B15"/>
    <w:rsid w:val="00EA47AD"/>
    <w:rsid w:val="00EA52EE"/>
    <w:rsid w:val="00EB0F3A"/>
    <w:rsid w:val="00EB2B16"/>
    <w:rsid w:val="00EB6DC9"/>
    <w:rsid w:val="00EE0F56"/>
    <w:rsid w:val="00EE681B"/>
    <w:rsid w:val="00EF62A3"/>
    <w:rsid w:val="00F0499A"/>
    <w:rsid w:val="00F1612D"/>
    <w:rsid w:val="00F17B51"/>
    <w:rsid w:val="00F207DB"/>
    <w:rsid w:val="00F225F9"/>
    <w:rsid w:val="00F22B6D"/>
    <w:rsid w:val="00F22C14"/>
    <w:rsid w:val="00F4097F"/>
    <w:rsid w:val="00F40C20"/>
    <w:rsid w:val="00F44FCA"/>
    <w:rsid w:val="00F453B9"/>
    <w:rsid w:val="00F51431"/>
    <w:rsid w:val="00F57F21"/>
    <w:rsid w:val="00F60335"/>
    <w:rsid w:val="00F61C39"/>
    <w:rsid w:val="00F63D93"/>
    <w:rsid w:val="00F67EDB"/>
    <w:rsid w:val="00F70E42"/>
    <w:rsid w:val="00F71CF3"/>
    <w:rsid w:val="00F85C28"/>
    <w:rsid w:val="00F95A6E"/>
    <w:rsid w:val="00F970A4"/>
    <w:rsid w:val="00F97CC5"/>
    <w:rsid w:val="00FA4C3D"/>
    <w:rsid w:val="00FA6647"/>
    <w:rsid w:val="00FB0856"/>
    <w:rsid w:val="00FB3C01"/>
    <w:rsid w:val="00FB4B4C"/>
    <w:rsid w:val="00FB50E6"/>
    <w:rsid w:val="00FB5113"/>
    <w:rsid w:val="00FC396D"/>
    <w:rsid w:val="00FD3711"/>
    <w:rsid w:val="00FE0070"/>
    <w:rsid w:val="00FE0A8D"/>
    <w:rsid w:val="00FE28FB"/>
    <w:rsid w:val="00FE372F"/>
    <w:rsid w:val="00FE66FE"/>
    <w:rsid w:val="00FF078A"/>
    <w:rsid w:val="00FF2A04"/>
    <w:rsid w:val="00FF525C"/>
    <w:rsid w:val="01593747"/>
    <w:rsid w:val="03A70273"/>
    <w:rsid w:val="04BE4EC4"/>
    <w:rsid w:val="04EB714F"/>
    <w:rsid w:val="056109E4"/>
    <w:rsid w:val="06820670"/>
    <w:rsid w:val="0A6044D3"/>
    <w:rsid w:val="0EC34AA4"/>
    <w:rsid w:val="0F380D6D"/>
    <w:rsid w:val="105604BF"/>
    <w:rsid w:val="106E153B"/>
    <w:rsid w:val="11721E66"/>
    <w:rsid w:val="14436345"/>
    <w:rsid w:val="192D4755"/>
    <w:rsid w:val="19B44382"/>
    <w:rsid w:val="1B110999"/>
    <w:rsid w:val="1BB11F7F"/>
    <w:rsid w:val="1C2D3C06"/>
    <w:rsid w:val="1E4B48C6"/>
    <w:rsid w:val="1EE0576A"/>
    <w:rsid w:val="20DD7928"/>
    <w:rsid w:val="219D0EDE"/>
    <w:rsid w:val="2243257C"/>
    <w:rsid w:val="24900D07"/>
    <w:rsid w:val="253C799A"/>
    <w:rsid w:val="255B305B"/>
    <w:rsid w:val="25914220"/>
    <w:rsid w:val="293B187E"/>
    <w:rsid w:val="2C4833B1"/>
    <w:rsid w:val="2DF15761"/>
    <w:rsid w:val="2F28074B"/>
    <w:rsid w:val="2F2B003E"/>
    <w:rsid w:val="3056314D"/>
    <w:rsid w:val="32B74392"/>
    <w:rsid w:val="365E4127"/>
    <w:rsid w:val="3791655F"/>
    <w:rsid w:val="39EF7527"/>
    <w:rsid w:val="3B0A1E88"/>
    <w:rsid w:val="3B86584A"/>
    <w:rsid w:val="3C0D0845"/>
    <w:rsid w:val="3DA659F8"/>
    <w:rsid w:val="3ED161EA"/>
    <w:rsid w:val="408C04CA"/>
    <w:rsid w:val="410B48D6"/>
    <w:rsid w:val="41DC04CB"/>
    <w:rsid w:val="4236264D"/>
    <w:rsid w:val="451853A7"/>
    <w:rsid w:val="47772B93"/>
    <w:rsid w:val="47F22A80"/>
    <w:rsid w:val="4CEC3749"/>
    <w:rsid w:val="4CFC6863"/>
    <w:rsid w:val="4E860085"/>
    <w:rsid w:val="51DD147D"/>
    <w:rsid w:val="52706DB7"/>
    <w:rsid w:val="53230948"/>
    <w:rsid w:val="5A3F3B94"/>
    <w:rsid w:val="5BB94F88"/>
    <w:rsid w:val="5BBE2B37"/>
    <w:rsid w:val="60AD4A13"/>
    <w:rsid w:val="6234242E"/>
    <w:rsid w:val="643B3503"/>
    <w:rsid w:val="650240B2"/>
    <w:rsid w:val="663564E7"/>
    <w:rsid w:val="68E92F18"/>
    <w:rsid w:val="69DA466F"/>
    <w:rsid w:val="6ED964A5"/>
    <w:rsid w:val="6EE92E04"/>
    <w:rsid w:val="6FC33080"/>
    <w:rsid w:val="70B57017"/>
    <w:rsid w:val="74F77C60"/>
    <w:rsid w:val="7702442C"/>
    <w:rsid w:val="795D6AF1"/>
    <w:rsid w:val="79C7789B"/>
    <w:rsid w:val="7BDD54ED"/>
    <w:rsid w:val="7EC61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E66CC"/>
  <w15:docId w15:val="{071D6846-B2F3-4415-B4AD-3D348EAB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rPr>
      <w:szCs w:val="24"/>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szCs w:val="20"/>
    </w:rPr>
  </w:style>
  <w:style w:type="table" w:styleId="ad">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Pr>
      <w:color w:val="0000FF" w:themeColor="hyperlink"/>
      <w:u w:val="single"/>
    </w:rPr>
  </w:style>
  <w:style w:type="character" w:styleId="af">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semiHidden/>
    <w:qFormat/>
    <w:rPr>
      <w:rFonts w:ascii="Times New Roman" w:eastAsia="宋体" w:hAnsi="Times New Roman" w:cs="Times New Roman"/>
      <w:szCs w:val="24"/>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character" w:customStyle="1" w:styleId="ac">
    <w:name w:val="批注主题 字符"/>
    <w:basedOn w:val="a4"/>
    <w:link w:val="ab"/>
    <w:uiPriority w:val="99"/>
    <w:semiHidden/>
    <w:qFormat/>
    <w:rPr>
      <w:rFonts w:ascii="Times New Roman" w:eastAsia="宋体" w:hAnsi="Times New Roman" w:cs="Times New Roman"/>
      <w:b/>
      <w:bCs/>
      <w:szCs w:val="20"/>
    </w:rPr>
  </w:style>
  <w:style w:type="character" w:customStyle="1" w:styleId="ng-binding">
    <w:name w:val="ng-binding"/>
    <w:basedOn w:val="a0"/>
    <w:qFormat/>
  </w:style>
  <w:style w:type="paragraph" w:styleId="af0">
    <w:name w:val="List Paragraph"/>
    <w:basedOn w:val="a"/>
    <w:uiPriority w:val="34"/>
    <w:qFormat/>
    <w:pPr>
      <w:ind w:firstLineChars="200" w:firstLine="420"/>
    </w:pPr>
  </w:style>
  <w:style w:type="paragraph" w:customStyle="1" w:styleId="1">
    <w:name w:val="修订1"/>
    <w:hidden/>
    <w:uiPriority w:val="99"/>
    <w:semiHidden/>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文档" ma:contentTypeID="0x0101008A1CD0ACEFB685468ADC9D3ECFE50AA2" ma:contentTypeVersion="0" ma:contentTypeDescription="新建文档。" ma:contentTypeScope="" ma:versionID="def0500d8bfa075d08ce612c1990ead7">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BFC278-BEBC-42A5-B820-CCD868AC303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898DF68-7BEF-4E9F-A3FC-08FE69096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E3F82E2-95F4-46E5-8D14-8C58F0BE6FDF}">
  <ds:schemaRefs>
    <ds:schemaRef ds:uri="http://schemas.openxmlformats.org/officeDocument/2006/bibliography"/>
  </ds:schemaRefs>
</ds:datastoreItem>
</file>

<file path=customXml/itemProps5.xml><?xml version="1.0" encoding="utf-8"?>
<ds:datastoreItem xmlns:ds="http://schemas.openxmlformats.org/officeDocument/2006/customXml" ds:itemID="{ED4827DC-EA26-4EAA-8882-A01B9C6A81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4</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王芳[fwang]</dc:creator>
  <cp:lastModifiedBy>DELL</cp:lastModifiedBy>
  <cp:revision>139</cp:revision>
  <cp:lastPrinted>2020-10-29T09:33:00Z</cp:lastPrinted>
  <dcterms:created xsi:type="dcterms:W3CDTF">2020-05-15T01:51:00Z</dcterms:created>
  <dcterms:modified xsi:type="dcterms:W3CDTF">2020-10-30T07:10:00Z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0x0101008A1CD0ACEFB685468ADC9D3ECFE50AA2</vt:lpwstr>
  </property>
  <property fmtid="{D5CDD505-2E9C-101B-9397-08002B2CF9AE}" pid="3" name="KSOProductBuildVer">
    <vt:lpwstr>2052-11.1.0.9912</vt:lpwstr>
  </property>
</Properties>
</file>