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61" w:rsidRDefault="00F7305E" w:rsidP="00CE40ED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 000157/1157                           证券简称：中联重科</w:t>
      </w:r>
    </w:p>
    <w:p w:rsidR="00962061" w:rsidRDefault="00F7305E" w:rsidP="00CE40ED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中联重科股份有限公司投资者关系活动记录表</w:t>
      </w:r>
    </w:p>
    <w:p w:rsidR="00962061" w:rsidRDefault="00F7305E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编号：20</w:t>
      </w:r>
      <w:r w:rsidR="00106181">
        <w:rPr>
          <w:rFonts w:ascii="宋体" w:hAnsi="宋体" w:hint="eastAsia"/>
          <w:bCs/>
          <w:iCs/>
          <w:color w:val="000000"/>
          <w:sz w:val="24"/>
        </w:rPr>
        <w:t>20</w:t>
      </w:r>
      <w:r>
        <w:rPr>
          <w:rFonts w:ascii="宋体" w:hAnsi="宋体" w:hint="eastAsia"/>
          <w:bCs/>
          <w:iCs/>
          <w:color w:val="000000"/>
          <w:sz w:val="24"/>
        </w:rPr>
        <w:t>-00</w:t>
      </w:r>
      <w:r w:rsidR="003F05E2">
        <w:rPr>
          <w:rFonts w:ascii="宋体" w:hAnsi="宋体" w:hint="eastAsia"/>
          <w:bCs/>
          <w:iCs/>
          <w:color w:val="000000"/>
          <w:sz w:val="24"/>
        </w:rPr>
        <w:t>8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6662"/>
      </w:tblGrid>
      <w:tr w:rsidR="0096206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1" w:rsidRDefault="00F730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962061" w:rsidRDefault="0096206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61" w:rsidRDefault="00F730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962061" w:rsidRDefault="00F730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962061" w:rsidRDefault="00F730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962061" w:rsidRDefault="00F7305E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  <w:t xml:space="preserve">    □</w:t>
            </w:r>
            <w:r>
              <w:rPr>
                <w:rFonts w:ascii="宋体" w:hAnsi="宋体" w:hint="eastAsia"/>
                <w:sz w:val="28"/>
                <w:szCs w:val="28"/>
              </w:rPr>
              <w:t>其他 （</w:t>
            </w:r>
            <w:proofErr w:type="gramStart"/>
            <w:r>
              <w:rPr>
                <w:rFonts w:ascii="宋体" w:hAnsi="宋体" w:hint="eastAsia"/>
                <w:sz w:val="28"/>
                <w:szCs w:val="28"/>
                <w:u w:val="single"/>
              </w:rPr>
              <w:t>请文字</w:t>
            </w:r>
            <w:proofErr w:type="gramEnd"/>
            <w:r>
              <w:rPr>
                <w:rFonts w:ascii="宋体" w:hAnsi="宋体" w:hint="eastAsia"/>
                <w:sz w:val="28"/>
                <w:szCs w:val="28"/>
                <w:u w:val="single"/>
              </w:rPr>
              <w:t>说明其他活动内容）</w:t>
            </w:r>
          </w:p>
        </w:tc>
      </w:tr>
      <w:tr w:rsidR="003F05E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E2" w:rsidRDefault="003F05E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E2" w:rsidRDefault="003F05E2" w:rsidP="00436888">
            <w:pPr>
              <w:spacing w:line="480" w:lineRule="atLeast"/>
              <w:rPr>
                <w:bCs/>
                <w:iCs/>
                <w:color w:val="000000"/>
              </w:rPr>
            </w:pPr>
            <w:r w:rsidRPr="00F90024">
              <w:rPr>
                <w:rFonts w:ascii="宋体" w:hAnsi="宋体" w:hint="eastAsia"/>
                <w:bCs/>
                <w:iCs/>
                <w:color w:val="000000"/>
                <w:sz w:val="24"/>
              </w:rPr>
              <w:t>A+H 两地市场投资机构及分析师</w:t>
            </w:r>
          </w:p>
        </w:tc>
      </w:tr>
      <w:tr w:rsidR="003F05E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E2" w:rsidRDefault="003F05E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E2" w:rsidRDefault="003F05E2" w:rsidP="0043688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2020年11月2日  9：00-10：00</w:t>
            </w:r>
          </w:p>
        </w:tc>
      </w:tr>
      <w:tr w:rsidR="003F05E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E2" w:rsidRDefault="003F05E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E2" w:rsidRDefault="003F05E2" w:rsidP="0043688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长沙（电话会议）</w:t>
            </w:r>
          </w:p>
        </w:tc>
      </w:tr>
      <w:tr w:rsidR="003F05E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E2" w:rsidRDefault="003F05E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E2" w:rsidRDefault="003F05E2" w:rsidP="0043688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2E4837">
              <w:rPr>
                <w:rFonts w:ascii="宋体" w:hAnsi="宋体" w:hint="eastAsia"/>
                <w:iCs/>
                <w:color w:val="000000"/>
                <w:sz w:val="24"/>
              </w:rPr>
              <w:t>公司</w:t>
            </w:r>
            <w:r>
              <w:rPr>
                <w:rFonts w:ascii="宋体" w:hAnsi="宋体" w:hint="eastAsia"/>
                <w:iCs/>
                <w:color w:val="000000"/>
                <w:sz w:val="24"/>
              </w:rPr>
              <w:t>副总裁王永祥先生、副总裁杜毅刚女士、董事会秘书杨笃志</w:t>
            </w:r>
            <w:r w:rsidRPr="002E4837">
              <w:rPr>
                <w:rFonts w:ascii="宋体" w:hAnsi="宋体" w:hint="eastAsia"/>
                <w:iCs/>
                <w:color w:val="000000"/>
                <w:sz w:val="24"/>
              </w:rPr>
              <w:t>先生</w:t>
            </w:r>
          </w:p>
        </w:tc>
      </w:tr>
      <w:tr w:rsidR="003F05E2" w:rsidTr="0010618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E2" w:rsidRPr="00D9674C" w:rsidRDefault="003F05E2">
            <w:pPr>
              <w:spacing w:line="480" w:lineRule="atLeast"/>
              <w:rPr>
                <w:rFonts w:ascii="宋体" w:hAnsi="宋体"/>
                <w:iCs/>
                <w:color w:val="000000"/>
                <w:sz w:val="24"/>
              </w:rPr>
            </w:pPr>
            <w:r w:rsidRPr="00D9674C">
              <w:rPr>
                <w:rFonts w:ascii="宋体" w:hAnsi="宋体" w:hint="eastAsia"/>
                <w:iCs/>
                <w:color w:val="000000"/>
                <w:sz w:val="24"/>
              </w:rPr>
              <w:t>投资者关系活动主要内容介绍</w:t>
            </w:r>
          </w:p>
          <w:p w:rsidR="003F05E2" w:rsidRPr="00D9674C" w:rsidRDefault="003F05E2">
            <w:pPr>
              <w:spacing w:line="480" w:lineRule="atLeast"/>
              <w:rPr>
                <w:rFonts w:ascii="宋体" w:hAnsi="宋体"/>
                <w:iCs/>
                <w:color w:val="00000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E2" w:rsidRDefault="00CE40ED" w:rsidP="00436888">
            <w:pPr>
              <w:spacing w:line="480" w:lineRule="exact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</w:rPr>
              <w:t>公司</w:t>
            </w: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经营业绩概述</w:t>
            </w:r>
            <w:r w:rsidR="003F05E2" w:rsidRPr="00C73D81">
              <w:rPr>
                <w:rFonts w:ascii="仿宋" w:eastAsia="仿宋" w:hAnsi="仿宋" w:hint="eastAsia"/>
                <w:b/>
                <w:sz w:val="24"/>
              </w:rPr>
              <w:t>：</w:t>
            </w:r>
          </w:p>
          <w:p w:rsidR="00CE40ED" w:rsidRPr="00C73D81" w:rsidRDefault="00CE40ED" w:rsidP="00436888">
            <w:pPr>
              <w:spacing w:line="480" w:lineRule="exact"/>
              <w:rPr>
                <w:rFonts w:ascii="仿宋" w:eastAsia="仿宋" w:hAnsi="仿宋"/>
                <w:b/>
                <w:sz w:val="24"/>
              </w:rPr>
            </w:pPr>
          </w:p>
          <w:p w:rsidR="003F05E2" w:rsidRDefault="003F05E2" w:rsidP="00436888">
            <w:pPr>
              <w:spacing w:line="480" w:lineRule="exact"/>
              <w:rPr>
                <w:rFonts w:ascii="仿宋" w:eastAsia="仿宋" w:hAnsi="仿宋"/>
                <w:b/>
                <w:sz w:val="24"/>
              </w:rPr>
            </w:pPr>
            <w:r w:rsidRPr="00C73D81">
              <w:rPr>
                <w:rFonts w:ascii="仿宋" w:eastAsia="仿宋" w:hAnsi="仿宋" w:hint="eastAsia"/>
                <w:b/>
                <w:sz w:val="24"/>
              </w:rPr>
              <w:t>一、公司</w:t>
            </w:r>
            <w:r>
              <w:rPr>
                <w:rFonts w:ascii="仿宋" w:eastAsia="仿宋" w:hAnsi="仿宋" w:hint="eastAsia"/>
                <w:b/>
                <w:sz w:val="24"/>
              </w:rPr>
              <w:t>财务整体经营</w:t>
            </w:r>
            <w:r w:rsidRPr="00C73D81">
              <w:rPr>
                <w:rFonts w:ascii="仿宋" w:eastAsia="仿宋" w:hAnsi="仿宋" w:hint="eastAsia"/>
                <w:b/>
                <w:sz w:val="24"/>
              </w:rPr>
              <w:t>情况</w:t>
            </w:r>
          </w:p>
          <w:p w:rsidR="003F05E2" w:rsidRPr="00C73D81" w:rsidRDefault="003F05E2" w:rsidP="00436888">
            <w:pPr>
              <w:spacing w:line="48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1、公司盈利、三项费用情况</w:t>
            </w:r>
          </w:p>
          <w:p w:rsidR="003F05E2" w:rsidRPr="00C73D81" w:rsidRDefault="003F05E2" w:rsidP="00436888">
            <w:pPr>
              <w:spacing w:line="480" w:lineRule="exact"/>
              <w:ind w:firstLineChars="202" w:firstLine="485"/>
              <w:rPr>
                <w:rFonts w:ascii="仿宋" w:eastAsia="仿宋" w:hAnsi="仿宋"/>
                <w:sz w:val="24"/>
              </w:rPr>
            </w:pPr>
            <w:r w:rsidRPr="00C73D81">
              <w:rPr>
                <w:rFonts w:ascii="仿宋" w:eastAsia="仿宋" w:hAnsi="仿宋" w:hint="eastAsia"/>
                <w:sz w:val="24"/>
              </w:rPr>
              <w:t>2020年1-9月，公司实现营业收入452.44亿元，同比增长</w:t>
            </w:r>
            <w:r w:rsidRPr="00C73D81">
              <w:rPr>
                <w:rFonts w:ascii="仿宋" w:eastAsia="仿宋" w:hAnsi="仿宋"/>
                <w:sz w:val="24"/>
              </w:rPr>
              <w:t>42.48%</w:t>
            </w:r>
            <w:r w:rsidRPr="00C73D81">
              <w:rPr>
                <w:rFonts w:ascii="仿宋" w:eastAsia="仿宋" w:hAnsi="仿宋" w:hint="eastAsia"/>
                <w:sz w:val="24"/>
              </w:rPr>
              <w:t>，归属于母公司净利润</w:t>
            </w:r>
            <w:r w:rsidRPr="00C73D81">
              <w:rPr>
                <w:rFonts w:ascii="仿宋" w:eastAsia="仿宋" w:hAnsi="仿宋"/>
                <w:sz w:val="24"/>
              </w:rPr>
              <w:t>56.86</w:t>
            </w:r>
            <w:r w:rsidRPr="00C73D81">
              <w:rPr>
                <w:rFonts w:ascii="仿宋" w:eastAsia="仿宋" w:hAnsi="仿宋" w:hint="eastAsia"/>
                <w:sz w:val="24"/>
              </w:rPr>
              <w:t>亿元，同比增长</w:t>
            </w:r>
            <w:r w:rsidRPr="00C73D81">
              <w:rPr>
                <w:rFonts w:ascii="仿宋" w:eastAsia="仿宋" w:hAnsi="仿宋"/>
                <w:sz w:val="24"/>
              </w:rPr>
              <w:t>63.41%</w:t>
            </w:r>
            <w:r w:rsidRPr="00C73D81">
              <w:rPr>
                <w:rFonts w:ascii="仿宋" w:eastAsia="仿宋" w:hAnsi="仿宋" w:hint="eastAsia"/>
                <w:sz w:val="24"/>
              </w:rPr>
              <w:t>。第三季度当季，营业收入164.17亿，同比增长72.94%，</w:t>
            </w:r>
            <w:proofErr w:type="gramStart"/>
            <w:r w:rsidRPr="00C73D81">
              <w:rPr>
                <w:rFonts w:ascii="仿宋" w:eastAsia="仿宋" w:hAnsi="仿宋" w:hint="eastAsia"/>
                <w:sz w:val="24"/>
              </w:rPr>
              <w:t>归母净利润</w:t>
            </w:r>
            <w:proofErr w:type="gramEnd"/>
            <w:r w:rsidRPr="00C73D81">
              <w:rPr>
                <w:rFonts w:ascii="仿宋" w:eastAsia="仿宋" w:hAnsi="仿宋" w:hint="eastAsia"/>
                <w:sz w:val="24"/>
              </w:rPr>
              <w:t>16.68亿，同比增长84.61% 。2020年第三季度是公司历史上经营成果最好的一个第三季度，淡季不淡，公司在第三季度当季实现收入</w:t>
            </w:r>
            <w:r w:rsidRPr="00C73D81">
              <w:rPr>
                <w:rFonts w:ascii="仿宋" w:eastAsia="仿宋" w:hAnsi="仿宋"/>
                <w:sz w:val="24"/>
              </w:rPr>
              <w:t>164.17亿，同比增长72.94%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  <w:p w:rsidR="003F05E2" w:rsidRDefault="003F05E2" w:rsidP="00436888">
            <w:pPr>
              <w:spacing w:line="480" w:lineRule="exact"/>
              <w:ind w:firstLineChars="202" w:firstLine="485"/>
              <w:rPr>
                <w:rFonts w:ascii="仿宋" w:eastAsia="仿宋" w:hAnsi="仿宋"/>
                <w:sz w:val="24"/>
              </w:rPr>
            </w:pPr>
            <w:r w:rsidRPr="00C73D81">
              <w:rPr>
                <w:rFonts w:ascii="仿宋" w:eastAsia="仿宋" w:hAnsi="仿宋"/>
                <w:sz w:val="24"/>
              </w:rPr>
              <w:t>2020</w:t>
            </w:r>
            <w:r w:rsidRPr="00C73D81">
              <w:rPr>
                <w:rFonts w:ascii="仿宋" w:eastAsia="仿宋" w:hAnsi="仿宋" w:hint="eastAsia"/>
                <w:sz w:val="24"/>
              </w:rPr>
              <w:t>年</w:t>
            </w:r>
            <w:r w:rsidRPr="00C73D81">
              <w:rPr>
                <w:rFonts w:ascii="仿宋" w:eastAsia="仿宋" w:hAnsi="仿宋"/>
                <w:sz w:val="24"/>
              </w:rPr>
              <w:t>1-9月</w:t>
            </w:r>
            <w:r w:rsidRPr="00C73D81">
              <w:rPr>
                <w:rFonts w:ascii="仿宋" w:eastAsia="仿宋" w:hAnsi="仿宋" w:hint="eastAsia"/>
                <w:sz w:val="24"/>
              </w:rPr>
              <w:t>，公司期间费用</w:t>
            </w:r>
            <w:r w:rsidRPr="00C73D81">
              <w:rPr>
                <w:rFonts w:ascii="仿宋" w:eastAsia="仿宋" w:hAnsi="仿宋"/>
                <w:sz w:val="24"/>
              </w:rPr>
              <w:t>61.68亿，费用率13.63%，同比下降4个百分点。其中</w:t>
            </w:r>
            <w:r w:rsidRPr="00C73D81">
              <w:rPr>
                <w:rFonts w:ascii="仿宋" w:eastAsia="仿宋" w:hAnsi="仿宋" w:hint="eastAsia"/>
                <w:sz w:val="24"/>
              </w:rPr>
              <w:t>销售费用</w:t>
            </w:r>
            <w:r w:rsidRPr="00C73D81">
              <w:rPr>
                <w:rFonts w:ascii="仿宋" w:eastAsia="仿宋" w:hAnsi="仿宋"/>
                <w:sz w:val="24"/>
              </w:rPr>
              <w:t>31.40</w:t>
            </w:r>
            <w:r w:rsidRPr="00C73D81">
              <w:rPr>
                <w:rFonts w:ascii="仿宋" w:eastAsia="仿宋" w:hAnsi="仿宋" w:hint="eastAsia"/>
                <w:sz w:val="24"/>
              </w:rPr>
              <w:t>亿元，同比增加</w:t>
            </w:r>
            <w:r w:rsidRPr="00C73D81">
              <w:rPr>
                <w:rFonts w:ascii="仿宋" w:eastAsia="仿宋" w:hAnsi="仿宋"/>
                <w:sz w:val="24"/>
              </w:rPr>
              <w:t>3.69</w:t>
            </w:r>
            <w:r w:rsidRPr="00C73D81">
              <w:rPr>
                <w:rFonts w:ascii="仿宋" w:eastAsia="仿宋" w:hAnsi="仿宋" w:hint="eastAsia"/>
                <w:sz w:val="24"/>
              </w:rPr>
              <w:t>亿，费用增加主要是与销售规模直接相关的运输费等相关费用增长</w:t>
            </w:r>
            <w:r>
              <w:rPr>
                <w:rFonts w:ascii="仿宋" w:eastAsia="仿宋" w:hAnsi="仿宋" w:hint="eastAsia"/>
                <w:sz w:val="24"/>
              </w:rPr>
              <w:t>,</w:t>
            </w:r>
            <w:r w:rsidRPr="00C73D81">
              <w:rPr>
                <w:rFonts w:ascii="仿宋" w:eastAsia="仿宋" w:hAnsi="仿宋" w:hint="eastAsia"/>
                <w:sz w:val="24"/>
              </w:rPr>
              <w:t>但公司销售费用率较上年同期下降</w:t>
            </w:r>
            <w:r w:rsidRPr="00C73D81">
              <w:rPr>
                <w:rFonts w:ascii="仿宋" w:eastAsia="仿宋" w:hAnsi="仿宋"/>
                <w:sz w:val="24"/>
              </w:rPr>
              <w:t>1.78</w:t>
            </w:r>
            <w:r w:rsidRPr="00C73D81">
              <w:rPr>
                <w:rFonts w:ascii="仿宋" w:eastAsia="仿宋" w:hAnsi="仿宋" w:hint="eastAsia"/>
                <w:sz w:val="24"/>
              </w:rPr>
              <w:t>个百分点，公司及时调整外部市场与内部经营的管理模式，</w:t>
            </w:r>
            <w:r>
              <w:rPr>
                <w:rFonts w:ascii="仿宋" w:eastAsia="仿宋" w:hAnsi="仿宋" w:hint="eastAsia"/>
                <w:sz w:val="24"/>
              </w:rPr>
              <w:t>对</w:t>
            </w:r>
            <w:r w:rsidRPr="00C73D81">
              <w:rPr>
                <w:rFonts w:ascii="仿宋" w:eastAsia="仿宋" w:hAnsi="仿宋" w:hint="eastAsia"/>
                <w:sz w:val="24"/>
              </w:rPr>
              <w:t>代理商的后台</w:t>
            </w:r>
            <w:r>
              <w:rPr>
                <w:rFonts w:ascii="仿宋" w:eastAsia="仿宋" w:hAnsi="仿宋" w:hint="eastAsia"/>
                <w:sz w:val="24"/>
              </w:rPr>
              <w:t>管</w:t>
            </w:r>
            <w:r>
              <w:rPr>
                <w:rFonts w:ascii="仿宋" w:eastAsia="仿宋" w:hAnsi="仿宋" w:hint="eastAsia"/>
                <w:sz w:val="24"/>
              </w:rPr>
              <w:lastRenderedPageBreak/>
              <w:t>理</w:t>
            </w:r>
            <w:r w:rsidRPr="00C73D81">
              <w:rPr>
                <w:rFonts w:ascii="仿宋" w:eastAsia="仿宋" w:hAnsi="仿宋" w:hint="eastAsia"/>
                <w:sz w:val="24"/>
              </w:rPr>
              <w:t>由公司信息系统进行处理，有效降低代理商的运行成本；将常规市场推广调整为线上</w:t>
            </w:r>
            <w:r>
              <w:rPr>
                <w:rFonts w:ascii="仿宋" w:eastAsia="仿宋" w:hAnsi="仿宋" w:hint="eastAsia"/>
                <w:sz w:val="24"/>
              </w:rPr>
              <w:t>推广、嗨购节等新型推广模式，应对疫情影响、适应客户年轻化的形式</w:t>
            </w:r>
            <w:r w:rsidRPr="00C73D81">
              <w:rPr>
                <w:rFonts w:ascii="仿宋" w:eastAsia="仿宋" w:hAnsi="仿宋" w:hint="eastAsia"/>
                <w:sz w:val="24"/>
              </w:rPr>
              <w:t>且降低</w:t>
            </w:r>
            <w:r>
              <w:rPr>
                <w:rFonts w:ascii="仿宋" w:eastAsia="仿宋" w:hAnsi="仿宋" w:hint="eastAsia"/>
                <w:sz w:val="24"/>
              </w:rPr>
              <w:t>营销</w:t>
            </w:r>
            <w:r w:rsidRPr="00C73D81">
              <w:rPr>
                <w:rFonts w:ascii="仿宋" w:eastAsia="仿宋" w:hAnsi="仿宋" w:hint="eastAsia"/>
                <w:sz w:val="24"/>
              </w:rPr>
              <w:t>成本。</w:t>
            </w:r>
            <w:r w:rsidRPr="00C73D81">
              <w:rPr>
                <w:rFonts w:ascii="仿宋" w:eastAsia="仿宋" w:hAnsi="仿宋"/>
                <w:sz w:val="24"/>
              </w:rPr>
              <w:t>2020年1-9月，</w:t>
            </w:r>
            <w:r w:rsidRPr="00C73D81">
              <w:rPr>
                <w:rFonts w:ascii="仿宋" w:eastAsia="仿宋" w:hAnsi="仿宋" w:hint="eastAsia"/>
                <w:sz w:val="24"/>
              </w:rPr>
              <w:t>公司管理费用</w:t>
            </w:r>
            <w:r w:rsidRPr="00C73D81">
              <w:rPr>
                <w:rFonts w:ascii="仿宋" w:eastAsia="仿宋" w:hAnsi="仿宋"/>
                <w:sz w:val="24"/>
              </w:rPr>
              <w:t>12.82</w:t>
            </w:r>
            <w:r w:rsidRPr="00C73D81">
              <w:rPr>
                <w:rFonts w:ascii="仿宋" w:eastAsia="仿宋" w:hAnsi="仿宋" w:hint="eastAsia"/>
                <w:sz w:val="24"/>
              </w:rPr>
              <w:t>亿元，管理费用率同比下降</w:t>
            </w:r>
            <w:r w:rsidRPr="00C73D81">
              <w:rPr>
                <w:rFonts w:ascii="仿宋" w:eastAsia="仿宋" w:hAnsi="仿宋"/>
                <w:sz w:val="24"/>
              </w:rPr>
              <w:t>0.77</w:t>
            </w:r>
            <w:r w:rsidRPr="00C73D81">
              <w:rPr>
                <w:rFonts w:ascii="仿宋" w:eastAsia="仿宋" w:hAnsi="仿宋" w:hint="eastAsia"/>
                <w:sz w:val="24"/>
              </w:rPr>
              <w:t>个百分点。公司对各项费用支出进行严格的全面预算管控，通过信息化、机器人等工具的开发与应用，销售规模创公司历史新高的情形下，人员仅上一轮高峰的</w:t>
            </w:r>
            <w:r w:rsidRPr="00C73D81">
              <w:rPr>
                <w:rFonts w:ascii="仿宋" w:eastAsia="仿宋" w:hAnsi="仿宋"/>
                <w:sz w:val="24"/>
              </w:rPr>
              <w:t>50%，通过提高管理效率、有效地降低了管理费用率</w:t>
            </w:r>
            <w:r w:rsidRPr="00C73D81">
              <w:rPr>
                <w:rFonts w:ascii="仿宋" w:eastAsia="仿宋" w:hAnsi="仿宋" w:hint="eastAsia"/>
                <w:sz w:val="24"/>
              </w:rPr>
              <w:t>。</w:t>
            </w:r>
            <w:r w:rsidRPr="00C73D81">
              <w:rPr>
                <w:rFonts w:ascii="仿宋" w:eastAsia="仿宋" w:hAnsi="仿宋"/>
                <w:sz w:val="24"/>
              </w:rPr>
              <w:t xml:space="preserve"> 2020年1-9月，</w:t>
            </w:r>
            <w:r w:rsidRPr="00C73D81">
              <w:rPr>
                <w:rFonts w:ascii="仿宋" w:eastAsia="仿宋" w:hAnsi="仿宋" w:hint="eastAsia"/>
                <w:sz w:val="24"/>
              </w:rPr>
              <w:t>公司研发费用</w:t>
            </w:r>
            <w:r w:rsidRPr="00C73D81">
              <w:rPr>
                <w:rFonts w:ascii="仿宋" w:eastAsia="仿宋" w:hAnsi="仿宋"/>
                <w:sz w:val="24"/>
              </w:rPr>
              <w:t>17.11</w:t>
            </w:r>
            <w:r w:rsidRPr="00C73D81">
              <w:rPr>
                <w:rFonts w:ascii="仿宋" w:eastAsia="仿宋" w:hAnsi="仿宋" w:hint="eastAsia"/>
                <w:sz w:val="24"/>
              </w:rPr>
              <w:t>亿元，同比增加</w:t>
            </w:r>
            <w:r w:rsidRPr="00C73D81">
              <w:rPr>
                <w:rFonts w:ascii="仿宋" w:eastAsia="仿宋" w:hAnsi="仿宋"/>
                <w:sz w:val="24"/>
              </w:rPr>
              <w:t>9.80</w:t>
            </w:r>
            <w:r w:rsidRPr="00C73D81">
              <w:rPr>
                <w:rFonts w:ascii="仿宋" w:eastAsia="仿宋" w:hAnsi="仿宋" w:hint="eastAsia"/>
                <w:sz w:val="24"/>
              </w:rPr>
              <w:t>亿元，研发费用率较上年同期上升</w:t>
            </w:r>
            <w:r w:rsidRPr="00C73D81">
              <w:rPr>
                <w:rFonts w:ascii="仿宋" w:eastAsia="仿宋" w:hAnsi="仿宋"/>
                <w:sz w:val="24"/>
              </w:rPr>
              <w:t>1.48</w:t>
            </w:r>
            <w:r w:rsidRPr="00C73D81">
              <w:rPr>
                <w:rFonts w:ascii="仿宋" w:eastAsia="仿宋" w:hAnsi="仿宋" w:hint="eastAsia"/>
                <w:sz w:val="24"/>
              </w:rPr>
              <w:t>个百分点。主要是公司坚持“技术是根、产品是本”的理念，致力于自主创新能力提升，打造行业领先技术和高端产品，实现了产品</w:t>
            </w:r>
            <w:r w:rsidRPr="00C73D81">
              <w:rPr>
                <w:rFonts w:ascii="仿宋" w:eastAsia="仿宋" w:hAnsi="仿宋"/>
                <w:sz w:val="24"/>
              </w:rPr>
              <w:t>4.0全覆盖</w:t>
            </w:r>
            <w:r w:rsidRPr="00C73D81">
              <w:rPr>
                <w:rFonts w:ascii="仿宋" w:eastAsia="仿宋" w:hAnsi="仿宋" w:hint="eastAsia"/>
                <w:sz w:val="24"/>
              </w:rPr>
              <w:t>。公司加大对新材料、新工艺、新产品的研发投入，研发费用的增长在当期影响短期的利</w:t>
            </w:r>
            <w:r>
              <w:rPr>
                <w:rFonts w:ascii="仿宋" w:eastAsia="仿宋" w:hAnsi="仿宋" w:hint="eastAsia"/>
                <w:sz w:val="24"/>
              </w:rPr>
              <w:t>润</w:t>
            </w:r>
            <w:r w:rsidRPr="00C73D81">
              <w:rPr>
                <w:rFonts w:ascii="仿宋" w:eastAsia="仿宋" w:hAnsi="仿宋" w:hint="eastAsia"/>
                <w:sz w:val="24"/>
              </w:rPr>
              <w:t>，但为未来的发展奠定可持续的基础。</w:t>
            </w:r>
            <w:r w:rsidRPr="00C73D81">
              <w:rPr>
                <w:rFonts w:ascii="仿宋" w:eastAsia="仿宋" w:hAnsi="仿宋"/>
                <w:sz w:val="24"/>
              </w:rPr>
              <w:t>2020年1-9月</w:t>
            </w:r>
            <w:r w:rsidRPr="00C73D81">
              <w:rPr>
                <w:rFonts w:ascii="仿宋" w:eastAsia="仿宋" w:hAnsi="仿宋" w:hint="eastAsia"/>
                <w:sz w:val="24"/>
              </w:rPr>
              <w:t>，公司财务费用</w:t>
            </w:r>
            <w:r w:rsidRPr="00C73D81">
              <w:rPr>
                <w:rFonts w:ascii="仿宋" w:eastAsia="仿宋" w:hAnsi="仿宋"/>
                <w:sz w:val="24"/>
              </w:rPr>
              <w:t>0.35</w:t>
            </w:r>
            <w:r w:rsidRPr="00C73D81">
              <w:rPr>
                <w:rFonts w:ascii="仿宋" w:eastAsia="仿宋" w:hAnsi="仿宋" w:hint="eastAsia"/>
                <w:sz w:val="24"/>
              </w:rPr>
              <w:t>亿，同比下降明显。</w:t>
            </w:r>
          </w:p>
          <w:p w:rsidR="003F05E2" w:rsidRDefault="003F05E2" w:rsidP="00436888">
            <w:pPr>
              <w:spacing w:line="480" w:lineRule="exact"/>
              <w:ind w:firstLineChars="202" w:firstLine="485"/>
              <w:rPr>
                <w:rFonts w:ascii="仿宋" w:eastAsia="仿宋" w:hAnsi="仿宋"/>
                <w:sz w:val="24"/>
              </w:rPr>
            </w:pPr>
            <w:r w:rsidRPr="00C73D81">
              <w:rPr>
                <w:rFonts w:ascii="仿宋" w:eastAsia="仿宋" w:hAnsi="仿宋" w:hint="eastAsia"/>
                <w:sz w:val="24"/>
              </w:rPr>
              <w:t>公司产品</w:t>
            </w:r>
            <w:r w:rsidRPr="00C73D81">
              <w:rPr>
                <w:rFonts w:ascii="仿宋" w:eastAsia="仿宋" w:hAnsi="仿宋"/>
                <w:sz w:val="24"/>
              </w:rPr>
              <w:t>1-9月毛利率28.51%</w:t>
            </w:r>
            <w:r w:rsidRPr="00C73D81">
              <w:rPr>
                <w:rFonts w:ascii="仿宋" w:eastAsia="仿宋" w:hAnsi="仿宋" w:hint="eastAsia"/>
                <w:sz w:val="24"/>
              </w:rPr>
              <w:t>、同比降</w:t>
            </w:r>
            <w:r w:rsidRPr="00C73D81">
              <w:rPr>
                <w:rFonts w:ascii="仿宋" w:eastAsia="仿宋" w:hAnsi="仿宋"/>
                <w:sz w:val="24"/>
              </w:rPr>
              <w:t>1.31个百分点，</w:t>
            </w:r>
            <w:r>
              <w:rPr>
                <w:rFonts w:ascii="仿宋" w:eastAsia="仿宋" w:hAnsi="仿宋" w:hint="eastAsia"/>
                <w:sz w:val="24"/>
              </w:rPr>
              <w:t>毛利率下降主要</w:t>
            </w:r>
            <w:r w:rsidRPr="00C73D81">
              <w:rPr>
                <w:rFonts w:ascii="仿宋" w:eastAsia="仿宋" w:hAnsi="仿宋"/>
                <w:sz w:val="24"/>
              </w:rPr>
              <w:t>受产品结构影响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  <w:r w:rsidRPr="00C73D81">
              <w:rPr>
                <w:rFonts w:ascii="仿宋" w:eastAsia="仿宋" w:hAnsi="仿宋" w:hint="eastAsia"/>
                <w:sz w:val="24"/>
              </w:rPr>
              <w:t>小吨位工程起重机、小吨位塔机、搅拌车等产品收入占比</w:t>
            </w:r>
            <w:proofErr w:type="gramStart"/>
            <w:r w:rsidRPr="00C73D81">
              <w:rPr>
                <w:rFonts w:ascii="仿宋" w:eastAsia="仿宋" w:hAnsi="仿宋" w:hint="eastAsia"/>
                <w:sz w:val="24"/>
              </w:rPr>
              <w:t>增长略拉低</w:t>
            </w:r>
            <w:proofErr w:type="gramEnd"/>
            <w:r w:rsidRPr="00C73D81">
              <w:rPr>
                <w:rFonts w:ascii="仿宋" w:eastAsia="仿宋" w:hAnsi="仿宋" w:hint="eastAsia"/>
                <w:sz w:val="24"/>
              </w:rPr>
              <w:t>了成熟产品毛利率，但公司成熟产品份额相对还是稳定；且公司战略新兴产品毛利率也在持续提升</w:t>
            </w:r>
            <w:r w:rsidRPr="00C73D81">
              <w:rPr>
                <w:rFonts w:ascii="仿宋" w:eastAsia="仿宋" w:hAnsi="仿宋"/>
                <w:sz w:val="24"/>
              </w:rPr>
              <w:t>。</w:t>
            </w:r>
            <w:r w:rsidRPr="00C73D81">
              <w:rPr>
                <w:rFonts w:ascii="仿宋" w:eastAsia="仿宋" w:hAnsi="仿宋" w:hint="eastAsia"/>
                <w:sz w:val="24"/>
              </w:rPr>
              <w:t>随着第二梯队产品上量上规模后，其毛利率将会提升。所以公司综合毛利率未来仍稳定，维持在较高水平。</w:t>
            </w:r>
          </w:p>
          <w:p w:rsidR="003F05E2" w:rsidRPr="00C73D81" w:rsidRDefault="003F05E2" w:rsidP="00436888">
            <w:pPr>
              <w:spacing w:line="480" w:lineRule="exact"/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  <w:r w:rsidRPr="00C73D81">
              <w:rPr>
                <w:rFonts w:ascii="仿宋" w:eastAsia="仿宋" w:hAnsi="仿宋" w:hint="eastAsia"/>
                <w:b/>
                <w:sz w:val="24"/>
              </w:rPr>
              <w:t>2、现金流及资金情况</w:t>
            </w:r>
          </w:p>
          <w:p w:rsidR="003F05E2" w:rsidRPr="00C73D81" w:rsidRDefault="003F05E2" w:rsidP="00436888">
            <w:pPr>
              <w:spacing w:line="4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C73D81">
              <w:rPr>
                <w:rFonts w:ascii="仿宋" w:eastAsia="仿宋" w:hAnsi="仿宋"/>
                <w:sz w:val="24"/>
              </w:rPr>
              <w:t>2020年1-9月</w:t>
            </w:r>
            <w:r w:rsidRPr="00C73D81">
              <w:rPr>
                <w:rFonts w:ascii="仿宋" w:eastAsia="仿宋" w:hAnsi="仿宋" w:hint="eastAsia"/>
                <w:sz w:val="24"/>
              </w:rPr>
              <w:t>，公司经营活动产生的现金流量净额为</w:t>
            </w:r>
            <w:r w:rsidRPr="00C73D81">
              <w:rPr>
                <w:rFonts w:ascii="仿宋" w:eastAsia="仿宋" w:hAnsi="仿宋"/>
                <w:sz w:val="24"/>
              </w:rPr>
              <w:t>40.17亿元</w:t>
            </w:r>
            <w:r w:rsidRPr="00C73D81">
              <w:rPr>
                <w:rFonts w:ascii="仿宋" w:eastAsia="仿宋" w:hAnsi="仿宋" w:hint="eastAsia"/>
                <w:sz w:val="24"/>
              </w:rPr>
              <w:t>。</w:t>
            </w:r>
            <w:r w:rsidRPr="00C73D81">
              <w:rPr>
                <w:rFonts w:ascii="仿宋" w:eastAsia="仿宋" w:hAnsi="仿宋"/>
                <w:sz w:val="24"/>
              </w:rPr>
              <w:t>主要原因是</w:t>
            </w:r>
            <w:r w:rsidRPr="00C73D81">
              <w:rPr>
                <w:rFonts w:ascii="仿宋" w:eastAsia="仿宋" w:hAnsi="仿宋" w:hint="eastAsia"/>
                <w:sz w:val="24"/>
              </w:rPr>
              <w:t>公司一直按稳健的原则保证销售</w:t>
            </w:r>
            <w:r w:rsidRPr="00C73D81">
              <w:rPr>
                <w:rFonts w:ascii="仿宋" w:eastAsia="仿宋" w:hAnsi="仿宋"/>
                <w:sz w:val="24"/>
              </w:rPr>
              <w:t>收款</w:t>
            </w:r>
            <w:r w:rsidRPr="00C73D81">
              <w:rPr>
                <w:rFonts w:ascii="仿宋" w:eastAsia="仿宋" w:hAnsi="仿宋" w:hint="eastAsia"/>
                <w:sz w:val="24"/>
              </w:rPr>
              <w:t>一定要达到一定的比例，</w:t>
            </w:r>
            <w:r>
              <w:rPr>
                <w:rFonts w:ascii="仿宋" w:eastAsia="仿宋" w:hAnsi="仿宋" w:hint="eastAsia"/>
                <w:sz w:val="24"/>
              </w:rPr>
              <w:t>一季度</w:t>
            </w:r>
            <w:r w:rsidRPr="00C73D81">
              <w:rPr>
                <w:rFonts w:ascii="仿宋" w:eastAsia="仿宋" w:hAnsi="仿宋"/>
                <w:sz w:val="24"/>
              </w:rPr>
              <w:t>受疫情影响，银行按揭、第三方租赁等业务开展受限，同时，</w:t>
            </w:r>
            <w:r w:rsidRPr="00C73D81">
              <w:rPr>
                <w:rFonts w:ascii="仿宋" w:eastAsia="仿宋" w:hAnsi="仿宋" w:hint="eastAsia"/>
                <w:sz w:val="24"/>
              </w:rPr>
              <w:t>公司对于优质客户主动放宽回款政策，经营性回款延后；同时为应对订单增长，公司加大对原材料的采购备货及战略性的供应商付款。</w:t>
            </w:r>
          </w:p>
          <w:p w:rsidR="003F05E2" w:rsidRPr="00C73D81" w:rsidRDefault="003F05E2" w:rsidP="00436888">
            <w:pPr>
              <w:spacing w:line="4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C73D81">
              <w:rPr>
                <w:rFonts w:ascii="仿宋" w:eastAsia="仿宋" w:hAnsi="仿宋" w:hint="eastAsia"/>
                <w:sz w:val="24"/>
              </w:rPr>
              <w:t>第三</w:t>
            </w:r>
            <w:r w:rsidRPr="00C73D81">
              <w:rPr>
                <w:rFonts w:ascii="仿宋" w:eastAsia="仿宋" w:hAnsi="仿宋"/>
                <w:sz w:val="24"/>
              </w:rPr>
              <w:t>季度</w:t>
            </w:r>
            <w:r w:rsidRPr="00C73D81">
              <w:rPr>
                <w:rFonts w:ascii="仿宋" w:eastAsia="仿宋" w:hAnsi="仿宋" w:hint="eastAsia"/>
                <w:sz w:val="24"/>
              </w:rPr>
              <w:t>当季</w:t>
            </w:r>
            <w:r w:rsidRPr="00C73D81">
              <w:rPr>
                <w:rFonts w:ascii="仿宋" w:eastAsia="仿宋" w:hAnsi="仿宋"/>
                <w:sz w:val="24"/>
              </w:rPr>
              <w:t>公司经营活动产生的现金流净额25.38亿，</w:t>
            </w:r>
            <w:r w:rsidRPr="00C73D81">
              <w:rPr>
                <w:rFonts w:ascii="仿宋" w:eastAsia="仿宋" w:hAnsi="仿宋"/>
                <w:sz w:val="24"/>
              </w:rPr>
              <w:lastRenderedPageBreak/>
              <w:t>同比增长82.92%，实现突破式增长，优于公司往年</w:t>
            </w:r>
            <w:r w:rsidRPr="00C73D81">
              <w:rPr>
                <w:rFonts w:ascii="仿宋" w:eastAsia="仿宋" w:hAnsi="仿宋" w:hint="eastAsia"/>
                <w:sz w:val="24"/>
              </w:rPr>
              <w:t>的第三季度，也优于行业，这是公司有质量销售的体现</w:t>
            </w:r>
            <w:r w:rsidRPr="00C73D81">
              <w:rPr>
                <w:rFonts w:ascii="仿宋" w:eastAsia="仿宋" w:hAnsi="仿宋"/>
                <w:sz w:val="24"/>
              </w:rPr>
              <w:t>。</w:t>
            </w:r>
          </w:p>
          <w:p w:rsidR="003F05E2" w:rsidRPr="00C73D81" w:rsidRDefault="003F05E2" w:rsidP="00436888">
            <w:pPr>
              <w:spacing w:line="4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C73D81">
              <w:rPr>
                <w:rFonts w:ascii="仿宋" w:eastAsia="仿宋" w:hAnsi="仿宋" w:hint="eastAsia"/>
                <w:sz w:val="24"/>
              </w:rPr>
              <w:t>公司始终秉承稳健发展的经营理念，保持业务规模增长和应收款敞口增长的匹配，保证风险敞口在公司可控范围内。</w:t>
            </w:r>
          </w:p>
          <w:p w:rsidR="003F05E2" w:rsidRPr="00C73D81" w:rsidRDefault="003F05E2" w:rsidP="00436888">
            <w:pPr>
              <w:spacing w:line="4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C73D81">
              <w:rPr>
                <w:rFonts w:ascii="仿宋" w:eastAsia="仿宋" w:hAnsi="仿宋" w:hint="eastAsia"/>
                <w:sz w:val="24"/>
              </w:rPr>
              <w:t>截止</w:t>
            </w:r>
            <w:r w:rsidRPr="00C73D81">
              <w:rPr>
                <w:rFonts w:ascii="仿宋" w:eastAsia="仿宋" w:hAnsi="仿宋"/>
                <w:sz w:val="24"/>
              </w:rPr>
              <w:t>9月末，公司</w:t>
            </w:r>
            <w:r w:rsidRPr="00C73D81">
              <w:rPr>
                <w:rFonts w:ascii="仿宋" w:eastAsia="仿宋" w:hAnsi="仿宋" w:hint="eastAsia"/>
                <w:sz w:val="24"/>
              </w:rPr>
              <w:t>自由流动资金充足。由于经营性现金流入带来的持续资金增长，公司也在逐步加大对带息负债规模的控制，截止</w:t>
            </w:r>
            <w:r w:rsidRPr="00C73D81">
              <w:rPr>
                <w:rFonts w:ascii="仿宋" w:eastAsia="仿宋" w:hAnsi="仿宋"/>
                <w:sz w:val="24"/>
              </w:rPr>
              <w:t>9月末，公司带息负债192.63亿，</w:t>
            </w:r>
            <w:r w:rsidRPr="00C73D81">
              <w:rPr>
                <w:rFonts w:ascii="仿宋" w:eastAsia="仿宋" w:hAnsi="仿宋" w:hint="eastAsia"/>
                <w:sz w:val="24"/>
              </w:rPr>
              <w:t>较上年同期末减少</w:t>
            </w:r>
            <w:r w:rsidRPr="00C73D81">
              <w:rPr>
                <w:rFonts w:ascii="仿宋" w:eastAsia="仿宋" w:hAnsi="仿宋"/>
                <w:sz w:val="24"/>
              </w:rPr>
              <w:t>163.24亿，</w:t>
            </w:r>
            <w:proofErr w:type="gramStart"/>
            <w:r w:rsidRPr="00C73D81">
              <w:rPr>
                <w:rFonts w:ascii="仿宋" w:eastAsia="仿宋" w:hAnsi="仿宋" w:hint="eastAsia"/>
                <w:sz w:val="24"/>
              </w:rPr>
              <w:t>较本年年</w:t>
            </w:r>
            <w:proofErr w:type="gramEnd"/>
            <w:r w:rsidRPr="00C73D81">
              <w:rPr>
                <w:rFonts w:ascii="仿宋" w:eastAsia="仿宋" w:hAnsi="仿宋" w:hint="eastAsia"/>
                <w:sz w:val="24"/>
              </w:rPr>
              <w:t>初减少</w:t>
            </w:r>
            <w:r w:rsidRPr="00C73D81">
              <w:rPr>
                <w:rFonts w:ascii="仿宋" w:eastAsia="仿宋" w:hAnsi="仿宋"/>
                <w:sz w:val="24"/>
              </w:rPr>
              <w:t>25.32亿，</w:t>
            </w:r>
            <w:r w:rsidRPr="00C73D81">
              <w:rPr>
                <w:rFonts w:ascii="仿宋" w:eastAsia="仿宋" w:hAnsi="仿宋" w:hint="eastAsia"/>
                <w:sz w:val="24"/>
              </w:rPr>
              <w:t>公司的财务安全能达到有效保障。</w:t>
            </w:r>
          </w:p>
          <w:p w:rsidR="003F05E2" w:rsidRPr="00C73D81" w:rsidRDefault="003F05E2" w:rsidP="00436888">
            <w:pPr>
              <w:spacing w:line="480" w:lineRule="exact"/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  <w:r w:rsidRPr="00C73D81">
              <w:rPr>
                <w:rFonts w:ascii="仿宋" w:eastAsia="仿宋" w:hAnsi="仿宋" w:hint="eastAsia"/>
                <w:b/>
                <w:sz w:val="24"/>
              </w:rPr>
              <w:t>3、资本结构、资产质量及周转效率情况</w:t>
            </w:r>
          </w:p>
          <w:p w:rsidR="003F05E2" w:rsidRPr="00C73D81" w:rsidRDefault="003F05E2" w:rsidP="00436888">
            <w:pPr>
              <w:spacing w:line="4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C73D81">
              <w:rPr>
                <w:rFonts w:ascii="仿宋" w:eastAsia="仿宋" w:hAnsi="仿宋"/>
                <w:sz w:val="24"/>
              </w:rPr>
              <w:t>2020年9</w:t>
            </w:r>
            <w:r w:rsidRPr="00C73D81">
              <w:rPr>
                <w:rFonts w:ascii="仿宋" w:eastAsia="仿宋" w:hAnsi="仿宋" w:hint="eastAsia"/>
                <w:sz w:val="24"/>
              </w:rPr>
              <w:t>月末，公司资产负债率</w:t>
            </w:r>
            <w:r w:rsidRPr="00C73D81">
              <w:rPr>
                <w:rFonts w:ascii="仿宋" w:eastAsia="仿宋" w:hAnsi="仿宋"/>
                <w:sz w:val="24"/>
              </w:rPr>
              <w:t>57.52%</w:t>
            </w:r>
            <w:r w:rsidRPr="00C73D81">
              <w:rPr>
                <w:rFonts w:ascii="仿宋" w:eastAsia="仿宋" w:hAnsi="仿宋" w:hint="eastAsia"/>
                <w:sz w:val="24"/>
              </w:rPr>
              <w:t>，同比下降</w:t>
            </w:r>
            <w:r w:rsidRPr="00C73D81">
              <w:rPr>
                <w:rFonts w:ascii="仿宋" w:eastAsia="仿宋" w:hAnsi="仿宋"/>
                <w:sz w:val="24"/>
              </w:rPr>
              <w:t>5.37</w:t>
            </w:r>
            <w:r w:rsidRPr="00C73D81">
              <w:rPr>
                <w:rFonts w:ascii="仿宋" w:eastAsia="仿宋" w:hAnsi="仿宋" w:hint="eastAsia"/>
                <w:sz w:val="24"/>
              </w:rPr>
              <w:t>个百分点，与年初基本持平</w:t>
            </w:r>
            <w:r w:rsidRPr="00C73D81">
              <w:rPr>
                <w:rFonts w:ascii="仿宋" w:eastAsia="仿宋" w:hAnsi="仿宋"/>
                <w:sz w:val="24"/>
              </w:rPr>
              <w:t>公司一贯维持相对稳健、稳定的资本结构</w:t>
            </w:r>
            <w:r w:rsidRPr="00C73D81">
              <w:rPr>
                <w:rFonts w:ascii="仿宋" w:eastAsia="仿宋" w:hAnsi="仿宋" w:hint="eastAsia"/>
                <w:sz w:val="24"/>
              </w:rPr>
              <w:t>。</w:t>
            </w:r>
          </w:p>
          <w:p w:rsidR="003F05E2" w:rsidRPr="00C73D81" w:rsidRDefault="003F05E2" w:rsidP="00436888">
            <w:pPr>
              <w:spacing w:line="480" w:lineRule="exact"/>
              <w:ind w:firstLineChars="202" w:firstLine="485"/>
              <w:rPr>
                <w:rFonts w:ascii="仿宋" w:eastAsia="仿宋" w:hAnsi="仿宋"/>
                <w:sz w:val="24"/>
              </w:rPr>
            </w:pPr>
            <w:r w:rsidRPr="00C73D81">
              <w:rPr>
                <w:rFonts w:ascii="仿宋" w:eastAsia="仿宋" w:hAnsi="仿宋"/>
                <w:sz w:val="24"/>
              </w:rPr>
              <w:t>1-9月</w:t>
            </w:r>
            <w:r w:rsidRPr="00C73D81">
              <w:rPr>
                <w:rFonts w:ascii="仿宋" w:eastAsia="仿宋" w:hAnsi="仿宋" w:hint="eastAsia"/>
                <w:sz w:val="24"/>
              </w:rPr>
              <w:t>公司加强两金压降管控，督促应收账款及时回收，加强供应链及生产组织管理，提升资产营运效率。应收账款、</w:t>
            </w:r>
            <w:r w:rsidRPr="00C73D81">
              <w:rPr>
                <w:rFonts w:ascii="仿宋" w:eastAsia="仿宋" w:hAnsi="仿宋"/>
                <w:sz w:val="24"/>
              </w:rPr>
              <w:t>存货</w:t>
            </w:r>
            <w:r w:rsidRPr="00C73D81">
              <w:rPr>
                <w:rFonts w:ascii="仿宋" w:eastAsia="仿宋" w:hAnsi="仿宋" w:hint="eastAsia"/>
                <w:sz w:val="24"/>
              </w:rPr>
              <w:t>周转天数</w:t>
            </w:r>
            <w:r w:rsidRPr="00C73D81">
              <w:rPr>
                <w:rFonts w:ascii="仿宋" w:eastAsia="仿宋" w:hAnsi="仿宋"/>
                <w:sz w:val="24"/>
              </w:rPr>
              <w:t>同比加快</w:t>
            </w:r>
            <w:r w:rsidRPr="00C73D81">
              <w:rPr>
                <w:rFonts w:ascii="仿宋" w:eastAsia="仿宋" w:hAnsi="仿宋" w:hint="eastAsia"/>
                <w:sz w:val="24"/>
              </w:rPr>
              <w:t>，期末应收账款同比增长</w:t>
            </w:r>
            <w:r w:rsidRPr="00C73D81">
              <w:rPr>
                <w:rFonts w:ascii="仿宋" w:eastAsia="仿宋" w:hAnsi="仿宋"/>
                <w:sz w:val="24"/>
              </w:rPr>
              <w:t>14%</w:t>
            </w:r>
            <w:r w:rsidRPr="00C73D81">
              <w:rPr>
                <w:rFonts w:ascii="仿宋" w:eastAsia="仿宋" w:hAnsi="仿宋" w:hint="eastAsia"/>
                <w:sz w:val="24"/>
              </w:rPr>
              <w:t>、存货同比增长</w:t>
            </w:r>
            <w:r w:rsidRPr="00C73D81">
              <w:rPr>
                <w:rFonts w:ascii="仿宋" w:eastAsia="仿宋" w:hAnsi="仿宋"/>
                <w:sz w:val="24"/>
              </w:rPr>
              <w:t>30%</w:t>
            </w:r>
            <w:r w:rsidRPr="00C73D81">
              <w:rPr>
                <w:rFonts w:ascii="仿宋" w:eastAsia="仿宋" w:hAnsi="仿宋" w:hint="eastAsia"/>
                <w:sz w:val="24"/>
              </w:rPr>
              <w:t>，均远低于销售规模增幅，显示公司业务质量、资产质量、营运水平的持续优化。</w:t>
            </w:r>
          </w:p>
          <w:p w:rsidR="003F05E2" w:rsidRPr="00C73D81" w:rsidRDefault="003F05E2" w:rsidP="00436888">
            <w:pPr>
              <w:spacing w:line="480" w:lineRule="exact"/>
              <w:ind w:firstLineChars="202" w:firstLine="485"/>
              <w:rPr>
                <w:rFonts w:ascii="仿宋" w:eastAsia="仿宋" w:hAnsi="仿宋"/>
                <w:sz w:val="24"/>
              </w:rPr>
            </w:pPr>
            <w:r w:rsidRPr="00C73D81">
              <w:rPr>
                <w:rFonts w:ascii="仿宋" w:eastAsia="仿宋" w:hAnsi="仿宋" w:hint="eastAsia"/>
                <w:sz w:val="24"/>
              </w:rPr>
              <w:t>公司对于应收</w:t>
            </w:r>
            <w:r>
              <w:rPr>
                <w:rFonts w:ascii="仿宋" w:eastAsia="仿宋" w:hAnsi="仿宋" w:hint="eastAsia"/>
                <w:sz w:val="24"/>
              </w:rPr>
              <w:t>账款</w:t>
            </w:r>
            <w:r w:rsidRPr="00C73D81">
              <w:rPr>
                <w:rFonts w:ascii="仿宋" w:eastAsia="仿宋" w:hAnsi="仿宋" w:hint="eastAsia"/>
                <w:sz w:val="24"/>
              </w:rPr>
              <w:t>进行了减值测试，根据谨慎性原则计提了拔备，应收</w:t>
            </w:r>
            <w:proofErr w:type="gramStart"/>
            <w:r w:rsidRPr="00C73D81">
              <w:rPr>
                <w:rFonts w:ascii="仿宋" w:eastAsia="仿宋" w:hAnsi="仿宋" w:hint="eastAsia"/>
                <w:sz w:val="24"/>
              </w:rPr>
              <w:t>账款拔备覆盖率</w:t>
            </w:r>
            <w:proofErr w:type="gramEnd"/>
            <w:r w:rsidRPr="00C73D81">
              <w:rPr>
                <w:rFonts w:ascii="仿宋" w:eastAsia="仿宋" w:hAnsi="仿宋" w:hint="eastAsia"/>
                <w:sz w:val="24"/>
              </w:rPr>
              <w:t>达</w:t>
            </w:r>
            <w:r w:rsidRPr="00C73D81">
              <w:rPr>
                <w:rFonts w:ascii="仿宋" w:eastAsia="仿宋" w:hAnsi="仿宋"/>
                <w:sz w:val="24"/>
              </w:rPr>
              <w:t>14.6%，</w:t>
            </w:r>
            <w:r w:rsidRPr="00C73D81">
              <w:rPr>
                <w:rFonts w:ascii="仿宋" w:eastAsia="仿宋" w:hAnsi="仿宋" w:hint="eastAsia"/>
                <w:sz w:val="24"/>
              </w:rPr>
              <w:t>远高于行业水平，也远高于公司实际的坏账率、逾期率，能全面、有效地覆盖货款回收风险。</w:t>
            </w:r>
          </w:p>
          <w:p w:rsidR="003F05E2" w:rsidRPr="00C73D81" w:rsidRDefault="003F05E2" w:rsidP="00436888">
            <w:pPr>
              <w:spacing w:line="480" w:lineRule="exact"/>
              <w:ind w:firstLineChars="202" w:firstLine="487"/>
              <w:rPr>
                <w:rFonts w:ascii="仿宋" w:eastAsia="仿宋" w:hAnsi="仿宋"/>
                <w:b/>
                <w:sz w:val="24"/>
              </w:rPr>
            </w:pPr>
            <w:bookmarkStart w:id="0" w:name="_GoBack"/>
            <w:bookmarkEnd w:id="0"/>
            <w:r w:rsidRPr="00C73D81">
              <w:rPr>
                <w:rFonts w:ascii="仿宋" w:eastAsia="仿宋" w:hAnsi="仿宋" w:hint="eastAsia"/>
                <w:b/>
                <w:sz w:val="24"/>
              </w:rPr>
              <w:t>4、资本支出情况及资本支出展望</w:t>
            </w:r>
          </w:p>
          <w:p w:rsidR="003F05E2" w:rsidRPr="00C73D81" w:rsidRDefault="003F05E2" w:rsidP="00436888">
            <w:pPr>
              <w:spacing w:line="480" w:lineRule="exact"/>
              <w:ind w:firstLineChars="202" w:firstLine="485"/>
              <w:rPr>
                <w:rFonts w:ascii="仿宋" w:eastAsia="仿宋" w:hAnsi="仿宋"/>
                <w:sz w:val="24"/>
              </w:rPr>
            </w:pPr>
            <w:r w:rsidRPr="00C73D81">
              <w:rPr>
                <w:rFonts w:ascii="仿宋" w:eastAsia="仿宋" w:hAnsi="仿宋"/>
                <w:sz w:val="24"/>
              </w:rPr>
              <w:t>1-9月</w:t>
            </w:r>
            <w:r w:rsidRPr="00C73D81">
              <w:rPr>
                <w:rFonts w:ascii="仿宋" w:eastAsia="仿宋" w:hAnsi="仿宋" w:hint="eastAsia"/>
                <w:sz w:val="24"/>
              </w:rPr>
              <w:t>公司各项资本支出</w:t>
            </w:r>
            <w:r w:rsidRPr="00C73D81">
              <w:rPr>
                <w:rFonts w:ascii="仿宋" w:eastAsia="仿宋" w:hAnsi="仿宋"/>
                <w:sz w:val="24"/>
              </w:rPr>
              <w:t>9</w:t>
            </w:r>
            <w:r w:rsidRPr="00C73D81">
              <w:rPr>
                <w:rFonts w:ascii="仿宋" w:eastAsia="仿宋" w:hAnsi="仿宋" w:hint="eastAsia"/>
                <w:sz w:val="24"/>
              </w:rPr>
              <w:t>亿，较大的项目是智慧产业城约4-5亿、建起智能工厂二期、沅江搅拌车新园区，其他主要为环保、安全、产能提升方面的投入。</w:t>
            </w:r>
          </w:p>
          <w:p w:rsidR="003F05E2" w:rsidRPr="00C73D81" w:rsidRDefault="003F05E2" w:rsidP="00436888">
            <w:pPr>
              <w:spacing w:line="480" w:lineRule="exact"/>
              <w:ind w:firstLineChars="202" w:firstLine="48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整体看，</w:t>
            </w:r>
            <w:r w:rsidRPr="00C73D81">
              <w:rPr>
                <w:rFonts w:ascii="仿宋" w:eastAsia="仿宋" w:hAnsi="仿宋"/>
                <w:sz w:val="24"/>
              </w:rPr>
              <w:t>2020</w:t>
            </w:r>
            <w:r w:rsidRPr="00C73D81">
              <w:rPr>
                <w:rFonts w:ascii="仿宋" w:eastAsia="仿宋" w:hAnsi="仿宋" w:hint="eastAsia"/>
                <w:sz w:val="24"/>
              </w:rPr>
              <w:t>年</w:t>
            </w:r>
            <w:r w:rsidRPr="00C73D81">
              <w:rPr>
                <w:rFonts w:ascii="仿宋" w:eastAsia="仿宋" w:hAnsi="仿宋"/>
                <w:sz w:val="24"/>
              </w:rPr>
              <w:t>1-9月</w:t>
            </w:r>
            <w:r w:rsidRPr="00C73D81">
              <w:rPr>
                <w:rFonts w:ascii="仿宋" w:eastAsia="仿宋" w:hAnsi="仿宋" w:hint="eastAsia"/>
                <w:sz w:val="24"/>
              </w:rPr>
              <w:t>，</w:t>
            </w:r>
            <w:r w:rsidRPr="00C73D81">
              <w:rPr>
                <w:rFonts w:ascii="仿宋" w:eastAsia="仿宋" w:hAnsi="仿宋"/>
                <w:sz w:val="24"/>
              </w:rPr>
              <w:t>公司</w:t>
            </w:r>
            <w:r w:rsidRPr="00C73D81">
              <w:rPr>
                <w:rFonts w:ascii="仿宋" w:eastAsia="仿宋" w:hAnsi="仿宋" w:hint="eastAsia"/>
                <w:sz w:val="24"/>
              </w:rPr>
              <w:t>坚持“技术是根、产品是本”的理念，以规模、利润、经营现金流及可持续增长为牵引，</w:t>
            </w:r>
            <w:proofErr w:type="gramStart"/>
            <w:r w:rsidRPr="00C73D81">
              <w:rPr>
                <w:rFonts w:ascii="仿宋" w:eastAsia="仿宋" w:hAnsi="仿宋" w:hint="eastAsia"/>
                <w:sz w:val="24"/>
              </w:rPr>
              <w:t>完善端</w:t>
            </w:r>
            <w:proofErr w:type="gramEnd"/>
            <w:r w:rsidRPr="00C73D81">
              <w:rPr>
                <w:rFonts w:ascii="仿宋" w:eastAsia="仿宋" w:hAnsi="仿宋" w:hint="eastAsia"/>
                <w:sz w:val="24"/>
              </w:rPr>
              <w:t>对端的经营与管理模式，深化数字化转型，严控业务风险，</w:t>
            </w:r>
            <w:r w:rsidRPr="00C73D81">
              <w:rPr>
                <w:rFonts w:ascii="仿宋" w:eastAsia="仿宋" w:hAnsi="仿宋" w:hint="eastAsia"/>
                <w:sz w:val="24"/>
              </w:rPr>
              <w:lastRenderedPageBreak/>
              <w:t>管理效能稳步提升，市场竞争优势增强，增速显著好于行业。</w:t>
            </w:r>
          </w:p>
          <w:p w:rsidR="003F05E2" w:rsidRPr="00C73D81" w:rsidRDefault="003F05E2" w:rsidP="00436888">
            <w:pPr>
              <w:spacing w:line="480" w:lineRule="exact"/>
              <w:ind w:firstLineChars="202" w:firstLine="485"/>
              <w:rPr>
                <w:rFonts w:ascii="仿宋" w:eastAsia="仿宋" w:hAnsi="仿宋"/>
                <w:sz w:val="24"/>
              </w:rPr>
            </w:pPr>
            <w:r w:rsidRPr="00C73D81">
              <w:rPr>
                <w:rFonts w:ascii="仿宋" w:eastAsia="仿宋" w:hAnsi="仿宋" w:hint="eastAsia"/>
                <w:sz w:val="24"/>
              </w:rPr>
              <w:t>第四季度公司将继续保持毛利率、费用率相对稳定，加强应收款管理、加速应收账款回收，提高资产运营效率，保障现金流的持续增长，公司持续健康发展。</w:t>
            </w:r>
          </w:p>
          <w:p w:rsidR="003F05E2" w:rsidRPr="00C73D81" w:rsidRDefault="003F05E2" w:rsidP="00436888">
            <w:pPr>
              <w:spacing w:line="480" w:lineRule="exact"/>
              <w:ind w:firstLine="480"/>
              <w:rPr>
                <w:rFonts w:ascii="仿宋" w:eastAsia="仿宋" w:hAnsi="仿宋"/>
                <w:sz w:val="24"/>
              </w:rPr>
            </w:pPr>
          </w:p>
          <w:p w:rsidR="003F05E2" w:rsidRPr="00C73D81" w:rsidRDefault="003F05E2" w:rsidP="00436888">
            <w:pPr>
              <w:spacing w:line="48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二</w:t>
            </w:r>
            <w:r w:rsidRPr="00C73D81">
              <w:rPr>
                <w:rFonts w:ascii="仿宋" w:eastAsia="仿宋" w:hAnsi="仿宋" w:hint="eastAsia"/>
                <w:b/>
                <w:sz w:val="24"/>
              </w:rPr>
              <w:t>、公司三季度经营情况回顾及未来经营展望</w:t>
            </w:r>
          </w:p>
          <w:p w:rsidR="003F05E2" w:rsidRPr="00FE014C" w:rsidRDefault="003F05E2" w:rsidP="00436888">
            <w:pPr>
              <w:spacing w:line="480" w:lineRule="exact"/>
              <w:ind w:firstLine="480"/>
              <w:rPr>
                <w:rFonts w:ascii="仿宋" w:eastAsia="仿宋" w:hAnsi="仿宋"/>
                <w:b/>
                <w:sz w:val="24"/>
              </w:rPr>
            </w:pPr>
            <w:r w:rsidRPr="00FE014C">
              <w:rPr>
                <w:rFonts w:ascii="仿宋" w:eastAsia="仿宋" w:hAnsi="仿宋" w:hint="eastAsia"/>
                <w:b/>
                <w:sz w:val="24"/>
              </w:rPr>
              <w:t>1、今年工程机械行业呈现的特点及分析</w:t>
            </w:r>
          </w:p>
          <w:p w:rsidR="003F05E2" w:rsidRDefault="003F05E2" w:rsidP="00436888">
            <w:pPr>
              <w:spacing w:line="4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①行业呈现</w:t>
            </w:r>
            <w:r w:rsidRPr="00E93BEB">
              <w:rPr>
                <w:rFonts w:ascii="仿宋" w:eastAsia="仿宋" w:hAnsi="仿宋"/>
                <w:sz w:val="24"/>
              </w:rPr>
              <w:t>旺季延后，淡季不淡</w:t>
            </w:r>
            <w:r>
              <w:rPr>
                <w:rFonts w:ascii="仿宋" w:eastAsia="仿宋" w:hAnsi="仿宋" w:hint="eastAsia"/>
                <w:sz w:val="24"/>
              </w:rPr>
              <w:t>的特点。三季度</w:t>
            </w:r>
            <w:r w:rsidRPr="007D2DB6">
              <w:rPr>
                <w:rFonts w:ascii="仿宋" w:eastAsia="仿宋" w:hAnsi="仿宋" w:hint="eastAsia"/>
                <w:sz w:val="24"/>
              </w:rPr>
              <w:t>国内基建、新能源等下游行业需求保持高景气，“两新一重”相关项目拓展工程机械行业空间，</w:t>
            </w:r>
            <w:r>
              <w:rPr>
                <w:rFonts w:ascii="仿宋" w:eastAsia="仿宋" w:hAnsi="仿宋" w:hint="eastAsia"/>
                <w:sz w:val="24"/>
              </w:rPr>
              <w:t>行业</w:t>
            </w:r>
            <w:r w:rsidRPr="00C6469B">
              <w:rPr>
                <w:rFonts w:ascii="仿宋" w:eastAsia="仿宋" w:hAnsi="仿宋" w:hint="eastAsia"/>
                <w:sz w:val="24"/>
              </w:rPr>
              <w:t>核心产品订单和销量持续高增长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  <w:p w:rsidR="003F05E2" w:rsidRPr="00E93BEB" w:rsidRDefault="003F05E2" w:rsidP="00436888">
            <w:pPr>
              <w:spacing w:line="4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②行业集中度进一步提升。1-</w:t>
            </w:r>
            <w:r>
              <w:rPr>
                <w:rFonts w:ascii="仿宋" w:eastAsia="仿宋" w:hAnsi="仿宋"/>
                <w:sz w:val="24"/>
              </w:rPr>
              <w:t>9</w:t>
            </w:r>
            <w:r>
              <w:rPr>
                <w:rFonts w:ascii="仿宋" w:eastAsia="仿宋" w:hAnsi="仿宋" w:hint="eastAsia"/>
                <w:sz w:val="24"/>
              </w:rPr>
              <w:t>月，</w:t>
            </w:r>
            <w:r w:rsidRPr="00E93BEB">
              <w:rPr>
                <w:rFonts w:ascii="仿宋" w:eastAsia="仿宋" w:hAnsi="仿宋" w:hint="eastAsia"/>
                <w:sz w:val="24"/>
              </w:rPr>
              <w:t>混凝土泵车前两家</w:t>
            </w:r>
            <w:r w:rsidRPr="00E93BEB">
              <w:rPr>
                <w:rFonts w:ascii="仿宋" w:eastAsia="仿宋" w:hAnsi="仿宋"/>
                <w:sz w:val="24"/>
              </w:rPr>
              <w:t>集中度到</w:t>
            </w:r>
            <w:r w:rsidRPr="00E93BEB">
              <w:rPr>
                <w:rFonts w:ascii="仿宋" w:eastAsia="仿宋" w:hAnsi="仿宋" w:hint="eastAsia"/>
                <w:sz w:val="24"/>
              </w:rPr>
              <w:t>8</w:t>
            </w:r>
            <w:r w:rsidRPr="00E93BEB">
              <w:rPr>
                <w:rFonts w:ascii="仿宋" w:eastAsia="仿宋" w:hAnsi="仿宋"/>
                <w:sz w:val="24"/>
              </w:rPr>
              <w:t>0%</w:t>
            </w:r>
            <w:r w:rsidRPr="00E93BEB">
              <w:rPr>
                <w:rFonts w:ascii="仿宋" w:eastAsia="仿宋" w:hAnsi="仿宋" w:hint="eastAsia"/>
                <w:sz w:val="24"/>
              </w:rPr>
              <w:t>；</w:t>
            </w:r>
            <w:r w:rsidRPr="00306062">
              <w:rPr>
                <w:rFonts w:ascii="仿宋" w:eastAsia="仿宋" w:hAnsi="仿宋" w:hint="eastAsia"/>
                <w:sz w:val="24"/>
              </w:rPr>
              <w:t>搅拌车机前五家集中度</w:t>
            </w:r>
            <w:r>
              <w:rPr>
                <w:rFonts w:ascii="仿宋" w:eastAsia="仿宋" w:hAnsi="仿宋" w:hint="eastAsia"/>
                <w:sz w:val="24"/>
              </w:rPr>
              <w:t>超过6</w:t>
            </w:r>
            <w:r>
              <w:rPr>
                <w:rFonts w:ascii="仿宋" w:eastAsia="仿宋" w:hAnsi="仿宋"/>
                <w:sz w:val="24"/>
              </w:rPr>
              <w:t>0</w:t>
            </w:r>
            <w:r>
              <w:rPr>
                <w:rFonts w:ascii="仿宋" w:eastAsia="仿宋" w:hAnsi="仿宋" w:hint="eastAsia"/>
                <w:sz w:val="24"/>
              </w:rPr>
              <w:t>%；</w:t>
            </w:r>
            <w:r w:rsidRPr="00E93BEB">
              <w:rPr>
                <w:rFonts w:ascii="仿宋" w:eastAsia="仿宋" w:hAnsi="仿宋"/>
                <w:sz w:val="24"/>
              </w:rPr>
              <w:t>汽车</w:t>
            </w:r>
            <w:r w:rsidRPr="00E93BEB">
              <w:rPr>
                <w:rFonts w:ascii="仿宋" w:eastAsia="仿宋" w:hAnsi="仿宋" w:hint="eastAsia"/>
                <w:sz w:val="24"/>
              </w:rPr>
              <w:t>起重机前</w:t>
            </w:r>
            <w:r w:rsidRPr="00E93BEB">
              <w:rPr>
                <w:rFonts w:ascii="仿宋" w:eastAsia="仿宋" w:hAnsi="仿宋"/>
                <w:sz w:val="24"/>
              </w:rPr>
              <w:t>三</w:t>
            </w:r>
            <w:r w:rsidRPr="00E93BEB">
              <w:rPr>
                <w:rFonts w:ascii="仿宋" w:eastAsia="仿宋" w:hAnsi="仿宋" w:hint="eastAsia"/>
                <w:sz w:val="24"/>
              </w:rPr>
              <w:t>家</w:t>
            </w:r>
            <w:r w:rsidRPr="00E93BEB">
              <w:rPr>
                <w:rFonts w:ascii="仿宋" w:eastAsia="仿宋" w:hAnsi="仿宋"/>
                <w:sz w:val="24"/>
              </w:rPr>
              <w:t>集中</w:t>
            </w:r>
            <w:r w:rsidRPr="00E93BEB">
              <w:rPr>
                <w:rFonts w:ascii="仿宋" w:eastAsia="仿宋" w:hAnsi="仿宋" w:hint="eastAsia"/>
                <w:sz w:val="24"/>
              </w:rPr>
              <w:t>度</w:t>
            </w:r>
            <w:r>
              <w:rPr>
                <w:rFonts w:ascii="仿宋" w:eastAsia="仿宋" w:hAnsi="仿宋" w:hint="eastAsia"/>
                <w:sz w:val="24"/>
              </w:rPr>
              <w:t>近90</w:t>
            </w:r>
            <w:r w:rsidRPr="00E93BEB">
              <w:rPr>
                <w:rFonts w:ascii="仿宋" w:eastAsia="仿宋" w:hAnsi="仿宋"/>
                <w:sz w:val="24"/>
              </w:rPr>
              <w:t>%</w:t>
            </w:r>
            <w:r w:rsidRPr="00E93BEB">
              <w:rPr>
                <w:rFonts w:ascii="仿宋" w:eastAsia="仿宋" w:hAnsi="仿宋" w:hint="eastAsia"/>
                <w:sz w:val="24"/>
              </w:rPr>
              <w:t>；</w:t>
            </w:r>
            <w:proofErr w:type="gramStart"/>
            <w:r w:rsidRPr="00E93BEB">
              <w:rPr>
                <w:rFonts w:ascii="仿宋" w:eastAsia="仿宋" w:hAnsi="仿宋" w:hint="eastAsia"/>
                <w:sz w:val="24"/>
              </w:rPr>
              <w:t>挖机行业</w:t>
            </w:r>
            <w:proofErr w:type="gramEnd"/>
            <w:r w:rsidRPr="00E93BEB">
              <w:rPr>
                <w:rFonts w:ascii="仿宋" w:eastAsia="仿宋" w:hAnsi="仿宋" w:hint="eastAsia"/>
                <w:sz w:val="24"/>
              </w:rPr>
              <w:t>前六</w:t>
            </w:r>
            <w:r w:rsidRPr="00E93BEB">
              <w:rPr>
                <w:rFonts w:ascii="仿宋" w:eastAsia="仿宋" w:hAnsi="仿宋"/>
                <w:sz w:val="24"/>
              </w:rPr>
              <w:t>集中</w:t>
            </w:r>
            <w:r w:rsidRPr="00E93BEB">
              <w:rPr>
                <w:rFonts w:ascii="仿宋" w:eastAsia="仿宋" w:hAnsi="仿宋" w:hint="eastAsia"/>
                <w:sz w:val="24"/>
              </w:rPr>
              <w:t>度</w:t>
            </w:r>
            <w:r>
              <w:rPr>
                <w:rFonts w:ascii="仿宋" w:eastAsia="仿宋" w:hAnsi="仿宋" w:hint="eastAsia"/>
                <w:sz w:val="24"/>
              </w:rPr>
              <w:t>到</w:t>
            </w:r>
            <w:r w:rsidRPr="00E93BEB">
              <w:rPr>
                <w:rFonts w:ascii="仿宋" w:eastAsia="仿宋" w:hAnsi="仿宋"/>
                <w:sz w:val="24"/>
              </w:rPr>
              <w:t>75%</w:t>
            </w:r>
            <w:r>
              <w:rPr>
                <w:rFonts w:ascii="仿宋" w:eastAsia="仿宋" w:hAnsi="仿宋" w:hint="eastAsia"/>
                <w:sz w:val="24"/>
              </w:rPr>
              <w:t>，较去年同期均有提升</w:t>
            </w:r>
            <w:r w:rsidRPr="00E93BEB">
              <w:rPr>
                <w:rFonts w:ascii="仿宋" w:eastAsia="仿宋" w:hAnsi="仿宋" w:hint="eastAsia"/>
                <w:sz w:val="24"/>
              </w:rPr>
              <w:t>。</w:t>
            </w:r>
          </w:p>
          <w:p w:rsidR="003F05E2" w:rsidRPr="00FE014C" w:rsidRDefault="003F05E2" w:rsidP="00436888">
            <w:pPr>
              <w:spacing w:line="480" w:lineRule="exact"/>
              <w:ind w:firstLine="480"/>
              <w:rPr>
                <w:rFonts w:ascii="仿宋" w:eastAsia="仿宋" w:hAnsi="仿宋"/>
                <w:b/>
                <w:sz w:val="24"/>
              </w:rPr>
            </w:pPr>
            <w:r w:rsidRPr="00FE014C">
              <w:rPr>
                <w:rFonts w:ascii="仿宋" w:eastAsia="仿宋" w:hAnsi="仿宋" w:hint="eastAsia"/>
                <w:b/>
                <w:sz w:val="24"/>
              </w:rPr>
              <w:t>2、公司各事业部经营销售情况及经营亮点</w:t>
            </w:r>
          </w:p>
          <w:p w:rsidR="003F05E2" w:rsidRDefault="003F05E2" w:rsidP="00436888">
            <w:pPr>
              <w:adjustRightInd w:val="0"/>
              <w:snapToGrid w:val="0"/>
              <w:spacing w:line="4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91104C">
              <w:rPr>
                <w:rFonts w:ascii="仿宋" w:eastAsia="仿宋" w:hAnsi="仿宋" w:hint="eastAsia"/>
                <w:sz w:val="24"/>
              </w:rPr>
              <w:t>公司坚持“技术是根、产品是本”的理念，</w:t>
            </w:r>
            <w:r w:rsidRPr="00E93BEB">
              <w:rPr>
                <w:rFonts w:ascii="仿宋" w:eastAsia="仿宋" w:hAnsi="仿宋" w:hint="eastAsia"/>
                <w:sz w:val="24"/>
              </w:rPr>
              <w:t>围绕“</w:t>
            </w:r>
            <w:r w:rsidRPr="00E93BEB">
              <w:rPr>
                <w:rFonts w:ascii="仿宋" w:eastAsia="仿宋" w:hAnsi="仿宋"/>
                <w:sz w:val="24"/>
              </w:rPr>
              <w:t>2+2+2”发展战略，用互联网思维做企业，用极致思维做产品，</w:t>
            </w:r>
            <w:r w:rsidRPr="0091104C">
              <w:rPr>
                <w:rFonts w:ascii="仿宋" w:eastAsia="仿宋" w:hAnsi="仿宋" w:hint="eastAsia"/>
                <w:sz w:val="24"/>
              </w:rPr>
              <w:t>以规模、利润、经营现金流及可持续增长</w:t>
            </w:r>
            <w:r>
              <w:rPr>
                <w:rFonts w:ascii="仿宋" w:eastAsia="仿宋" w:hAnsi="仿宋" w:hint="eastAsia"/>
                <w:sz w:val="24"/>
              </w:rPr>
              <w:t>实现最优平衡</w:t>
            </w:r>
            <w:r w:rsidRPr="0091104C">
              <w:rPr>
                <w:rFonts w:ascii="仿宋" w:eastAsia="仿宋" w:hAnsi="仿宋" w:hint="eastAsia"/>
                <w:sz w:val="24"/>
              </w:rPr>
              <w:t>，完善业务端对</w:t>
            </w:r>
            <w:proofErr w:type="gramStart"/>
            <w:r w:rsidRPr="0091104C">
              <w:rPr>
                <w:rFonts w:ascii="仿宋" w:eastAsia="仿宋" w:hAnsi="仿宋" w:hint="eastAsia"/>
                <w:sz w:val="24"/>
              </w:rPr>
              <w:t>端管理</w:t>
            </w:r>
            <w:proofErr w:type="gramEnd"/>
            <w:r w:rsidRPr="0091104C">
              <w:rPr>
                <w:rFonts w:ascii="仿宋" w:eastAsia="仿宋" w:hAnsi="仿宋" w:hint="eastAsia"/>
                <w:sz w:val="24"/>
              </w:rPr>
              <w:t>模式，深化数字化转型，严控业务风险，</w:t>
            </w:r>
            <w:r>
              <w:rPr>
                <w:rFonts w:ascii="仿宋" w:eastAsia="仿宋" w:hAnsi="仿宋" w:hint="eastAsia"/>
                <w:sz w:val="24"/>
              </w:rPr>
              <w:t>主销产品</w:t>
            </w:r>
            <w:r w:rsidRPr="0091104C">
              <w:rPr>
                <w:rFonts w:ascii="仿宋" w:eastAsia="仿宋" w:hAnsi="仿宋" w:hint="eastAsia"/>
                <w:sz w:val="24"/>
              </w:rPr>
              <w:t>市场竞争优势</w:t>
            </w:r>
            <w:r>
              <w:rPr>
                <w:rFonts w:ascii="仿宋" w:eastAsia="仿宋" w:hAnsi="仿宋" w:hint="eastAsia"/>
                <w:sz w:val="24"/>
              </w:rPr>
              <w:t>显著</w:t>
            </w:r>
            <w:r w:rsidRPr="0091104C">
              <w:rPr>
                <w:rFonts w:ascii="仿宋" w:eastAsia="仿宋" w:hAnsi="仿宋" w:hint="eastAsia"/>
                <w:sz w:val="24"/>
              </w:rPr>
              <w:t>增强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  <w:p w:rsidR="003F05E2" w:rsidRDefault="003F05E2" w:rsidP="00436888">
            <w:pPr>
              <w:adjustRightInd w:val="0"/>
              <w:snapToGrid w:val="0"/>
              <w:spacing w:line="4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-</w:t>
            </w:r>
            <w:r>
              <w:rPr>
                <w:rFonts w:ascii="仿宋" w:eastAsia="仿宋" w:hAnsi="仿宋"/>
                <w:sz w:val="24"/>
              </w:rPr>
              <w:t>9</w:t>
            </w:r>
            <w:r>
              <w:rPr>
                <w:rFonts w:ascii="仿宋" w:eastAsia="仿宋" w:hAnsi="仿宋" w:hint="eastAsia"/>
                <w:sz w:val="24"/>
              </w:rPr>
              <w:t>月公司</w:t>
            </w:r>
            <w:r w:rsidRPr="007D2DB6">
              <w:rPr>
                <w:rFonts w:ascii="仿宋" w:eastAsia="仿宋" w:hAnsi="仿宋" w:hint="eastAsia"/>
                <w:sz w:val="24"/>
              </w:rPr>
              <w:t>主营产品持续</w:t>
            </w:r>
            <w:r>
              <w:rPr>
                <w:rFonts w:ascii="仿宋" w:eastAsia="仿宋" w:hAnsi="仿宋" w:hint="eastAsia"/>
                <w:sz w:val="24"/>
              </w:rPr>
              <w:t>高增长</w:t>
            </w:r>
            <w:r w:rsidRPr="007D2DB6">
              <w:rPr>
                <w:rFonts w:ascii="仿宋" w:eastAsia="仿宋" w:hAnsi="仿宋" w:hint="eastAsia"/>
                <w:sz w:val="24"/>
              </w:rPr>
              <w:t>，</w:t>
            </w:r>
            <w:r>
              <w:rPr>
                <w:rFonts w:ascii="仿宋" w:eastAsia="仿宋" w:hAnsi="仿宋" w:hint="eastAsia"/>
                <w:sz w:val="24"/>
              </w:rPr>
              <w:t>混凝土机械与起重机械</w:t>
            </w:r>
            <w:r w:rsidRPr="007D2DB6">
              <w:rPr>
                <w:rFonts w:ascii="仿宋" w:eastAsia="仿宋" w:hAnsi="仿宋" w:hint="eastAsia"/>
                <w:sz w:val="24"/>
              </w:rPr>
              <w:t>市场表现突出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  <w:p w:rsidR="003F05E2" w:rsidRDefault="003F05E2" w:rsidP="00436888">
            <w:pPr>
              <w:spacing w:line="4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91104C">
              <w:rPr>
                <w:rFonts w:ascii="仿宋" w:eastAsia="仿宋" w:hAnsi="仿宋" w:hint="eastAsia"/>
                <w:sz w:val="24"/>
              </w:rPr>
              <w:t>三季度混凝土机械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 w:rsidRPr="00E93BEB">
              <w:rPr>
                <w:rFonts w:ascii="仿宋" w:eastAsia="仿宋" w:hAnsi="仿宋" w:hint="eastAsia"/>
                <w:sz w:val="24"/>
              </w:rPr>
              <w:t>工</w:t>
            </w:r>
            <w:r>
              <w:rPr>
                <w:rFonts w:ascii="仿宋" w:eastAsia="仿宋" w:hAnsi="仿宋" w:hint="eastAsia"/>
                <w:sz w:val="24"/>
              </w:rPr>
              <w:t>程起重机、建筑起重机国内销售</w:t>
            </w:r>
            <w:r w:rsidRPr="0091104C">
              <w:rPr>
                <w:rFonts w:ascii="仿宋" w:eastAsia="仿宋" w:hAnsi="仿宋" w:hint="eastAsia"/>
                <w:sz w:val="24"/>
              </w:rPr>
              <w:t>同比</w:t>
            </w:r>
            <w:r>
              <w:rPr>
                <w:rFonts w:ascii="仿宋" w:eastAsia="仿宋" w:hAnsi="仿宋" w:hint="eastAsia"/>
                <w:sz w:val="24"/>
              </w:rPr>
              <w:t>高速</w:t>
            </w:r>
            <w:r w:rsidRPr="0091104C">
              <w:rPr>
                <w:rFonts w:ascii="仿宋" w:eastAsia="仿宋" w:hAnsi="仿宋" w:hint="eastAsia"/>
                <w:sz w:val="24"/>
              </w:rPr>
              <w:t>增长</w:t>
            </w:r>
            <w:r>
              <w:rPr>
                <w:rFonts w:ascii="仿宋" w:eastAsia="仿宋" w:hAnsi="仿宋"/>
                <w:sz w:val="24"/>
              </w:rPr>
              <w:t>,</w:t>
            </w:r>
            <w:r w:rsidRPr="0091104C">
              <w:rPr>
                <w:rFonts w:ascii="仿宋" w:eastAsia="仿宋" w:hAnsi="仿宋"/>
                <w:sz w:val="24"/>
              </w:rPr>
              <w:t>长臂架泵车、车载</w:t>
            </w:r>
            <w:proofErr w:type="gramStart"/>
            <w:r w:rsidRPr="0091104C">
              <w:rPr>
                <w:rFonts w:ascii="仿宋" w:eastAsia="仿宋" w:hAnsi="仿宋"/>
                <w:sz w:val="24"/>
              </w:rPr>
              <w:t>泵市场</w:t>
            </w:r>
            <w:proofErr w:type="gramEnd"/>
            <w:r w:rsidRPr="0091104C">
              <w:rPr>
                <w:rFonts w:ascii="仿宋" w:eastAsia="仿宋" w:hAnsi="仿宋"/>
                <w:sz w:val="24"/>
              </w:rPr>
              <w:t>份额仍稳居行业第一</w:t>
            </w:r>
            <w:r>
              <w:rPr>
                <w:rFonts w:ascii="仿宋" w:eastAsia="仿宋" w:hAnsi="仿宋" w:hint="eastAsia"/>
                <w:sz w:val="24"/>
              </w:rPr>
              <w:t>,</w:t>
            </w:r>
            <w:r w:rsidRPr="0091104C">
              <w:rPr>
                <w:rFonts w:ascii="仿宋" w:eastAsia="仿宋" w:hAnsi="仿宋"/>
                <w:sz w:val="24"/>
              </w:rPr>
              <w:t>搅拌车轻量化产品优势凸显，市场份额</w:t>
            </w:r>
            <w:r>
              <w:rPr>
                <w:rFonts w:ascii="仿宋" w:eastAsia="仿宋" w:hAnsi="仿宋" w:hint="eastAsia"/>
                <w:sz w:val="24"/>
              </w:rPr>
              <w:t>稳居</w:t>
            </w:r>
            <w:r w:rsidRPr="0091104C">
              <w:rPr>
                <w:rFonts w:ascii="仿宋" w:eastAsia="仿宋" w:hAnsi="仿宋"/>
                <w:sz w:val="24"/>
              </w:rPr>
              <w:t>行业前三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  <w:r w:rsidRPr="0091104C">
              <w:rPr>
                <w:rFonts w:ascii="仿宋" w:eastAsia="仿宋" w:hAnsi="仿宋" w:hint="eastAsia"/>
                <w:sz w:val="24"/>
              </w:rPr>
              <w:t>中大吨位汽车起重机与履带起重机市场地位居行业第一</w:t>
            </w:r>
            <w:r>
              <w:rPr>
                <w:rFonts w:ascii="仿宋" w:eastAsia="仿宋" w:hAnsi="仿宋" w:hint="eastAsia"/>
                <w:sz w:val="24"/>
              </w:rPr>
              <w:t>；塔机</w:t>
            </w:r>
            <w:r w:rsidRPr="00E93BEB">
              <w:rPr>
                <w:rFonts w:ascii="仿宋" w:eastAsia="仿宋" w:hAnsi="仿宋" w:hint="eastAsia"/>
                <w:sz w:val="24"/>
              </w:rPr>
              <w:t>行业龙头优势地位稳固。</w:t>
            </w:r>
          </w:p>
          <w:p w:rsidR="003F05E2" w:rsidRDefault="003F05E2" w:rsidP="00436888">
            <w:pPr>
              <w:spacing w:line="480" w:lineRule="exact"/>
              <w:ind w:firstLine="480"/>
              <w:rPr>
                <w:rFonts w:ascii="仿宋" w:eastAsia="仿宋" w:hAnsi="仿宋"/>
                <w:sz w:val="24"/>
              </w:rPr>
            </w:pPr>
            <w:r w:rsidRPr="003D6BB2">
              <w:rPr>
                <w:rFonts w:ascii="仿宋" w:eastAsia="仿宋" w:hAnsi="仿宋" w:hint="eastAsia"/>
                <w:sz w:val="24"/>
              </w:rPr>
              <w:t>土方、高机和农机等潜力业务板块今年得到长足进展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  <w:r w:rsidRPr="00E93BEB">
              <w:rPr>
                <w:rFonts w:ascii="仿宋" w:eastAsia="仿宋" w:hAnsi="仿宋" w:hint="eastAsia"/>
                <w:sz w:val="24"/>
              </w:rPr>
              <w:t>土方机械作为公司战略</w:t>
            </w:r>
            <w:r>
              <w:rPr>
                <w:rFonts w:ascii="仿宋" w:eastAsia="仿宋" w:hAnsi="仿宋" w:hint="eastAsia"/>
                <w:sz w:val="24"/>
              </w:rPr>
              <w:t>新兴板块</w:t>
            </w:r>
            <w:r w:rsidRPr="00E93BEB">
              <w:rPr>
                <w:rFonts w:ascii="仿宋" w:eastAsia="仿宋" w:hAnsi="仿宋" w:hint="eastAsia"/>
                <w:sz w:val="24"/>
              </w:rPr>
              <w:t>，公司在产品创新、商业模式、</w:t>
            </w:r>
            <w:r w:rsidRPr="00E93BEB">
              <w:rPr>
                <w:rFonts w:ascii="仿宋" w:eastAsia="仿宋" w:hAnsi="仿宋" w:hint="eastAsia"/>
                <w:sz w:val="24"/>
              </w:rPr>
              <w:lastRenderedPageBreak/>
              <w:t>市场布局、服务网络等方面全方位发力，</w:t>
            </w:r>
            <w:r w:rsidRPr="00E93BEB">
              <w:rPr>
                <w:rFonts w:ascii="仿宋" w:eastAsia="仿宋" w:hAnsi="仿宋"/>
                <w:sz w:val="24"/>
              </w:rPr>
              <w:t>E-10</w:t>
            </w:r>
            <w:r w:rsidRPr="00E93BEB">
              <w:rPr>
                <w:rFonts w:ascii="仿宋" w:eastAsia="仿宋" w:hAnsi="仿宋" w:hint="eastAsia"/>
                <w:sz w:val="24"/>
              </w:rPr>
              <w:t>系列挖掘机</w:t>
            </w:r>
            <w:r>
              <w:rPr>
                <w:rFonts w:ascii="仿宋" w:eastAsia="仿宋" w:hAnsi="仿宋" w:hint="eastAsia"/>
                <w:sz w:val="24"/>
              </w:rPr>
              <w:t>与</w:t>
            </w:r>
            <w:r w:rsidRPr="007D2DB6">
              <w:rPr>
                <w:rFonts w:ascii="仿宋" w:eastAsia="仿宋" w:hAnsi="仿宋" w:hint="eastAsia"/>
                <w:sz w:val="24"/>
              </w:rPr>
              <w:t xml:space="preserve"> “</w:t>
            </w:r>
            <w:proofErr w:type="gramStart"/>
            <w:r w:rsidRPr="007D2DB6">
              <w:rPr>
                <w:rFonts w:ascii="仿宋" w:eastAsia="仿宋" w:hAnsi="仿宋" w:hint="eastAsia"/>
                <w:sz w:val="24"/>
              </w:rPr>
              <w:t>矿世</w:t>
            </w:r>
            <w:proofErr w:type="gramEnd"/>
            <w:r w:rsidRPr="007D2DB6">
              <w:rPr>
                <w:rFonts w:ascii="仿宋" w:eastAsia="仿宋" w:hAnsi="仿宋" w:hint="eastAsia"/>
                <w:sz w:val="24"/>
              </w:rPr>
              <w:t>英雄”大挖</w:t>
            </w:r>
            <w:r w:rsidRPr="00E93BEB">
              <w:rPr>
                <w:rFonts w:ascii="仿宋" w:eastAsia="仿宋" w:hAnsi="仿宋" w:hint="eastAsia"/>
                <w:sz w:val="24"/>
              </w:rPr>
              <w:t>产品受到客户青睐，产品销量节节攀升，</w:t>
            </w:r>
            <w:r w:rsidRPr="007D2DB6">
              <w:rPr>
                <w:rFonts w:ascii="仿宋" w:eastAsia="仿宋" w:hAnsi="仿宋" w:hint="eastAsia"/>
                <w:sz w:val="24"/>
              </w:rPr>
              <w:t>市场地位显著提升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 w:rsidRPr="00E93BEB">
              <w:rPr>
                <w:rFonts w:ascii="仿宋" w:eastAsia="仿宋" w:hAnsi="仿宋" w:hint="eastAsia"/>
                <w:sz w:val="24"/>
              </w:rPr>
              <w:t>三季度销量居国产品牌第5位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  <w:p w:rsidR="003F05E2" w:rsidRDefault="003F05E2" w:rsidP="00436888">
            <w:pPr>
              <w:spacing w:line="4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高空作业机械</w:t>
            </w:r>
            <w:r w:rsidRPr="007E2737">
              <w:rPr>
                <w:rFonts w:ascii="仿宋" w:eastAsia="仿宋" w:hAnsi="仿宋" w:hint="eastAsia"/>
                <w:sz w:val="24"/>
              </w:rPr>
              <w:t>目前拥有剪式、曲臂式、直臂式</w:t>
            </w:r>
            <w:r w:rsidRPr="007E2737">
              <w:rPr>
                <w:rFonts w:ascii="仿宋" w:eastAsia="仿宋" w:hAnsi="仿宋"/>
                <w:sz w:val="24"/>
              </w:rPr>
              <w:t>3大</w:t>
            </w:r>
            <w:r w:rsidRPr="007E2737">
              <w:rPr>
                <w:rFonts w:ascii="仿宋" w:eastAsia="仿宋" w:hAnsi="仿宋" w:hint="eastAsia"/>
                <w:sz w:val="24"/>
              </w:rPr>
              <w:t>类</w:t>
            </w:r>
            <w:r w:rsidRPr="007E2737">
              <w:rPr>
                <w:rFonts w:ascii="仿宋" w:eastAsia="仿宋" w:hAnsi="仿宋"/>
                <w:sz w:val="24"/>
              </w:rPr>
              <w:t>40</w:t>
            </w:r>
            <w:r w:rsidRPr="007E2737">
              <w:rPr>
                <w:rFonts w:ascii="仿宋" w:eastAsia="仿宋" w:hAnsi="仿宋" w:hint="eastAsia"/>
                <w:sz w:val="24"/>
              </w:rPr>
              <w:t>余</w:t>
            </w:r>
            <w:r w:rsidRPr="007E2737">
              <w:rPr>
                <w:rFonts w:ascii="仿宋" w:eastAsia="仿宋" w:hAnsi="仿宋"/>
                <w:sz w:val="24"/>
              </w:rPr>
              <w:t>款产品</w:t>
            </w:r>
            <w:r w:rsidRPr="007E2737">
              <w:rPr>
                <w:rFonts w:ascii="仿宋" w:eastAsia="仿宋" w:hAnsi="仿宋" w:hint="eastAsia"/>
                <w:sz w:val="24"/>
              </w:rPr>
              <w:t>，</w:t>
            </w:r>
            <w:r>
              <w:rPr>
                <w:rFonts w:ascii="仿宋" w:eastAsia="仿宋" w:hAnsi="仿宋" w:hint="eastAsia"/>
                <w:sz w:val="24"/>
              </w:rPr>
              <w:t>快速补齐产品系列，在</w:t>
            </w:r>
            <w:r w:rsidRPr="00E93BEB">
              <w:rPr>
                <w:rFonts w:ascii="仿宋" w:eastAsia="仿宋" w:hAnsi="仿宋" w:hint="eastAsia"/>
                <w:sz w:val="24"/>
              </w:rPr>
              <w:t>行业内率先推出</w:t>
            </w:r>
            <w:proofErr w:type="gramStart"/>
            <w:r w:rsidRPr="00E93BEB">
              <w:rPr>
                <w:rFonts w:ascii="仿宋" w:eastAsia="仿宋" w:hAnsi="仿宋" w:hint="eastAsia"/>
                <w:sz w:val="24"/>
              </w:rPr>
              <w:t>全交流</w:t>
            </w:r>
            <w:proofErr w:type="gramEnd"/>
            <w:r w:rsidRPr="00E93BEB">
              <w:rPr>
                <w:rFonts w:ascii="仿宋" w:eastAsia="仿宋" w:hAnsi="仿宋" w:hint="eastAsia"/>
                <w:sz w:val="24"/>
              </w:rPr>
              <w:t>电动曲臂、高性能全交流</w:t>
            </w:r>
            <w:proofErr w:type="gramStart"/>
            <w:r w:rsidRPr="00E93BEB">
              <w:rPr>
                <w:rFonts w:ascii="仿宋" w:eastAsia="仿宋" w:hAnsi="仿宋" w:hint="eastAsia"/>
                <w:sz w:val="24"/>
              </w:rPr>
              <w:t>锂</w:t>
            </w:r>
            <w:proofErr w:type="gramEnd"/>
            <w:r w:rsidRPr="00E93BEB">
              <w:rPr>
                <w:rFonts w:ascii="仿宋" w:eastAsia="仿宋" w:hAnsi="仿宋" w:hint="eastAsia"/>
                <w:sz w:val="24"/>
              </w:rPr>
              <w:t>电剪</w:t>
            </w:r>
            <w:proofErr w:type="gramStart"/>
            <w:r w:rsidRPr="00E93BEB">
              <w:rPr>
                <w:rFonts w:ascii="仿宋" w:eastAsia="仿宋" w:hAnsi="仿宋" w:hint="eastAsia"/>
                <w:sz w:val="24"/>
              </w:rPr>
              <w:t>叉</w:t>
            </w:r>
            <w:proofErr w:type="gramEnd"/>
            <w:r w:rsidRPr="00E93BEB">
              <w:rPr>
                <w:rFonts w:ascii="仿宋" w:eastAsia="仿宋" w:hAnsi="仿宋" w:hint="eastAsia"/>
                <w:sz w:val="24"/>
              </w:rPr>
              <w:t>产品，产品受到客户广泛好评</w:t>
            </w:r>
            <w:r>
              <w:rPr>
                <w:rFonts w:ascii="仿宋" w:eastAsia="仿宋" w:hAnsi="仿宋" w:hint="eastAsia"/>
                <w:sz w:val="24"/>
              </w:rPr>
              <w:t>，销售规模快速增长，</w:t>
            </w:r>
            <w:r w:rsidRPr="00757517">
              <w:rPr>
                <w:rFonts w:ascii="仿宋" w:eastAsia="仿宋" w:hAnsi="仿宋" w:hint="eastAsia"/>
                <w:sz w:val="24"/>
              </w:rPr>
              <w:t>市场份额稳居行业第一梯队。</w:t>
            </w:r>
          </w:p>
          <w:p w:rsidR="003F05E2" w:rsidRDefault="003F05E2" w:rsidP="00436888">
            <w:pPr>
              <w:spacing w:line="4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今年</w:t>
            </w:r>
            <w:r w:rsidRPr="007D2DB6">
              <w:rPr>
                <w:rFonts w:ascii="仿宋" w:eastAsia="仿宋" w:hAnsi="仿宋" w:hint="eastAsia"/>
                <w:sz w:val="24"/>
              </w:rPr>
              <w:t>农业机械板块行业需求回暖，</w:t>
            </w:r>
            <w:r>
              <w:rPr>
                <w:rFonts w:ascii="仿宋" w:eastAsia="仿宋" w:hAnsi="仿宋" w:hint="eastAsia"/>
                <w:sz w:val="24"/>
              </w:rPr>
              <w:t>公司</w:t>
            </w:r>
            <w:r w:rsidRPr="007D2DB6">
              <w:rPr>
                <w:rFonts w:ascii="仿宋" w:eastAsia="仿宋" w:hAnsi="仿宋" w:hint="eastAsia"/>
                <w:sz w:val="24"/>
              </w:rPr>
              <w:t>加大智慧农机新品研发力度，搭载人工智能技术的收割机、大马力拖拉机等产品持续收获市场认可，</w:t>
            </w:r>
            <w:r>
              <w:rPr>
                <w:rFonts w:ascii="仿宋" w:eastAsia="仿宋" w:hAnsi="仿宋" w:hint="eastAsia"/>
                <w:sz w:val="24"/>
              </w:rPr>
              <w:t>今年</w:t>
            </w:r>
            <w:r w:rsidRPr="00DA0979">
              <w:rPr>
                <w:rFonts w:ascii="仿宋" w:eastAsia="仿宋" w:hAnsi="仿宋" w:hint="eastAsia"/>
                <w:sz w:val="24"/>
              </w:rPr>
              <w:t>前三季度</w:t>
            </w:r>
            <w:r>
              <w:rPr>
                <w:rFonts w:ascii="仿宋" w:eastAsia="仿宋" w:hAnsi="仿宋" w:hint="eastAsia"/>
                <w:sz w:val="24"/>
              </w:rPr>
              <w:t>销售规模</w:t>
            </w:r>
            <w:r w:rsidRPr="00DA0979">
              <w:rPr>
                <w:rFonts w:ascii="仿宋" w:eastAsia="仿宋" w:hAnsi="仿宋" w:hint="eastAsia"/>
                <w:sz w:val="24"/>
              </w:rPr>
              <w:t>同比</w:t>
            </w:r>
            <w:r>
              <w:rPr>
                <w:rFonts w:ascii="仿宋" w:eastAsia="仿宋" w:hAnsi="仿宋" w:hint="eastAsia"/>
                <w:sz w:val="24"/>
              </w:rPr>
              <w:t>强劲</w:t>
            </w:r>
            <w:r w:rsidRPr="00DA0979">
              <w:rPr>
                <w:rFonts w:ascii="仿宋" w:eastAsia="仿宋" w:hAnsi="仿宋" w:hint="eastAsia"/>
                <w:sz w:val="24"/>
              </w:rPr>
              <w:t>增</w:t>
            </w:r>
            <w:r>
              <w:rPr>
                <w:rFonts w:ascii="仿宋" w:eastAsia="仿宋" w:hAnsi="仿宋" w:hint="eastAsia"/>
                <w:sz w:val="24"/>
              </w:rPr>
              <w:t>长</w:t>
            </w:r>
            <w:r w:rsidRPr="00DA0979">
              <w:rPr>
                <w:rFonts w:ascii="仿宋" w:eastAsia="仿宋" w:hAnsi="仿宋" w:hint="eastAsia"/>
                <w:sz w:val="24"/>
              </w:rPr>
              <w:t>，</w:t>
            </w:r>
            <w:r w:rsidRPr="007D2DB6">
              <w:rPr>
                <w:rFonts w:ascii="仿宋" w:eastAsia="仿宋" w:hAnsi="仿宋" w:hint="eastAsia"/>
                <w:sz w:val="24"/>
              </w:rPr>
              <w:t>产品销量和利润率同比</w:t>
            </w:r>
            <w:r>
              <w:rPr>
                <w:rFonts w:ascii="仿宋" w:eastAsia="仿宋" w:hAnsi="仿宋" w:hint="eastAsia"/>
                <w:sz w:val="24"/>
              </w:rPr>
              <w:t>明显</w:t>
            </w:r>
            <w:r w:rsidRPr="007D2DB6">
              <w:rPr>
                <w:rFonts w:ascii="仿宋" w:eastAsia="仿宋" w:hAnsi="仿宋" w:hint="eastAsia"/>
                <w:sz w:val="24"/>
              </w:rPr>
              <w:t>改善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  <w:r w:rsidRPr="007D2DB6">
              <w:rPr>
                <w:rFonts w:ascii="仿宋" w:eastAsia="仿宋" w:hAnsi="仿宋" w:hint="eastAsia"/>
                <w:sz w:val="24"/>
              </w:rPr>
              <w:t>同时，公司深耕智慧农业发展</w:t>
            </w:r>
            <w:r>
              <w:rPr>
                <w:rFonts w:ascii="仿宋" w:eastAsia="仿宋" w:hAnsi="仿宋" w:hint="eastAsia"/>
                <w:sz w:val="24"/>
              </w:rPr>
              <w:t>，已</w:t>
            </w:r>
            <w:r w:rsidRPr="00E93BEB">
              <w:rPr>
                <w:rFonts w:ascii="仿宋" w:eastAsia="仿宋" w:hAnsi="仿宋" w:hint="eastAsia"/>
                <w:sz w:val="24"/>
              </w:rPr>
              <w:t>形成“农机设备+智慧农业”两条主线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  <w:p w:rsidR="003F05E2" w:rsidRPr="00FE014C" w:rsidRDefault="003F05E2" w:rsidP="00436888">
            <w:pPr>
              <w:spacing w:line="480" w:lineRule="exact"/>
              <w:ind w:firstLine="480"/>
              <w:rPr>
                <w:rFonts w:ascii="仿宋" w:eastAsia="仿宋" w:hAnsi="仿宋"/>
                <w:b/>
                <w:sz w:val="24"/>
              </w:rPr>
            </w:pPr>
            <w:r w:rsidRPr="00FE014C">
              <w:rPr>
                <w:rFonts w:ascii="仿宋" w:eastAsia="仿宋" w:hAnsi="仿宋" w:hint="eastAsia"/>
                <w:b/>
                <w:sz w:val="24"/>
              </w:rPr>
              <w:t>3、内部管理不断完善升级</w:t>
            </w:r>
          </w:p>
          <w:p w:rsidR="003F05E2" w:rsidRPr="00AE4868" w:rsidRDefault="003F05E2" w:rsidP="00436888">
            <w:pPr>
              <w:spacing w:line="4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B4364C">
              <w:rPr>
                <w:rFonts w:ascii="仿宋" w:eastAsia="仿宋" w:hAnsi="仿宋" w:hint="eastAsia"/>
                <w:sz w:val="24"/>
              </w:rPr>
              <w:t>端对</w:t>
            </w:r>
            <w:proofErr w:type="gramStart"/>
            <w:r w:rsidRPr="00B4364C">
              <w:rPr>
                <w:rFonts w:ascii="仿宋" w:eastAsia="仿宋" w:hAnsi="仿宋" w:hint="eastAsia"/>
                <w:sz w:val="24"/>
              </w:rPr>
              <w:t>端管理</w:t>
            </w:r>
            <w:proofErr w:type="gramEnd"/>
            <w:r w:rsidRPr="00B4364C">
              <w:rPr>
                <w:rFonts w:ascii="仿宋" w:eastAsia="仿宋" w:hAnsi="仿宋" w:hint="eastAsia"/>
                <w:sz w:val="24"/>
              </w:rPr>
              <w:t>模式是近两年公司极力推行的重大管理变革，</w:t>
            </w:r>
            <w:r w:rsidRPr="00AE4868">
              <w:rPr>
                <w:rFonts w:ascii="仿宋" w:eastAsia="仿宋" w:hAnsi="仿宋" w:hint="eastAsia"/>
                <w:sz w:val="24"/>
              </w:rPr>
              <w:t>运用大数据与数字化技术，</w:t>
            </w:r>
            <w:r w:rsidRPr="00CF5A52">
              <w:rPr>
                <w:rFonts w:ascii="仿宋" w:eastAsia="仿宋" w:hAnsi="仿宋" w:hint="eastAsia"/>
                <w:sz w:val="24"/>
              </w:rPr>
              <w:t>彻底打通市场链，</w:t>
            </w:r>
            <w:r w:rsidRPr="00AE4868">
              <w:rPr>
                <w:rFonts w:ascii="仿宋" w:eastAsia="仿宋" w:hAnsi="仿宋" w:hint="eastAsia"/>
                <w:sz w:val="24"/>
              </w:rPr>
              <w:t>整合业务系统信息互通共享，业务操作自动化、单据无纸化、审批自动化做到极致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 w:rsidRPr="00CF5A52">
              <w:rPr>
                <w:rFonts w:ascii="仿宋" w:eastAsia="仿宋" w:hAnsi="仿宋" w:hint="eastAsia"/>
                <w:sz w:val="24"/>
              </w:rPr>
              <w:t>支撑业务高效运行</w:t>
            </w:r>
            <w:r>
              <w:rPr>
                <w:rFonts w:ascii="仿宋" w:eastAsia="仿宋" w:hAnsi="仿宋" w:hint="eastAsia"/>
                <w:sz w:val="24"/>
              </w:rPr>
              <w:t>，全面提升客户体验。</w:t>
            </w:r>
          </w:p>
          <w:p w:rsidR="003F05E2" w:rsidRPr="00C73D81" w:rsidRDefault="003F05E2" w:rsidP="00436888">
            <w:pPr>
              <w:spacing w:line="4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bookmarkStart w:id="1" w:name="OLE_LINK4"/>
            <w:r w:rsidRPr="00C73D81">
              <w:rPr>
                <w:rFonts w:ascii="仿宋" w:eastAsia="仿宋" w:hAnsi="仿宋" w:hint="eastAsia"/>
                <w:sz w:val="24"/>
              </w:rPr>
              <w:t>公司始终坚持有质量的增长，借助信息化手段，搭建高效、透明、可控的端对</w:t>
            </w:r>
            <w:proofErr w:type="gramStart"/>
            <w:r w:rsidRPr="00C73D81">
              <w:rPr>
                <w:rFonts w:ascii="仿宋" w:eastAsia="仿宋" w:hAnsi="仿宋" w:hint="eastAsia"/>
                <w:sz w:val="24"/>
              </w:rPr>
              <w:t>端风控</w:t>
            </w:r>
            <w:proofErr w:type="gramEnd"/>
            <w:r w:rsidRPr="00C73D81">
              <w:rPr>
                <w:rFonts w:ascii="仿宋" w:eastAsia="仿宋" w:hAnsi="仿宋" w:hint="eastAsia"/>
                <w:sz w:val="24"/>
              </w:rPr>
              <w:t>管理体系，</w:t>
            </w:r>
            <w:proofErr w:type="gramStart"/>
            <w:r w:rsidRPr="00C73D81">
              <w:rPr>
                <w:rFonts w:ascii="仿宋" w:eastAsia="仿宋" w:hAnsi="仿宋" w:hint="eastAsia"/>
                <w:sz w:val="24"/>
              </w:rPr>
              <w:t>筑牢风控防线</w:t>
            </w:r>
            <w:proofErr w:type="gramEnd"/>
            <w:r w:rsidRPr="00C73D81">
              <w:rPr>
                <w:rFonts w:ascii="仿宋" w:eastAsia="仿宋" w:hAnsi="仿宋" w:hint="eastAsia"/>
                <w:sz w:val="24"/>
              </w:rPr>
              <w:t>，保障公司稳健经营和可持续发展。</w:t>
            </w:r>
            <w:bookmarkStart w:id="2" w:name="OLE_LINK5"/>
            <w:bookmarkEnd w:id="1"/>
          </w:p>
          <w:p w:rsidR="003F05E2" w:rsidRPr="00C73D81" w:rsidRDefault="003F05E2" w:rsidP="00436888">
            <w:pPr>
              <w:spacing w:line="4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C73D81">
              <w:rPr>
                <w:rFonts w:ascii="仿宋" w:eastAsia="仿宋" w:hAnsi="仿宋" w:hint="eastAsia"/>
                <w:sz w:val="24"/>
              </w:rPr>
              <w:t xml:space="preserve">降本增效工作的成绩包括，以新技术、新应用深入推进产品、制造、营销、服务、及管理的数字化与智能化升级，支撑公司高质量发展。服务平台方面迭代升级，智慧服务平台已实现用户-设备-服务三位一体的无缝对接，服务更加简单、高效。     </w:t>
            </w:r>
          </w:p>
          <w:p w:rsidR="003F05E2" w:rsidRPr="00C73D81" w:rsidRDefault="003F05E2" w:rsidP="00436888">
            <w:pPr>
              <w:spacing w:line="4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C73D81">
              <w:rPr>
                <w:rFonts w:ascii="仿宋" w:eastAsia="仿宋" w:hAnsi="仿宋" w:hint="eastAsia"/>
                <w:sz w:val="24"/>
              </w:rPr>
              <w:t>另外，</w:t>
            </w:r>
            <w:r>
              <w:rPr>
                <w:rFonts w:ascii="仿宋" w:eastAsia="仿宋" w:hAnsi="仿宋" w:hint="eastAsia"/>
                <w:sz w:val="24"/>
              </w:rPr>
              <w:t>公司加强供应链管理升级，建立</w:t>
            </w:r>
            <w:r w:rsidRPr="00E93BEB">
              <w:rPr>
                <w:rFonts w:ascii="仿宋" w:eastAsia="仿宋" w:hAnsi="仿宋"/>
                <w:sz w:val="24"/>
              </w:rPr>
              <w:t>稳定、高效、低成本的供应链体系</w:t>
            </w:r>
            <w:r>
              <w:rPr>
                <w:rFonts w:ascii="仿宋" w:eastAsia="仿宋" w:hAnsi="仿宋" w:hint="eastAsia"/>
                <w:sz w:val="24"/>
              </w:rPr>
              <w:t>，推行</w:t>
            </w:r>
            <w:r w:rsidRPr="00A245AF">
              <w:rPr>
                <w:rFonts w:ascii="仿宋" w:eastAsia="仿宋" w:hAnsi="仿宋" w:hint="eastAsia"/>
                <w:sz w:val="24"/>
              </w:rPr>
              <w:t>共性物资集采整合与关键物资战略采购，对大宗、通用、标准类物资推行集中采购，引入优质供方，降低采购成本，提升产品质量。</w:t>
            </w:r>
            <w:bookmarkEnd w:id="2"/>
          </w:p>
          <w:p w:rsidR="003F05E2" w:rsidRPr="00FE014C" w:rsidRDefault="003F05E2" w:rsidP="00436888">
            <w:pPr>
              <w:spacing w:line="480" w:lineRule="exact"/>
              <w:ind w:firstLine="48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4</w:t>
            </w:r>
            <w:r w:rsidRPr="00FE014C">
              <w:rPr>
                <w:rFonts w:ascii="仿宋" w:eastAsia="仿宋" w:hAnsi="仿宋" w:hint="eastAsia"/>
                <w:b/>
                <w:sz w:val="24"/>
              </w:rPr>
              <w:t>、行业4季度和2021年的展望</w:t>
            </w:r>
          </w:p>
          <w:p w:rsidR="003F05E2" w:rsidRPr="00C73D81" w:rsidRDefault="003F05E2" w:rsidP="00436888">
            <w:pPr>
              <w:spacing w:line="480" w:lineRule="exact"/>
              <w:ind w:firstLine="480"/>
              <w:rPr>
                <w:rFonts w:ascii="仿宋" w:eastAsia="仿宋" w:hAnsi="仿宋"/>
                <w:sz w:val="24"/>
              </w:rPr>
            </w:pPr>
            <w:r w:rsidRPr="00EE1330">
              <w:rPr>
                <w:rFonts w:ascii="仿宋" w:eastAsia="仿宋" w:hAnsi="仿宋" w:hint="eastAsia"/>
                <w:sz w:val="24"/>
              </w:rPr>
              <w:lastRenderedPageBreak/>
              <w:t>宏观经济方面，基建、房地产、固定资产投资，以及安全环保和行业进步对工程机械行业的影响较大，在疫情防控逐渐步入常态化后，积极的财政政策、基础设施建设</w:t>
            </w:r>
            <w:r>
              <w:rPr>
                <w:rFonts w:ascii="仿宋" w:eastAsia="仿宋" w:hAnsi="仿宋" w:hint="eastAsia"/>
                <w:sz w:val="24"/>
              </w:rPr>
              <w:t>在</w:t>
            </w:r>
            <w:r w:rsidRPr="00EE1330">
              <w:rPr>
                <w:rFonts w:ascii="仿宋" w:eastAsia="仿宋" w:hAnsi="仿宋" w:hint="eastAsia"/>
                <w:sz w:val="24"/>
              </w:rPr>
              <w:t>持续推进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 w:rsidRPr="00EE1330">
              <w:rPr>
                <w:rFonts w:ascii="仿宋" w:eastAsia="仿宋" w:hAnsi="仿宋" w:hint="eastAsia"/>
                <w:sz w:val="24"/>
              </w:rPr>
              <w:t>逆周期调节措施大概率仍是对</w:t>
            </w:r>
            <w:proofErr w:type="gramStart"/>
            <w:r w:rsidRPr="00EE1330">
              <w:rPr>
                <w:rFonts w:ascii="仿宋" w:eastAsia="仿宋" w:hAnsi="仿宋" w:hint="eastAsia"/>
                <w:sz w:val="24"/>
              </w:rPr>
              <w:t>冲经济</w:t>
            </w:r>
            <w:proofErr w:type="gramEnd"/>
            <w:r w:rsidRPr="00EE1330">
              <w:rPr>
                <w:rFonts w:ascii="仿宋" w:eastAsia="仿宋" w:hAnsi="仿宋" w:hint="eastAsia"/>
                <w:sz w:val="24"/>
              </w:rPr>
              <w:t>下行的重要手段，基建投资作为</w:t>
            </w:r>
            <w:r w:rsidRPr="00C73D81">
              <w:rPr>
                <w:rFonts w:ascii="仿宋" w:eastAsia="仿宋" w:hAnsi="仿宋" w:hint="eastAsia"/>
                <w:sz w:val="24"/>
              </w:rPr>
              <w:t>托底经济的堡垒不会削减。</w:t>
            </w:r>
          </w:p>
          <w:p w:rsidR="003F05E2" w:rsidRDefault="003F05E2" w:rsidP="00436888">
            <w:pPr>
              <w:spacing w:line="4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安全环保的治理升级将拉动设备的需求增长。比如</w:t>
            </w:r>
            <w:proofErr w:type="gramStart"/>
            <w:r w:rsidRPr="001F08DC">
              <w:rPr>
                <w:rFonts w:ascii="仿宋" w:eastAsia="仿宋" w:hAnsi="仿宋" w:hint="eastAsia"/>
                <w:sz w:val="24"/>
              </w:rPr>
              <w:t>道路治超治限日益</w:t>
            </w:r>
            <w:proofErr w:type="gramEnd"/>
            <w:r w:rsidRPr="001F08DC">
              <w:rPr>
                <w:rFonts w:ascii="仿宋" w:eastAsia="仿宋" w:hAnsi="仿宋" w:hint="eastAsia"/>
                <w:sz w:val="24"/>
              </w:rPr>
              <w:t>趋严</w:t>
            </w:r>
            <w:r>
              <w:rPr>
                <w:rFonts w:ascii="仿宋" w:eastAsia="仿宋" w:hAnsi="仿宋" w:hint="eastAsia"/>
                <w:sz w:val="24"/>
              </w:rPr>
              <w:t>后</w:t>
            </w:r>
            <w:r w:rsidRPr="001F08DC">
              <w:rPr>
                <w:rFonts w:ascii="仿宋" w:eastAsia="仿宋" w:hAnsi="仿宋" w:hint="eastAsia"/>
                <w:sz w:val="24"/>
              </w:rPr>
              <w:t>，轻量化合</w:t>
            </w:r>
            <w:proofErr w:type="gramStart"/>
            <w:r w:rsidRPr="001F08DC">
              <w:rPr>
                <w:rFonts w:ascii="仿宋" w:eastAsia="仿宋" w:hAnsi="仿宋" w:hint="eastAsia"/>
                <w:sz w:val="24"/>
              </w:rPr>
              <w:t>规</w:t>
            </w:r>
            <w:proofErr w:type="gramEnd"/>
            <w:r w:rsidRPr="001F08DC">
              <w:rPr>
                <w:rFonts w:ascii="仿宋" w:eastAsia="仿宋" w:hAnsi="仿宋" w:hint="eastAsia"/>
                <w:sz w:val="24"/>
              </w:rPr>
              <w:t>搅拌车成为行业需求与竞争主流，为轻量化合</w:t>
            </w:r>
            <w:proofErr w:type="gramStart"/>
            <w:r w:rsidRPr="001F08DC">
              <w:rPr>
                <w:rFonts w:ascii="仿宋" w:eastAsia="仿宋" w:hAnsi="仿宋" w:hint="eastAsia"/>
                <w:sz w:val="24"/>
              </w:rPr>
              <w:t>规</w:t>
            </w:r>
            <w:proofErr w:type="gramEnd"/>
            <w:r w:rsidRPr="001F08DC">
              <w:rPr>
                <w:rFonts w:ascii="仿宋" w:eastAsia="仿宋" w:hAnsi="仿宋" w:hint="eastAsia"/>
                <w:sz w:val="24"/>
              </w:rPr>
              <w:t>搅拌车</w:t>
            </w:r>
            <w:r w:rsidRPr="005B6F94">
              <w:rPr>
                <w:rFonts w:ascii="仿宋" w:eastAsia="仿宋" w:hAnsi="仿宋" w:hint="eastAsia"/>
                <w:sz w:val="24"/>
              </w:rPr>
              <w:t>提供非常大的市场空间。</w:t>
            </w:r>
            <w:r w:rsidRPr="001F08DC">
              <w:rPr>
                <w:rFonts w:ascii="仿宋" w:eastAsia="仿宋" w:hAnsi="仿宋" w:hint="eastAsia"/>
                <w:sz w:val="24"/>
              </w:rPr>
              <w:t>装配式建筑是未来</w:t>
            </w:r>
            <w:r>
              <w:rPr>
                <w:rFonts w:ascii="仿宋" w:eastAsia="仿宋" w:hAnsi="仿宋" w:hint="eastAsia"/>
                <w:sz w:val="24"/>
              </w:rPr>
              <w:t>环保</w:t>
            </w:r>
            <w:r w:rsidRPr="001F08DC">
              <w:rPr>
                <w:rFonts w:ascii="仿宋" w:eastAsia="仿宋" w:hAnsi="仿宋" w:hint="eastAsia"/>
                <w:sz w:val="24"/>
              </w:rPr>
              <w:t>建筑产业发展大方向，这一变化将从根本上改变以小塔吊为主的市场结构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  <w:p w:rsidR="003F05E2" w:rsidRPr="001F08DC" w:rsidRDefault="003F05E2" w:rsidP="00436888">
            <w:pPr>
              <w:spacing w:line="4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同时</w:t>
            </w:r>
            <w:r w:rsidRPr="0028507B">
              <w:rPr>
                <w:rFonts w:ascii="仿宋" w:eastAsia="仿宋" w:hAnsi="仿宋" w:hint="eastAsia"/>
                <w:sz w:val="24"/>
              </w:rPr>
              <w:t>机械替代人工效应趋势</w:t>
            </w:r>
            <w:r>
              <w:rPr>
                <w:rFonts w:ascii="仿宋" w:eastAsia="仿宋" w:hAnsi="仿宋" w:hint="eastAsia"/>
                <w:sz w:val="24"/>
              </w:rPr>
              <w:t>会</w:t>
            </w:r>
            <w:r w:rsidRPr="0028507B">
              <w:rPr>
                <w:rFonts w:ascii="仿宋" w:eastAsia="仿宋" w:hAnsi="仿宋" w:hint="eastAsia"/>
                <w:sz w:val="24"/>
              </w:rPr>
              <w:t>愈加明显，工程机械渗透率大幅提高，这也就意味着工程机械的景气周期大概率要长于上一轮</w:t>
            </w:r>
            <w:r>
              <w:rPr>
                <w:rFonts w:ascii="仿宋" w:eastAsia="仿宋" w:hAnsi="仿宋" w:hint="eastAsia"/>
                <w:sz w:val="24"/>
              </w:rPr>
              <w:t>周期</w:t>
            </w:r>
            <w:r w:rsidRPr="0028507B">
              <w:rPr>
                <w:rFonts w:ascii="仿宋" w:eastAsia="仿宋" w:hAnsi="仿宋" w:hint="eastAsia"/>
                <w:sz w:val="24"/>
              </w:rPr>
              <w:t>。</w:t>
            </w:r>
          </w:p>
          <w:p w:rsidR="003F05E2" w:rsidRPr="00C73D81" w:rsidRDefault="003F05E2" w:rsidP="00436888">
            <w:pPr>
              <w:spacing w:line="4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C73D81">
              <w:rPr>
                <w:rFonts w:ascii="仿宋" w:eastAsia="仿宋" w:hAnsi="仿宋" w:hint="eastAsia"/>
                <w:sz w:val="24"/>
              </w:rPr>
              <w:t>混凝土机械、起重机械已基本被头部企业垄断，中小企业想要突出重围的可能微乎其微。未来市场竞争中龙头企业的技术优势和品牌优势将进一步凸显。</w:t>
            </w:r>
          </w:p>
          <w:p w:rsidR="003F05E2" w:rsidRDefault="003F05E2" w:rsidP="00436888">
            <w:pPr>
              <w:spacing w:line="4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C73D81">
              <w:rPr>
                <w:rFonts w:ascii="仿宋" w:eastAsia="仿宋" w:hAnsi="仿宋" w:hint="eastAsia"/>
                <w:sz w:val="24"/>
              </w:rPr>
              <w:t>从下游需求和订单的情况来看，我们认为四季度整体工程机械市场规模比三季度略好，四季度仍将保持一个较高的增幅。</w:t>
            </w: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021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 w:rsidRPr="00E93BEB">
              <w:rPr>
                <w:rFonts w:ascii="仿宋" w:eastAsia="仿宋" w:hAnsi="仿宋" w:hint="eastAsia"/>
                <w:sz w:val="24"/>
              </w:rPr>
              <w:t>行业仍将持续维持高景气，我们对</w:t>
            </w: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021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 w:rsidRPr="00E93BEB">
              <w:rPr>
                <w:rFonts w:ascii="仿宋" w:eastAsia="仿宋" w:hAnsi="仿宋" w:hint="eastAsia"/>
                <w:sz w:val="24"/>
              </w:rPr>
              <w:t>市场行情保持乐观态度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  <w:p w:rsidR="003F05E2" w:rsidRPr="00C73D81" w:rsidRDefault="003F05E2" w:rsidP="00436888">
            <w:pPr>
              <w:spacing w:line="4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C73D81">
              <w:rPr>
                <w:rFonts w:ascii="仿宋" w:eastAsia="仿宋" w:hAnsi="仿宋" w:hint="eastAsia"/>
                <w:sz w:val="24"/>
              </w:rPr>
              <w:t>公司会以“以互联网的思维做企业”为指导思路，持续推进数字化转型，不断通过流程优化、架构优化、数字技术应用推广等把运营效率提升、管理挖潜增效做到极致，提升市场竞争力。以“用极致思维做产品”为指导思想，深挖降本，以技术降本为龙头、结合商务降本，全面推进成本优化，持续提升产品盈利能力，我们对公司业绩有信心。</w:t>
            </w:r>
          </w:p>
          <w:p w:rsidR="003F05E2" w:rsidRPr="00C73D81" w:rsidRDefault="003F05E2" w:rsidP="00436888">
            <w:pPr>
              <w:spacing w:line="4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3F05E2" w:rsidRPr="00FE014C" w:rsidRDefault="003F05E2" w:rsidP="00436888">
            <w:pPr>
              <w:spacing w:line="480" w:lineRule="exact"/>
              <w:rPr>
                <w:rFonts w:ascii="仿宋" w:eastAsia="仿宋" w:hAnsi="仿宋"/>
                <w:b/>
                <w:sz w:val="24"/>
              </w:rPr>
            </w:pPr>
            <w:r w:rsidRPr="00FE014C">
              <w:rPr>
                <w:rFonts w:ascii="仿宋" w:eastAsia="仿宋" w:hAnsi="仿宋" w:hint="eastAsia"/>
                <w:b/>
                <w:sz w:val="24"/>
              </w:rPr>
              <w:t>投资者问答环节：</w:t>
            </w:r>
          </w:p>
          <w:p w:rsidR="003F05E2" w:rsidRPr="00FE014C" w:rsidRDefault="003F05E2" w:rsidP="00436888">
            <w:pPr>
              <w:spacing w:line="480" w:lineRule="exact"/>
              <w:ind w:firstLine="480"/>
              <w:rPr>
                <w:rFonts w:ascii="仿宋" w:eastAsia="仿宋" w:hAnsi="仿宋"/>
                <w:b/>
                <w:sz w:val="24"/>
              </w:rPr>
            </w:pPr>
            <w:r w:rsidRPr="00FE014C">
              <w:rPr>
                <w:rFonts w:ascii="仿宋" w:eastAsia="仿宋" w:hAnsi="仿宋" w:hint="eastAsia"/>
                <w:b/>
                <w:sz w:val="24"/>
              </w:rPr>
              <w:t>1、行业出现部分产品的毛利率下滑，怎么看待？</w:t>
            </w:r>
          </w:p>
          <w:p w:rsidR="003F05E2" w:rsidRPr="00FE014C" w:rsidRDefault="003F05E2" w:rsidP="00436888">
            <w:pPr>
              <w:spacing w:line="480" w:lineRule="exact"/>
              <w:ind w:firstLine="480"/>
              <w:rPr>
                <w:rFonts w:ascii="仿宋" w:eastAsia="仿宋" w:hAnsi="仿宋"/>
                <w:sz w:val="24"/>
              </w:rPr>
            </w:pPr>
            <w:r w:rsidRPr="00FE014C">
              <w:rPr>
                <w:rFonts w:ascii="仿宋" w:eastAsia="仿宋" w:hAnsi="仿宋" w:hint="eastAsia"/>
                <w:sz w:val="24"/>
              </w:rPr>
              <w:lastRenderedPageBreak/>
              <w:t xml:space="preserve"> 答：今年行业内确实存在某些型号的成熟产品价格略有下降，</w:t>
            </w:r>
            <w:r>
              <w:rPr>
                <w:rFonts w:ascii="仿宋" w:eastAsia="仿宋" w:hAnsi="仿宋" w:hint="eastAsia"/>
                <w:sz w:val="24"/>
              </w:rPr>
              <w:t>公司</w:t>
            </w:r>
            <w:r w:rsidRPr="00FE014C">
              <w:rPr>
                <w:rFonts w:ascii="仿宋" w:eastAsia="仿宋" w:hAnsi="仿宋" w:hint="eastAsia"/>
                <w:sz w:val="24"/>
              </w:rPr>
              <w:t>通过产品结构的调整和成本的下降进行对冲。</w:t>
            </w:r>
            <w:r>
              <w:rPr>
                <w:rFonts w:ascii="仿宋" w:eastAsia="仿宋" w:hAnsi="仿宋" w:hint="eastAsia"/>
                <w:sz w:val="24"/>
              </w:rPr>
              <w:t>采购方面，</w:t>
            </w:r>
            <w:r w:rsidRPr="00FE014C">
              <w:rPr>
                <w:rFonts w:ascii="仿宋" w:eastAsia="仿宋" w:hAnsi="仿宋" w:hint="eastAsia"/>
                <w:sz w:val="24"/>
              </w:rPr>
              <w:t>零部件供应的成本没有感受到明显上升。</w:t>
            </w:r>
            <w:r>
              <w:rPr>
                <w:rFonts w:ascii="仿宋" w:eastAsia="仿宋" w:hAnsi="仿宋" w:hint="eastAsia"/>
                <w:sz w:val="24"/>
              </w:rPr>
              <w:t>此外</w:t>
            </w:r>
            <w:r w:rsidRPr="00FE014C">
              <w:rPr>
                <w:rFonts w:ascii="仿宋" w:eastAsia="仿宋" w:hAnsi="仿宋" w:hint="eastAsia"/>
                <w:sz w:val="24"/>
              </w:rPr>
              <w:t>，从备货的规划、商务条约等看，中联明年的毛利率能</w:t>
            </w:r>
            <w:r>
              <w:rPr>
                <w:rFonts w:ascii="仿宋" w:eastAsia="仿宋" w:hAnsi="仿宋" w:hint="eastAsia"/>
                <w:sz w:val="24"/>
              </w:rPr>
              <w:t>保持较高水平</w:t>
            </w:r>
            <w:r w:rsidRPr="00FE014C">
              <w:rPr>
                <w:rFonts w:ascii="仿宋" w:eastAsia="仿宋" w:hAnsi="仿宋" w:hint="eastAsia"/>
                <w:sz w:val="24"/>
              </w:rPr>
              <w:t>。</w:t>
            </w:r>
          </w:p>
          <w:p w:rsidR="003F05E2" w:rsidRPr="00FE014C" w:rsidRDefault="003F05E2" w:rsidP="00436888">
            <w:pPr>
              <w:spacing w:line="480" w:lineRule="exact"/>
              <w:ind w:firstLine="480"/>
              <w:rPr>
                <w:rFonts w:ascii="仿宋" w:eastAsia="仿宋" w:hAnsi="仿宋"/>
                <w:b/>
                <w:sz w:val="24"/>
              </w:rPr>
            </w:pPr>
            <w:r w:rsidRPr="00FE014C">
              <w:rPr>
                <w:rFonts w:ascii="仿宋" w:eastAsia="仿宋" w:hAnsi="仿宋" w:hint="eastAsia"/>
                <w:b/>
                <w:sz w:val="24"/>
              </w:rPr>
              <w:t>2、公司新</w:t>
            </w:r>
            <w:r>
              <w:rPr>
                <w:rFonts w:ascii="仿宋" w:eastAsia="仿宋" w:hAnsi="仿宋" w:hint="eastAsia"/>
                <w:b/>
                <w:sz w:val="24"/>
              </w:rPr>
              <w:t>兴</w:t>
            </w:r>
            <w:r w:rsidRPr="00FE014C">
              <w:rPr>
                <w:rFonts w:ascii="仿宋" w:eastAsia="仿宋" w:hAnsi="仿宋" w:hint="eastAsia"/>
                <w:b/>
                <w:sz w:val="24"/>
              </w:rPr>
              <w:t>板块的</w:t>
            </w:r>
            <w:r>
              <w:rPr>
                <w:rFonts w:ascii="仿宋" w:eastAsia="仿宋" w:hAnsi="仿宋" w:hint="eastAsia"/>
                <w:b/>
                <w:sz w:val="24"/>
              </w:rPr>
              <w:t>未来</w:t>
            </w:r>
            <w:r w:rsidRPr="00FE014C">
              <w:rPr>
                <w:rFonts w:ascii="仿宋" w:eastAsia="仿宋" w:hAnsi="仿宋" w:hint="eastAsia"/>
                <w:b/>
                <w:sz w:val="24"/>
              </w:rPr>
              <w:t>规划？</w:t>
            </w:r>
          </w:p>
          <w:p w:rsidR="003F05E2" w:rsidRPr="00FE014C" w:rsidRDefault="003F05E2" w:rsidP="00436888">
            <w:pPr>
              <w:spacing w:line="480" w:lineRule="exact"/>
              <w:ind w:firstLine="480"/>
              <w:rPr>
                <w:rFonts w:ascii="仿宋" w:eastAsia="仿宋" w:hAnsi="仿宋"/>
                <w:sz w:val="24"/>
              </w:rPr>
            </w:pPr>
            <w:r w:rsidRPr="00FE014C">
              <w:rPr>
                <w:rFonts w:ascii="仿宋" w:eastAsia="仿宋" w:hAnsi="仿宋" w:hint="eastAsia"/>
                <w:sz w:val="24"/>
              </w:rPr>
              <w:t>答：土方板块经过两年的布局，市场表现已经达到了预期，我们对明年有信心，土方业务将保持高增长态势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 w:rsidRPr="00FE014C">
              <w:rPr>
                <w:rFonts w:ascii="仿宋" w:eastAsia="仿宋" w:hAnsi="仿宋" w:hint="eastAsia"/>
                <w:sz w:val="24"/>
              </w:rPr>
              <w:t>长期的目标是三年前五，五年前三。</w:t>
            </w:r>
          </w:p>
          <w:p w:rsidR="003F05E2" w:rsidRPr="00FE014C" w:rsidRDefault="003F05E2" w:rsidP="00436888">
            <w:pPr>
              <w:spacing w:line="480" w:lineRule="exact"/>
              <w:ind w:firstLine="480"/>
              <w:rPr>
                <w:rFonts w:ascii="仿宋" w:eastAsia="仿宋" w:hAnsi="仿宋"/>
                <w:sz w:val="24"/>
              </w:rPr>
            </w:pPr>
            <w:r w:rsidRPr="00FE014C">
              <w:rPr>
                <w:rFonts w:ascii="仿宋" w:eastAsia="仿宋" w:hAnsi="仿宋" w:hint="eastAsia"/>
                <w:sz w:val="24"/>
              </w:rPr>
              <w:t>高空作业板块：公司虽然</w:t>
            </w:r>
            <w:r>
              <w:rPr>
                <w:rFonts w:ascii="仿宋" w:eastAsia="仿宋" w:hAnsi="仿宋" w:hint="eastAsia"/>
                <w:sz w:val="24"/>
              </w:rPr>
              <w:t>目前</w:t>
            </w:r>
            <w:r w:rsidRPr="00FE014C">
              <w:rPr>
                <w:rFonts w:ascii="仿宋" w:eastAsia="仿宋" w:hAnsi="仿宋" w:hint="eastAsia"/>
                <w:sz w:val="24"/>
              </w:rPr>
              <w:t>不是第一梯队里规模最大的厂家，但公司的优势明显，特别在臂式产品上有很强的技术功底和基础，目前公司产品布局、市场布局、商业模式创新等方面看，公司明年的增长也将非常强劲。</w:t>
            </w:r>
          </w:p>
          <w:p w:rsidR="003F05E2" w:rsidRPr="00FE014C" w:rsidRDefault="003F05E2" w:rsidP="00436888">
            <w:pPr>
              <w:spacing w:line="480" w:lineRule="exact"/>
              <w:ind w:firstLine="480"/>
              <w:rPr>
                <w:rFonts w:ascii="仿宋" w:eastAsia="仿宋" w:hAnsi="仿宋"/>
                <w:sz w:val="24"/>
              </w:rPr>
            </w:pPr>
            <w:r w:rsidRPr="00FE014C">
              <w:rPr>
                <w:rFonts w:ascii="仿宋" w:eastAsia="仿宋" w:hAnsi="仿宋" w:hint="eastAsia"/>
                <w:sz w:val="24"/>
              </w:rPr>
              <w:t>农机板块：</w:t>
            </w:r>
            <w:r>
              <w:rPr>
                <w:rFonts w:ascii="仿宋" w:eastAsia="仿宋" w:hAnsi="仿宋" w:hint="eastAsia"/>
                <w:sz w:val="24"/>
              </w:rPr>
              <w:t>当前</w:t>
            </w:r>
            <w:r w:rsidRPr="00FE014C">
              <w:rPr>
                <w:rFonts w:ascii="仿宋" w:eastAsia="仿宋" w:hAnsi="仿宋" w:hint="eastAsia"/>
                <w:sz w:val="24"/>
              </w:rPr>
              <w:t>，</w:t>
            </w:r>
            <w:r>
              <w:rPr>
                <w:rFonts w:ascii="仿宋" w:eastAsia="仿宋" w:hAnsi="仿宋" w:hint="eastAsia"/>
                <w:sz w:val="24"/>
              </w:rPr>
              <w:t>国家</w:t>
            </w:r>
            <w:r w:rsidRPr="00FE014C">
              <w:rPr>
                <w:rFonts w:ascii="仿宋" w:eastAsia="仿宋" w:hAnsi="仿宋" w:hint="eastAsia"/>
                <w:sz w:val="24"/>
              </w:rPr>
              <w:t>对粮食安全的重视程度已经达到了新的高度。今年行业快速回升，市场对高端农机的需求，对农业信息化、智慧农业的关注也在持续上升。农机公司定位为一家全球领先、具备人工智能背景的农机装备制造商和智慧农业解决方案的服务商，202</w:t>
            </w:r>
            <w:r w:rsidRPr="00FE014C">
              <w:rPr>
                <w:rFonts w:ascii="仿宋" w:eastAsia="仿宋" w:hAnsi="仿宋"/>
                <w:sz w:val="24"/>
              </w:rPr>
              <w:t>1</w:t>
            </w:r>
            <w:r w:rsidRPr="00FE014C">
              <w:rPr>
                <w:rFonts w:ascii="仿宋" w:eastAsia="仿宋" w:hAnsi="仿宋" w:hint="eastAsia"/>
                <w:sz w:val="24"/>
              </w:rPr>
              <w:t>年销售规模增速预计将有明显提升。</w:t>
            </w:r>
          </w:p>
          <w:p w:rsidR="003F05E2" w:rsidRPr="00FE014C" w:rsidRDefault="003F05E2" w:rsidP="00436888">
            <w:pPr>
              <w:spacing w:line="480" w:lineRule="exact"/>
              <w:ind w:firstLine="480"/>
              <w:rPr>
                <w:rFonts w:ascii="仿宋" w:eastAsia="仿宋" w:hAnsi="仿宋"/>
                <w:b/>
                <w:sz w:val="24"/>
              </w:rPr>
            </w:pPr>
            <w:r w:rsidRPr="00FE014C">
              <w:rPr>
                <w:rFonts w:ascii="仿宋" w:eastAsia="仿宋" w:hAnsi="仿宋" w:hint="eastAsia"/>
                <w:b/>
                <w:sz w:val="24"/>
              </w:rPr>
              <w:t>3、高机的收入端中海外和国内的占比各多少？毛利率水平是否会继续提升？</w:t>
            </w:r>
          </w:p>
          <w:p w:rsidR="003F05E2" w:rsidRPr="00FE014C" w:rsidRDefault="003F05E2" w:rsidP="00436888">
            <w:pPr>
              <w:spacing w:line="480" w:lineRule="exact"/>
              <w:ind w:firstLine="480"/>
              <w:rPr>
                <w:rFonts w:ascii="仿宋" w:eastAsia="仿宋" w:hAnsi="仿宋"/>
                <w:sz w:val="24"/>
              </w:rPr>
            </w:pPr>
            <w:r w:rsidRPr="00FE014C">
              <w:rPr>
                <w:rFonts w:ascii="仿宋" w:eastAsia="仿宋" w:hAnsi="仿宋" w:hint="eastAsia"/>
                <w:sz w:val="24"/>
              </w:rPr>
              <w:t>答：</w:t>
            </w:r>
            <w:proofErr w:type="gramStart"/>
            <w:r w:rsidRPr="00FE014C">
              <w:rPr>
                <w:rFonts w:ascii="仿宋" w:eastAsia="仿宋" w:hAnsi="仿宋" w:hint="eastAsia"/>
                <w:sz w:val="24"/>
              </w:rPr>
              <w:t>高机属于</w:t>
            </w:r>
            <w:proofErr w:type="gramEnd"/>
            <w:r w:rsidRPr="00FE014C">
              <w:rPr>
                <w:rFonts w:ascii="仿宋" w:eastAsia="仿宋" w:hAnsi="仿宋" w:hint="eastAsia"/>
                <w:sz w:val="24"/>
              </w:rPr>
              <w:t>公司的新</w:t>
            </w:r>
            <w:r>
              <w:rPr>
                <w:rFonts w:ascii="仿宋" w:eastAsia="仿宋" w:hAnsi="仿宋" w:hint="eastAsia"/>
                <w:sz w:val="24"/>
              </w:rPr>
              <w:t>兴</w:t>
            </w:r>
            <w:r w:rsidRPr="00FE014C">
              <w:rPr>
                <w:rFonts w:ascii="仿宋" w:eastAsia="仿宋" w:hAnsi="仿宋" w:hint="eastAsia"/>
                <w:sz w:val="24"/>
              </w:rPr>
              <w:t>板块，海外仍在布局，所以目前收入主要来自国内市场。板块明年有望成为公司规模和利润的一个强劲增长点。</w:t>
            </w:r>
          </w:p>
          <w:p w:rsidR="003F05E2" w:rsidRPr="00FE014C" w:rsidRDefault="003F05E2" w:rsidP="00436888">
            <w:pPr>
              <w:spacing w:line="480" w:lineRule="exact"/>
              <w:ind w:firstLine="480"/>
              <w:rPr>
                <w:rFonts w:ascii="仿宋" w:eastAsia="仿宋" w:hAnsi="仿宋"/>
                <w:b/>
                <w:sz w:val="24"/>
              </w:rPr>
            </w:pPr>
            <w:r w:rsidRPr="00FE014C">
              <w:rPr>
                <w:rFonts w:ascii="仿宋" w:eastAsia="仿宋" w:hAnsi="仿宋" w:hint="eastAsia"/>
                <w:b/>
                <w:sz w:val="24"/>
              </w:rPr>
              <w:t>4、环保排放升级对公司的影响？</w:t>
            </w:r>
          </w:p>
          <w:p w:rsidR="003F05E2" w:rsidRDefault="003F05E2" w:rsidP="00436888">
            <w:pPr>
              <w:spacing w:line="480" w:lineRule="exact"/>
              <w:ind w:firstLine="480"/>
              <w:rPr>
                <w:rFonts w:ascii="仿宋" w:eastAsia="仿宋" w:hAnsi="仿宋"/>
                <w:sz w:val="24"/>
              </w:rPr>
            </w:pPr>
            <w:r w:rsidRPr="00FE014C">
              <w:rPr>
                <w:rFonts w:ascii="仿宋" w:eastAsia="仿宋" w:hAnsi="仿宋" w:hint="eastAsia"/>
                <w:sz w:val="24"/>
              </w:rPr>
              <w:t>答：国家环保排放标准升级是分阶段实施。国六切换在去年已经开始，</w:t>
            </w:r>
            <w:r>
              <w:rPr>
                <w:rFonts w:ascii="仿宋" w:eastAsia="仿宋" w:hAnsi="仿宋" w:hint="eastAsia"/>
                <w:sz w:val="24"/>
              </w:rPr>
              <w:t>部分发达城市</w:t>
            </w:r>
            <w:r w:rsidRPr="00FE014C">
              <w:rPr>
                <w:rFonts w:ascii="仿宋" w:eastAsia="仿宋" w:hAnsi="仿宋" w:hint="eastAsia"/>
                <w:sz w:val="24"/>
              </w:rPr>
              <w:t>去年已经全部切换到国六，公司去年销售产品中已经有国六产品，但是</w:t>
            </w:r>
            <w:proofErr w:type="gramStart"/>
            <w:r w:rsidRPr="00FE014C">
              <w:rPr>
                <w:rFonts w:ascii="仿宋" w:eastAsia="仿宋" w:hAnsi="仿宋" w:hint="eastAsia"/>
                <w:sz w:val="24"/>
              </w:rPr>
              <w:t>占比较</w:t>
            </w:r>
            <w:proofErr w:type="gramEnd"/>
            <w:r w:rsidRPr="00FE014C">
              <w:rPr>
                <w:rFonts w:ascii="仿宋" w:eastAsia="仿宋" w:hAnsi="仿宋" w:hint="eastAsia"/>
                <w:sz w:val="24"/>
              </w:rPr>
              <w:t>小。明年涉及到排放标准</w:t>
            </w:r>
            <w:r>
              <w:rPr>
                <w:rFonts w:ascii="仿宋" w:eastAsia="仿宋" w:hAnsi="仿宋" w:hint="eastAsia"/>
                <w:sz w:val="24"/>
              </w:rPr>
              <w:t>执行调整</w:t>
            </w:r>
            <w:r w:rsidRPr="00FE014C">
              <w:rPr>
                <w:rFonts w:ascii="仿宋" w:eastAsia="仿宋" w:hAnsi="仿宋" w:hint="eastAsia"/>
                <w:sz w:val="24"/>
              </w:rPr>
              <w:t>的，公司已经提前做了准备。</w:t>
            </w:r>
          </w:p>
        </w:tc>
      </w:tr>
      <w:tr w:rsidR="003F05E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E2" w:rsidRDefault="003F05E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E2" w:rsidRDefault="003F05E2" w:rsidP="0043688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3F05E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E2" w:rsidRDefault="003F05E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日期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E2" w:rsidRDefault="003F05E2" w:rsidP="0043688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2020年11月2日</w:t>
            </w:r>
          </w:p>
        </w:tc>
      </w:tr>
    </w:tbl>
    <w:p w:rsidR="00962061" w:rsidRDefault="00962061"/>
    <w:sectPr w:rsidR="00962061" w:rsidSect="00962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BF2" w:rsidRDefault="00213BF2" w:rsidP="00583A7D">
      <w:r>
        <w:separator/>
      </w:r>
    </w:p>
  </w:endnote>
  <w:endnote w:type="continuationSeparator" w:id="0">
    <w:p w:rsidR="00213BF2" w:rsidRDefault="00213BF2" w:rsidP="00583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 STKaiti">
    <w:altName w:val="宋体"/>
    <w:charset w:val="86"/>
    <w:family w:val="auto"/>
    <w:pitch w:val="default"/>
    <w:sig w:usb0="00000000" w:usb1="0000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BF2" w:rsidRDefault="00213BF2" w:rsidP="00583A7D">
      <w:r>
        <w:separator/>
      </w:r>
    </w:p>
  </w:footnote>
  <w:footnote w:type="continuationSeparator" w:id="0">
    <w:p w:rsidR="00213BF2" w:rsidRDefault="00213BF2" w:rsidP="00583A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DBEC54"/>
    <w:multiLevelType w:val="singleLevel"/>
    <w:tmpl w:val="9DDBEC54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1">
    <w:nsid w:val="BCBD90D0"/>
    <w:multiLevelType w:val="singleLevel"/>
    <w:tmpl w:val="BCBD90D0"/>
    <w:lvl w:ilvl="0">
      <w:start w:val="1"/>
      <w:numFmt w:val="decimal"/>
      <w:suff w:val="nothing"/>
      <w:lvlText w:val="%1）"/>
      <w:lvlJc w:val="left"/>
    </w:lvl>
  </w:abstractNum>
  <w:abstractNum w:abstractNumId="2">
    <w:nsid w:val="DA135DE1"/>
    <w:multiLevelType w:val="singleLevel"/>
    <w:tmpl w:val="DA135DE1"/>
    <w:lvl w:ilvl="0">
      <w:start w:val="1"/>
      <w:numFmt w:val="decimal"/>
      <w:suff w:val="nothing"/>
      <w:lvlText w:val="%1）"/>
      <w:lvlJc w:val="left"/>
    </w:lvl>
  </w:abstractNum>
  <w:abstractNum w:abstractNumId="3">
    <w:nsid w:val="10212D97"/>
    <w:multiLevelType w:val="singleLevel"/>
    <w:tmpl w:val="10212D97"/>
    <w:lvl w:ilvl="0">
      <w:start w:val="1"/>
      <w:numFmt w:val="decimal"/>
      <w:suff w:val="nothing"/>
      <w:lvlText w:val="%1）"/>
      <w:lvlJc w:val="left"/>
    </w:lvl>
  </w:abstractNum>
  <w:abstractNum w:abstractNumId="4">
    <w:nsid w:val="1590671E"/>
    <w:multiLevelType w:val="multilevel"/>
    <w:tmpl w:val="63C27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A85F17"/>
    <w:multiLevelType w:val="singleLevel"/>
    <w:tmpl w:val="17A85F17"/>
    <w:lvl w:ilvl="0">
      <w:start w:val="1"/>
      <w:numFmt w:val="decimal"/>
      <w:suff w:val="nothing"/>
      <w:lvlText w:val="%1）"/>
      <w:lvlJc w:val="left"/>
    </w:lvl>
  </w:abstractNum>
  <w:abstractNum w:abstractNumId="6">
    <w:nsid w:val="2F9D4721"/>
    <w:multiLevelType w:val="multilevel"/>
    <w:tmpl w:val="2F9D4721"/>
    <w:lvl w:ilvl="0">
      <w:start w:val="1"/>
      <w:numFmt w:val="koreanDigital2"/>
      <w:pStyle w:val="1"/>
      <w:lvlText w:val="第%1章"/>
      <w:lvlJc w:val="left"/>
      <w:pPr>
        <w:tabs>
          <w:tab w:val="left" w:pos="1008"/>
        </w:tabs>
        <w:ind w:left="1008" w:hanging="1008"/>
      </w:pPr>
      <w:rPr>
        <w:rFonts w:cs="Times New Roman" w:hint="eastAsia"/>
      </w:rPr>
    </w:lvl>
    <w:lvl w:ilvl="1">
      <w:start w:val="1"/>
      <w:numFmt w:val="bullet"/>
      <w:lvlRestart w:val="0"/>
      <w:lvlText w:val="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000000"/>
        <w:u w:val="none"/>
      </w:rPr>
    </w:lvl>
    <w:lvl w:ilvl="2">
      <w:start w:val="1"/>
      <w:numFmt w:val="bullet"/>
      <w:lvlRestart w:val="0"/>
      <w:lvlText w:val="—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  <w:color w:val="000000"/>
        <w:u w:val="none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7">
    <w:nsid w:val="43B0066A"/>
    <w:multiLevelType w:val="multilevel"/>
    <w:tmpl w:val="88C67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CD40AF"/>
    <w:multiLevelType w:val="singleLevel"/>
    <w:tmpl w:val="46CD40A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6411395E"/>
    <w:multiLevelType w:val="singleLevel"/>
    <w:tmpl w:val="6411395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70A538F7"/>
    <w:multiLevelType w:val="multilevel"/>
    <w:tmpl w:val="563A7C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8910B6"/>
    <w:multiLevelType w:val="multilevel"/>
    <w:tmpl w:val="B40A7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9A3"/>
    <w:rsid w:val="00001543"/>
    <w:rsid w:val="000048AB"/>
    <w:rsid w:val="000122C3"/>
    <w:rsid w:val="00013632"/>
    <w:rsid w:val="00013B72"/>
    <w:rsid w:val="00013E5B"/>
    <w:rsid w:val="0001767A"/>
    <w:rsid w:val="00021083"/>
    <w:rsid w:val="000211E8"/>
    <w:rsid w:val="000217D7"/>
    <w:rsid w:val="0002318C"/>
    <w:rsid w:val="00025533"/>
    <w:rsid w:val="00030BEF"/>
    <w:rsid w:val="00030FBC"/>
    <w:rsid w:val="0003350B"/>
    <w:rsid w:val="0003550F"/>
    <w:rsid w:val="00037BCD"/>
    <w:rsid w:val="00040BDD"/>
    <w:rsid w:val="0004712F"/>
    <w:rsid w:val="00047AEE"/>
    <w:rsid w:val="00053BFC"/>
    <w:rsid w:val="000556F2"/>
    <w:rsid w:val="00056722"/>
    <w:rsid w:val="000576CE"/>
    <w:rsid w:val="000577E2"/>
    <w:rsid w:val="00060127"/>
    <w:rsid w:val="0006270D"/>
    <w:rsid w:val="00073293"/>
    <w:rsid w:val="000735FB"/>
    <w:rsid w:val="000761D6"/>
    <w:rsid w:val="0007730A"/>
    <w:rsid w:val="00081BA9"/>
    <w:rsid w:val="00081EE0"/>
    <w:rsid w:val="00083574"/>
    <w:rsid w:val="0008464C"/>
    <w:rsid w:val="00085A36"/>
    <w:rsid w:val="0008679A"/>
    <w:rsid w:val="00091CC5"/>
    <w:rsid w:val="00093ECD"/>
    <w:rsid w:val="000964F5"/>
    <w:rsid w:val="000A798F"/>
    <w:rsid w:val="000B190E"/>
    <w:rsid w:val="000C0326"/>
    <w:rsid w:val="000C052F"/>
    <w:rsid w:val="000D21D4"/>
    <w:rsid w:val="000D28D0"/>
    <w:rsid w:val="000D4C1A"/>
    <w:rsid w:val="000D55E7"/>
    <w:rsid w:val="000D5B0A"/>
    <w:rsid w:val="000D69A5"/>
    <w:rsid w:val="000E0EEF"/>
    <w:rsid w:val="000E2938"/>
    <w:rsid w:val="000E29A3"/>
    <w:rsid w:val="000E3484"/>
    <w:rsid w:val="000E718D"/>
    <w:rsid w:val="000F2EAD"/>
    <w:rsid w:val="000F3B00"/>
    <w:rsid w:val="000F567D"/>
    <w:rsid w:val="000F6C50"/>
    <w:rsid w:val="00100663"/>
    <w:rsid w:val="0010167D"/>
    <w:rsid w:val="001039D1"/>
    <w:rsid w:val="00104FEC"/>
    <w:rsid w:val="00106181"/>
    <w:rsid w:val="00107278"/>
    <w:rsid w:val="00112A2A"/>
    <w:rsid w:val="00112AE2"/>
    <w:rsid w:val="00113115"/>
    <w:rsid w:val="00113478"/>
    <w:rsid w:val="00121DA9"/>
    <w:rsid w:val="00124F89"/>
    <w:rsid w:val="00125762"/>
    <w:rsid w:val="00127D8C"/>
    <w:rsid w:val="0013100A"/>
    <w:rsid w:val="00131B95"/>
    <w:rsid w:val="00131BF4"/>
    <w:rsid w:val="001358EC"/>
    <w:rsid w:val="00135AFD"/>
    <w:rsid w:val="0013637F"/>
    <w:rsid w:val="001405DD"/>
    <w:rsid w:val="00141816"/>
    <w:rsid w:val="00143C7F"/>
    <w:rsid w:val="00143ECC"/>
    <w:rsid w:val="0014591B"/>
    <w:rsid w:val="00145D4A"/>
    <w:rsid w:val="00146C52"/>
    <w:rsid w:val="00147953"/>
    <w:rsid w:val="00147DDF"/>
    <w:rsid w:val="00153BC2"/>
    <w:rsid w:val="00154B71"/>
    <w:rsid w:val="001562B6"/>
    <w:rsid w:val="0016027D"/>
    <w:rsid w:val="00161343"/>
    <w:rsid w:val="00162BAE"/>
    <w:rsid w:val="00162D5D"/>
    <w:rsid w:val="001637B3"/>
    <w:rsid w:val="00167A67"/>
    <w:rsid w:val="00172A07"/>
    <w:rsid w:val="00173547"/>
    <w:rsid w:val="00174114"/>
    <w:rsid w:val="00177959"/>
    <w:rsid w:val="001779B2"/>
    <w:rsid w:val="001828D9"/>
    <w:rsid w:val="00183798"/>
    <w:rsid w:val="00184FFE"/>
    <w:rsid w:val="00186C7F"/>
    <w:rsid w:val="001A01F8"/>
    <w:rsid w:val="001A208D"/>
    <w:rsid w:val="001A2CCB"/>
    <w:rsid w:val="001A541E"/>
    <w:rsid w:val="001A5A90"/>
    <w:rsid w:val="001A7E66"/>
    <w:rsid w:val="001A7F54"/>
    <w:rsid w:val="001B1E7F"/>
    <w:rsid w:val="001B4129"/>
    <w:rsid w:val="001B4734"/>
    <w:rsid w:val="001C0A1B"/>
    <w:rsid w:val="001C2116"/>
    <w:rsid w:val="001C2CE0"/>
    <w:rsid w:val="001C3912"/>
    <w:rsid w:val="001C3F85"/>
    <w:rsid w:val="001C638C"/>
    <w:rsid w:val="001C6497"/>
    <w:rsid w:val="001D1A2D"/>
    <w:rsid w:val="001D3ADE"/>
    <w:rsid w:val="001D4A28"/>
    <w:rsid w:val="001E2217"/>
    <w:rsid w:val="001E3285"/>
    <w:rsid w:val="001E46FF"/>
    <w:rsid w:val="001F21E6"/>
    <w:rsid w:val="001F4468"/>
    <w:rsid w:val="001F4FF4"/>
    <w:rsid w:val="001F5924"/>
    <w:rsid w:val="002001AA"/>
    <w:rsid w:val="00200BE9"/>
    <w:rsid w:val="00202F35"/>
    <w:rsid w:val="00204C48"/>
    <w:rsid w:val="00205348"/>
    <w:rsid w:val="00205568"/>
    <w:rsid w:val="00206884"/>
    <w:rsid w:val="002076DB"/>
    <w:rsid w:val="00212B4E"/>
    <w:rsid w:val="002137A2"/>
    <w:rsid w:val="00213BF2"/>
    <w:rsid w:val="0021406A"/>
    <w:rsid w:val="00216F31"/>
    <w:rsid w:val="0021752E"/>
    <w:rsid w:val="002176F6"/>
    <w:rsid w:val="00222ECC"/>
    <w:rsid w:val="00222F38"/>
    <w:rsid w:val="0022417A"/>
    <w:rsid w:val="0022525C"/>
    <w:rsid w:val="0022580C"/>
    <w:rsid w:val="0022692F"/>
    <w:rsid w:val="00226CF3"/>
    <w:rsid w:val="002309F8"/>
    <w:rsid w:val="00230AD2"/>
    <w:rsid w:val="00245462"/>
    <w:rsid w:val="00247044"/>
    <w:rsid w:val="00250228"/>
    <w:rsid w:val="002518F9"/>
    <w:rsid w:val="00253F5D"/>
    <w:rsid w:val="00253F7E"/>
    <w:rsid w:val="002543EC"/>
    <w:rsid w:val="0025640D"/>
    <w:rsid w:val="002615E5"/>
    <w:rsid w:val="00263D5D"/>
    <w:rsid w:val="002650D2"/>
    <w:rsid w:val="002652CB"/>
    <w:rsid w:val="00265779"/>
    <w:rsid w:val="00270494"/>
    <w:rsid w:val="00272E75"/>
    <w:rsid w:val="00275351"/>
    <w:rsid w:val="0027541C"/>
    <w:rsid w:val="00275F9E"/>
    <w:rsid w:val="00280105"/>
    <w:rsid w:val="002803A8"/>
    <w:rsid w:val="00281E71"/>
    <w:rsid w:val="00285225"/>
    <w:rsid w:val="00285443"/>
    <w:rsid w:val="002933B2"/>
    <w:rsid w:val="00293C1F"/>
    <w:rsid w:val="00293E99"/>
    <w:rsid w:val="0029434D"/>
    <w:rsid w:val="00296512"/>
    <w:rsid w:val="00296BFB"/>
    <w:rsid w:val="00297294"/>
    <w:rsid w:val="002A00E3"/>
    <w:rsid w:val="002A213F"/>
    <w:rsid w:val="002A21BD"/>
    <w:rsid w:val="002B1FBD"/>
    <w:rsid w:val="002B2C01"/>
    <w:rsid w:val="002B3C68"/>
    <w:rsid w:val="002B3E1F"/>
    <w:rsid w:val="002B500D"/>
    <w:rsid w:val="002B6287"/>
    <w:rsid w:val="002B63FD"/>
    <w:rsid w:val="002C0726"/>
    <w:rsid w:val="002C1149"/>
    <w:rsid w:val="002C1DCE"/>
    <w:rsid w:val="002D01CF"/>
    <w:rsid w:val="002D078D"/>
    <w:rsid w:val="002D48DD"/>
    <w:rsid w:val="002D6E40"/>
    <w:rsid w:val="002E1C64"/>
    <w:rsid w:val="002E2B4A"/>
    <w:rsid w:val="002E468C"/>
    <w:rsid w:val="002E4837"/>
    <w:rsid w:val="002E6595"/>
    <w:rsid w:val="002F333C"/>
    <w:rsid w:val="002F482E"/>
    <w:rsid w:val="002F5D6D"/>
    <w:rsid w:val="002F6F38"/>
    <w:rsid w:val="002F78FF"/>
    <w:rsid w:val="003001DD"/>
    <w:rsid w:val="003077BB"/>
    <w:rsid w:val="0031179F"/>
    <w:rsid w:val="00312BF4"/>
    <w:rsid w:val="0031425B"/>
    <w:rsid w:val="00315A4C"/>
    <w:rsid w:val="0032156E"/>
    <w:rsid w:val="00323859"/>
    <w:rsid w:val="003246DB"/>
    <w:rsid w:val="0033033A"/>
    <w:rsid w:val="003321D4"/>
    <w:rsid w:val="00334ADF"/>
    <w:rsid w:val="00334D2E"/>
    <w:rsid w:val="00336766"/>
    <w:rsid w:val="003374C3"/>
    <w:rsid w:val="003422A2"/>
    <w:rsid w:val="0034312A"/>
    <w:rsid w:val="003458DB"/>
    <w:rsid w:val="00346BDD"/>
    <w:rsid w:val="00346BE8"/>
    <w:rsid w:val="0035333F"/>
    <w:rsid w:val="00353546"/>
    <w:rsid w:val="00365067"/>
    <w:rsid w:val="00365D13"/>
    <w:rsid w:val="003670F2"/>
    <w:rsid w:val="003707E5"/>
    <w:rsid w:val="003740CD"/>
    <w:rsid w:val="00374661"/>
    <w:rsid w:val="003749FC"/>
    <w:rsid w:val="00374E0B"/>
    <w:rsid w:val="00382135"/>
    <w:rsid w:val="003827D0"/>
    <w:rsid w:val="0038339F"/>
    <w:rsid w:val="00383BDA"/>
    <w:rsid w:val="00386102"/>
    <w:rsid w:val="0038651D"/>
    <w:rsid w:val="00387B55"/>
    <w:rsid w:val="00390362"/>
    <w:rsid w:val="0039739F"/>
    <w:rsid w:val="003A06A7"/>
    <w:rsid w:val="003A1313"/>
    <w:rsid w:val="003A2B75"/>
    <w:rsid w:val="003A5A87"/>
    <w:rsid w:val="003B5441"/>
    <w:rsid w:val="003C0454"/>
    <w:rsid w:val="003D12D5"/>
    <w:rsid w:val="003D2192"/>
    <w:rsid w:val="003D448D"/>
    <w:rsid w:val="003E0F84"/>
    <w:rsid w:val="003E11A7"/>
    <w:rsid w:val="003E2102"/>
    <w:rsid w:val="003E6E73"/>
    <w:rsid w:val="003E7601"/>
    <w:rsid w:val="003E79D5"/>
    <w:rsid w:val="003F05E2"/>
    <w:rsid w:val="003F0D66"/>
    <w:rsid w:val="003F3ED0"/>
    <w:rsid w:val="003F3EEC"/>
    <w:rsid w:val="003F6799"/>
    <w:rsid w:val="003F73D0"/>
    <w:rsid w:val="00403B3F"/>
    <w:rsid w:val="00404DDD"/>
    <w:rsid w:val="00406351"/>
    <w:rsid w:val="00410AD0"/>
    <w:rsid w:val="00417031"/>
    <w:rsid w:val="00417390"/>
    <w:rsid w:val="0041776E"/>
    <w:rsid w:val="00417EF6"/>
    <w:rsid w:val="00422D01"/>
    <w:rsid w:val="0042449C"/>
    <w:rsid w:val="00424F0F"/>
    <w:rsid w:val="004256B1"/>
    <w:rsid w:val="00426F09"/>
    <w:rsid w:val="004277F1"/>
    <w:rsid w:val="00431D60"/>
    <w:rsid w:val="0043289C"/>
    <w:rsid w:val="004403DF"/>
    <w:rsid w:val="00441FF4"/>
    <w:rsid w:val="00442292"/>
    <w:rsid w:val="00444D44"/>
    <w:rsid w:val="00451D38"/>
    <w:rsid w:val="00454B53"/>
    <w:rsid w:val="00457E27"/>
    <w:rsid w:val="004612F8"/>
    <w:rsid w:val="004616E8"/>
    <w:rsid w:val="004677F8"/>
    <w:rsid w:val="00470CA4"/>
    <w:rsid w:val="004713FA"/>
    <w:rsid w:val="00471FD9"/>
    <w:rsid w:val="00473DB8"/>
    <w:rsid w:val="0047752F"/>
    <w:rsid w:val="00480A89"/>
    <w:rsid w:val="004812E2"/>
    <w:rsid w:val="00483B52"/>
    <w:rsid w:val="004906E9"/>
    <w:rsid w:val="00491920"/>
    <w:rsid w:val="0049333B"/>
    <w:rsid w:val="004963E7"/>
    <w:rsid w:val="00497DD3"/>
    <w:rsid w:val="004A025F"/>
    <w:rsid w:val="004A1883"/>
    <w:rsid w:val="004A2F88"/>
    <w:rsid w:val="004B12B6"/>
    <w:rsid w:val="004B374E"/>
    <w:rsid w:val="004B3F02"/>
    <w:rsid w:val="004B3F14"/>
    <w:rsid w:val="004B7A52"/>
    <w:rsid w:val="004C4FF4"/>
    <w:rsid w:val="004C6A3C"/>
    <w:rsid w:val="004D1A9D"/>
    <w:rsid w:val="004D6CB3"/>
    <w:rsid w:val="004E1760"/>
    <w:rsid w:val="004E564E"/>
    <w:rsid w:val="004E6FB0"/>
    <w:rsid w:val="004E736C"/>
    <w:rsid w:val="004E7573"/>
    <w:rsid w:val="004F10DB"/>
    <w:rsid w:val="004F2B77"/>
    <w:rsid w:val="004F3A8E"/>
    <w:rsid w:val="004F4A10"/>
    <w:rsid w:val="004F4E77"/>
    <w:rsid w:val="004F5E88"/>
    <w:rsid w:val="004F6CB6"/>
    <w:rsid w:val="004F78EE"/>
    <w:rsid w:val="004F79DF"/>
    <w:rsid w:val="005029EC"/>
    <w:rsid w:val="005038B3"/>
    <w:rsid w:val="005059A5"/>
    <w:rsid w:val="00506C71"/>
    <w:rsid w:val="0050784C"/>
    <w:rsid w:val="00507C7A"/>
    <w:rsid w:val="00510C1F"/>
    <w:rsid w:val="00511204"/>
    <w:rsid w:val="00514107"/>
    <w:rsid w:val="005154CB"/>
    <w:rsid w:val="00526128"/>
    <w:rsid w:val="00530A3C"/>
    <w:rsid w:val="00530A78"/>
    <w:rsid w:val="00535540"/>
    <w:rsid w:val="005372AB"/>
    <w:rsid w:val="00540232"/>
    <w:rsid w:val="00542FC8"/>
    <w:rsid w:val="00543463"/>
    <w:rsid w:val="00543D6D"/>
    <w:rsid w:val="00545B61"/>
    <w:rsid w:val="00546B34"/>
    <w:rsid w:val="00550755"/>
    <w:rsid w:val="00551EB4"/>
    <w:rsid w:val="00554CEB"/>
    <w:rsid w:val="00562B52"/>
    <w:rsid w:val="00563CB2"/>
    <w:rsid w:val="0056681F"/>
    <w:rsid w:val="0056788D"/>
    <w:rsid w:val="00567EC8"/>
    <w:rsid w:val="0057194A"/>
    <w:rsid w:val="00576447"/>
    <w:rsid w:val="00577002"/>
    <w:rsid w:val="00580C02"/>
    <w:rsid w:val="00581B11"/>
    <w:rsid w:val="00581E67"/>
    <w:rsid w:val="0058339C"/>
    <w:rsid w:val="00583A7D"/>
    <w:rsid w:val="005846AF"/>
    <w:rsid w:val="005857FF"/>
    <w:rsid w:val="00593658"/>
    <w:rsid w:val="00594618"/>
    <w:rsid w:val="00595AE2"/>
    <w:rsid w:val="0059728F"/>
    <w:rsid w:val="00597B55"/>
    <w:rsid w:val="005A1892"/>
    <w:rsid w:val="005A20C9"/>
    <w:rsid w:val="005A385E"/>
    <w:rsid w:val="005B475F"/>
    <w:rsid w:val="005B5E2F"/>
    <w:rsid w:val="005B6E70"/>
    <w:rsid w:val="005C0E3A"/>
    <w:rsid w:val="005C3FB2"/>
    <w:rsid w:val="005C77BC"/>
    <w:rsid w:val="005C7BA2"/>
    <w:rsid w:val="005C7F50"/>
    <w:rsid w:val="005D1209"/>
    <w:rsid w:val="005D4285"/>
    <w:rsid w:val="005D666B"/>
    <w:rsid w:val="005D6790"/>
    <w:rsid w:val="005E1A1D"/>
    <w:rsid w:val="005E7B48"/>
    <w:rsid w:val="005F68FA"/>
    <w:rsid w:val="005F7BB4"/>
    <w:rsid w:val="00601D87"/>
    <w:rsid w:val="00605577"/>
    <w:rsid w:val="00613DBC"/>
    <w:rsid w:val="00614ADA"/>
    <w:rsid w:val="00614BA3"/>
    <w:rsid w:val="006158C2"/>
    <w:rsid w:val="00620CC0"/>
    <w:rsid w:val="006213A1"/>
    <w:rsid w:val="0062495B"/>
    <w:rsid w:val="006306DF"/>
    <w:rsid w:val="00634018"/>
    <w:rsid w:val="00636C98"/>
    <w:rsid w:val="00642EEB"/>
    <w:rsid w:val="0065274A"/>
    <w:rsid w:val="006533E6"/>
    <w:rsid w:val="006551F0"/>
    <w:rsid w:val="006605C5"/>
    <w:rsid w:val="00660EDA"/>
    <w:rsid w:val="00663876"/>
    <w:rsid w:val="00664EB7"/>
    <w:rsid w:val="00665221"/>
    <w:rsid w:val="00675B5A"/>
    <w:rsid w:val="006775F5"/>
    <w:rsid w:val="0068119E"/>
    <w:rsid w:val="00684D5A"/>
    <w:rsid w:val="00685CF4"/>
    <w:rsid w:val="00687A7C"/>
    <w:rsid w:val="00687FB7"/>
    <w:rsid w:val="00687FED"/>
    <w:rsid w:val="00690FFD"/>
    <w:rsid w:val="006926C7"/>
    <w:rsid w:val="006A04E1"/>
    <w:rsid w:val="006A052A"/>
    <w:rsid w:val="006B0A49"/>
    <w:rsid w:val="006B2288"/>
    <w:rsid w:val="006B2E95"/>
    <w:rsid w:val="006B3696"/>
    <w:rsid w:val="006B58B8"/>
    <w:rsid w:val="006B7962"/>
    <w:rsid w:val="006C2FE3"/>
    <w:rsid w:val="006C3725"/>
    <w:rsid w:val="006D01E5"/>
    <w:rsid w:val="006D5B7E"/>
    <w:rsid w:val="006D5F56"/>
    <w:rsid w:val="006D6024"/>
    <w:rsid w:val="006E04AE"/>
    <w:rsid w:val="006E25F6"/>
    <w:rsid w:val="006E2C39"/>
    <w:rsid w:val="006E4A92"/>
    <w:rsid w:val="006E74BC"/>
    <w:rsid w:val="006F3F17"/>
    <w:rsid w:val="006F67E8"/>
    <w:rsid w:val="00700AD1"/>
    <w:rsid w:val="00701834"/>
    <w:rsid w:val="00701DF8"/>
    <w:rsid w:val="00703910"/>
    <w:rsid w:val="00703CE5"/>
    <w:rsid w:val="00704D07"/>
    <w:rsid w:val="00710723"/>
    <w:rsid w:val="0071118F"/>
    <w:rsid w:val="00713DA1"/>
    <w:rsid w:val="00715A07"/>
    <w:rsid w:val="00715F1B"/>
    <w:rsid w:val="007167B7"/>
    <w:rsid w:val="00716D0A"/>
    <w:rsid w:val="0071782C"/>
    <w:rsid w:val="00720C0E"/>
    <w:rsid w:val="0072290C"/>
    <w:rsid w:val="007235A3"/>
    <w:rsid w:val="0072542C"/>
    <w:rsid w:val="007355E4"/>
    <w:rsid w:val="007366CC"/>
    <w:rsid w:val="00737753"/>
    <w:rsid w:val="00742F42"/>
    <w:rsid w:val="00743E54"/>
    <w:rsid w:val="00750137"/>
    <w:rsid w:val="00751090"/>
    <w:rsid w:val="007521A4"/>
    <w:rsid w:val="00754706"/>
    <w:rsid w:val="0075630A"/>
    <w:rsid w:val="00760062"/>
    <w:rsid w:val="00760EB4"/>
    <w:rsid w:val="007614EC"/>
    <w:rsid w:val="00762A39"/>
    <w:rsid w:val="00762ED4"/>
    <w:rsid w:val="007653E6"/>
    <w:rsid w:val="00767149"/>
    <w:rsid w:val="007708C3"/>
    <w:rsid w:val="0077498C"/>
    <w:rsid w:val="00775404"/>
    <w:rsid w:val="00775BE8"/>
    <w:rsid w:val="007775D0"/>
    <w:rsid w:val="007777F6"/>
    <w:rsid w:val="007808A8"/>
    <w:rsid w:val="00783064"/>
    <w:rsid w:val="007832A0"/>
    <w:rsid w:val="00785818"/>
    <w:rsid w:val="00791114"/>
    <w:rsid w:val="00796E61"/>
    <w:rsid w:val="007A2822"/>
    <w:rsid w:val="007A44C0"/>
    <w:rsid w:val="007A4AB3"/>
    <w:rsid w:val="007A51BC"/>
    <w:rsid w:val="007A7411"/>
    <w:rsid w:val="007B6947"/>
    <w:rsid w:val="007C67F6"/>
    <w:rsid w:val="007D20B4"/>
    <w:rsid w:val="007D2250"/>
    <w:rsid w:val="007D455C"/>
    <w:rsid w:val="007D608B"/>
    <w:rsid w:val="007D60E4"/>
    <w:rsid w:val="007D69F8"/>
    <w:rsid w:val="007E10D8"/>
    <w:rsid w:val="007E2183"/>
    <w:rsid w:val="007E34B1"/>
    <w:rsid w:val="007E3A35"/>
    <w:rsid w:val="007E7322"/>
    <w:rsid w:val="007E7599"/>
    <w:rsid w:val="007F0C81"/>
    <w:rsid w:val="007F24FC"/>
    <w:rsid w:val="007F4371"/>
    <w:rsid w:val="008073BD"/>
    <w:rsid w:val="008100D4"/>
    <w:rsid w:val="00811C92"/>
    <w:rsid w:val="0081330E"/>
    <w:rsid w:val="00813815"/>
    <w:rsid w:val="0081526A"/>
    <w:rsid w:val="00815B99"/>
    <w:rsid w:val="00815D42"/>
    <w:rsid w:val="00816E11"/>
    <w:rsid w:val="0082114D"/>
    <w:rsid w:val="00823F70"/>
    <w:rsid w:val="00824FEE"/>
    <w:rsid w:val="008314AD"/>
    <w:rsid w:val="00831767"/>
    <w:rsid w:val="0083424C"/>
    <w:rsid w:val="00837F2F"/>
    <w:rsid w:val="00843667"/>
    <w:rsid w:val="00844235"/>
    <w:rsid w:val="008445EA"/>
    <w:rsid w:val="00846BD9"/>
    <w:rsid w:val="00847672"/>
    <w:rsid w:val="00855EBE"/>
    <w:rsid w:val="00856AD2"/>
    <w:rsid w:val="00862100"/>
    <w:rsid w:val="00862F69"/>
    <w:rsid w:val="00864A72"/>
    <w:rsid w:val="00866F15"/>
    <w:rsid w:val="00871066"/>
    <w:rsid w:val="00872321"/>
    <w:rsid w:val="00873039"/>
    <w:rsid w:val="00874538"/>
    <w:rsid w:val="008749B9"/>
    <w:rsid w:val="00883E05"/>
    <w:rsid w:val="0088445E"/>
    <w:rsid w:val="008845A3"/>
    <w:rsid w:val="0088463B"/>
    <w:rsid w:val="008864BC"/>
    <w:rsid w:val="0088734C"/>
    <w:rsid w:val="00890565"/>
    <w:rsid w:val="00890BE5"/>
    <w:rsid w:val="00891F7E"/>
    <w:rsid w:val="00893939"/>
    <w:rsid w:val="00894373"/>
    <w:rsid w:val="00896AF9"/>
    <w:rsid w:val="008A1241"/>
    <w:rsid w:val="008A3F6B"/>
    <w:rsid w:val="008A51DA"/>
    <w:rsid w:val="008B0117"/>
    <w:rsid w:val="008B064E"/>
    <w:rsid w:val="008B2CE4"/>
    <w:rsid w:val="008B3489"/>
    <w:rsid w:val="008B4A75"/>
    <w:rsid w:val="008B52D9"/>
    <w:rsid w:val="008B6E74"/>
    <w:rsid w:val="008B712E"/>
    <w:rsid w:val="008B7275"/>
    <w:rsid w:val="008B7332"/>
    <w:rsid w:val="008B76C3"/>
    <w:rsid w:val="008C0EFA"/>
    <w:rsid w:val="008C1104"/>
    <w:rsid w:val="008C267E"/>
    <w:rsid w:val="008C6244"/>
    <w:rsid w:val="008D1BEE"/>
    <w:rsid w:val="008D56FE"/>
    <w:rsid w:val="008D60FD"/>
    <w:rsid w:val="008D6F78"/>
    <w:rsid w:val="008D78A3"/>
    <w:rsid w:val="008E217E"/>
    <w:rsid w:val="008E3D5F"/>
    <w:rsid w:val="008E45D0"/>
    <w:rsid w:val="008E5B3C"/>
    <w:rsid w:val="008F06A6"/>
    <w:rsid w:val="008F2799"/>
    <w:rsid w:val="008F579F"/>
    <w:rsid w:val="008F5F95"/>
    <w:rsid w:val="008F7507"/>
    <w:rsid w:val="00903F18"/>
    <w:rsid w:val="00907718"/>
    <w:rsid w:val="009159F8"/>
    <w:rsid w:val="00917519"/>
    <w:rsid w:val="009179EB"/>
    <w:rsid w:val="00921810"/>
    <w:rsid w:val="00921AAF"/>
    <w:rsid w:val="00921BD3"/>
    <w:rsid w:val="0092632F"/>
    <w:rsid w:val="00926695"/>
    <w:rsid w:val="009273DA"/>
    <w:rsid w:val="00927F7A"/>
    <w:rsid w:val="00931925"/>
    <w:rsid w:val="00934B7B"/>
    <w:rsid w:val="009378D6"/>
    <w:rsid w:val="009424C6"/>
    <w:rsid w:val="00943C69"/>
    <w:rsid w:val="00944372"/>
    <w:rsid w:val="009462D8"/>
    <w:rsid w:val="00946E4C"/>
    <w:rsid w:val="00947121"/>
    <w:rsid w:val="00947265"/>
    <w:rsid w:val="00953500"/>
    <w:rsid w:val="00953F52"/>
    <w:rsid w:val="00954FB7"/>
    <w:rsid w:val="00955675"/>
    <w:rsid w:val="009562D7"/>
    <w:rsid w:val="00956E9C"/>
    <w:rsid w:val="00957F60"/>
    <w:rsid w:val="00962061"/>
    <w:rsid w:val="009620FF"/>
    <w:rsid w:val="00965F00"/>
    <w:rsid w:val="0096779A"/>
    <w:rsid w:val="00967A6A"/>
    <w:rsid w:val="00970192"/>
    <w:rsid w:val="00972D23"/>
    <w:rsid w:val="009740EC"/>
    <w:rsid w:val="00980BE2"/>
    <w:rsid w:val="009813FB"/>
    <w:rsid w:val="00981B52"/>
    <w:rsid w:val="00982B7B"/>
    <w:rsid w:val="0098337F"/>
    <w:rsid w:val="009836FC"/>
    <w:rsid w:val="00984A73"/>
    <w:rsid w:val="00990A2B"/>
    <w:rsid w:val="009913D3"/>
    <w:rsid w:val="009922DF"/>
    <w:rsid w:val="00996395"/>
    <w:rsid w:val="009A1444"/>
    <w:rsid w:val="009A2D1D"/>
    <w:rsid w:val="009A3ECA"/>
    <w:rsid w:val="009A51F4"/>
    <w:rsid w:val="009A5E4E"/>
    <w:rsid w:val="009A7933"/>
    <w:rsid w:val="009B2662"/>
    <w:rsid w:val="009B615A"/>
    <w:rsid w:val="009B686D"/>
    <w:rsid w:val="009C036C"/>
    <w:rsid w:val="009C15B6"/>
    <w:rsid w:val="009C27FC"/>
    <w:rsid w:val="009C2BDC"/>
    <w:rsid w:val="009C3F25"/>
    <w:rsid w:val="009D051B"/>
    <w:rsid w:val="009D16C9"/>
    <w:rsid w:val="009D6503"/>
    <w:rsid w:val="009E12ED"/>
    <w:rsid w:val="009E1B98"/>
    <w:rsid w:val="009E2818"/>
    <w:rsid w:val="009F05E4"/>
    <w:rsid w:val="009F0B68"/>
    <w:rsid w:val="009F117B"/>
    <w:rsid w:val="009F1604"/>
    <w:rsid w:val="009F2B2B"/>
    <w:rsid w:val="009F3DF2"/>
    <w:rsid w:val="009F4FCA"/>
    <w:rsid w:val="00A001D7"/>
    <w:rsid w:val="00A03C09"/>
    <w:rsid w:val="00A04CC1"/>
    <w:rsid w:val="00A04E82"/>
    <w:rsid w:val="00A05630"/>
    <w:rsid w:val="00A069C7"/>
    <w:rsid w:val="00A10304"/>
    <w:rsid w:val="00A13F7F"/>
    <w:rsid w:val="00A1734D"/>
    <w:rsid w:val="00A2234F"/>
    <w:rsid w:val="00A22D21"/>
    <w:rsid w:val="00A31FB1"/>
    <w:rsid w:val="00A410A7"/>
    <w:rsid w:val="00A412D0"/>
    <w:rsid w:val="00A446A3"/>
    <w:rsid w:val="00A50204"/>
    <w:rsid w:val="00A50A1D"/>
    <w:rsid w:val="00A520E9"/>
    <w:rsid w:val="00A52B68"/>
    <w:rsid w:val="00A626A1"/>
    <w:rsid w:val="00A62B25"/>
    <w:rsid w:val="00A63668"/>
    <w:rsid w:val="00A636CC"/>
    <w:rsid w:val="00A6398D"/>
    <w:rsid w:val="00A6543F"/>
    <w:rsid w:val="00A65945"/>
    <w:rsid w:val="00A706AC"/>
    <w:rsid w:val="00A72BB5"/>
    <w:rsid w:val="00A75697"/>
    <w:rsid w:val="00A772E5"/>
    <w:rsid w:val="00A77B25"/>
    <w:rsid w:val="00A8111E"/>
    <w:rsid w:val="00A85C9F"/>
    <w:rsid w:val="00A86129"/>
    <w:rsid w:val="00A8662F"/>
    <w:rsid w:val="00A92DC8"/>
    <w:rsid w:val="00A93BE6"/>
    <w:rsid w:val="00A967E9"/>
    <w:rsid w:val="00AA1C78"/>
    <w:rsid w:val="00AA490C"/>
    <w:rsid w:val="00AA5F97"/>
    <w:rsid w:val="00AA6000"/>
    <w:rsid w:val="00AA62D9"/>
    <w:rsid w:val="00AA6A68"/>
    <w:rsid w:val="00AB0C7D"/>
    <w:rsid w:val="00AB38BE"/>
    <w:rsid w:val="00AB44E0"/>
    <w:rsid w:val="00AB4BAE"/>
    <w:rsid w:val="00AC2132"/>
    <w:rsid w:val="00AC78C5"/>
    <w:rsid w:val="00AC7AFC"/>
    <w:rsid w:val="00AD054C"/>
    <w:rsid w:val="00AD137A"/>
    <w:rsid w:val="00AD328E"/>
    <w:rsid w:val="00AD531D"/>
    <w:rsid w:val="00AD5BDF"/>
    <w:rsid w:val="00AE6003"/>
    <w:rsid w:val="00AE7F6A"/>
    <w:rsid w:val="00AF215A"/>
    <w:rsid w:val="00AF22AE"/>
    <w:rsid w:val="00AF556C"/>
    <w:rsid w:val="00AF5D15"/>
    <w:rsid w:val="00AF6F1F"/>
    <w:rsid w:val="00B00F3B"/>
    <w:rsid w:val="00B044E3"/>
    <w:rsid w:val="00B05BE1"/>
    <w:rsid w:val="00B12EE9"/>
    <w:rsid w:val="00B137E1"/>
    <w:rsid w:val="00B139CD"/>
    <w:rsid w:val="00B14E66"/>
    <w:rsid w:val="00B14FD8"/>
    <w:rsid w:val="00B16052"/>
    <w:rsid w:val="00B17C65"/>
    <w:rsid w:val="00B17F08"/>
    <w:rsid w:val="00B2133A"/>
    <w:rsid w:val="00B21C4C"/>
    <w:rsid w:val="00B253EF"/>
    <w:rsid w:val="00B25B0E"/>
    <w:rsid w:val="00B25E96"/>
    <w:rsid w:val="00B26016"/>
    <w:rsid w:val="00B30D2A"/>
    <w:rsid w:val="00B33B67"/>
    <w:rsid w:val="00B37B08"/>
    <w:rsid w:val="00B4030D"/>
    <w:rsid w:val="00B43591"/>
    <w:rsid w:val="00B53110"/>
    <w:rsid w:val="00B5542B"/>
    <w:rsid w:val="00B60624"/>
    <w:rsid w:val="00B610B5"/>
    <w:rsid w:val="00B61C62"/>
    <w:rsid w:val="00B637F8"/>
    <w:rsid w:val="00B65CC0"/>
    <w:rsid w:val="00B65CD5"/>
    <w:rsid w:val="00B664B7"/>
    <w:rsid w:val="00B70948"/>
    <w:rsid w:val="00B71985"/>
    <w:rsid w:val="00B72C75"/>
    <w:rsid w:val="00B75CB9"/>
    <w:rsid w:val="00B8248D"/>
    <w:rsid w:val="00B83D69"/>
    <w:rsid w:val="00B92B8A"/>
    <w:rsid w:val="00B95041"/>
    <w:rsid w:val="00B96431"/>
    <w:rsid w:val="00BA3FEF"/>
    <w:rsid w:val="00BA4440"/>
    <w:rsid w:val="00BA47BA"/>
    <w:rsid w:val="00BA6446"/>
    <w:rsid w:val="00BB0DCE"/>
    <w:rsid w:val="00BB189D"/>
    <w:rsid w:val="00BB4210"/>
    <w:rsid w:val="00BB525C"/>
    <w:rsid w:val="00BB5A66"/>
    <w:rsid w:val="00BB6E75"/>
    <w:rsid w:val="00BC7EC9"/>
    <w:rsid w:val="00BD4FC2"/>
    <w:rsid w:val="00BD6163"/>
    <w:rsid w:val="00BD72FC"/>
    <w:rsid w:val="00BE17DD"/>
    <w:rsid w:val="00BE1F5B"/>
    <w:rsid w:val="00BE3CD4"/>
    <w:rsid w:val="00BE4546"/>
    <w:rsid w:val="00BE46EB"/>
    <w:rsid w:val="00BE5C6C"/>
    <w:rsid w:val="00BE63B7"/>
    <w:rsid w:val="00BE7657"/>
    <w:rsid w:val="00C045E9"/>
    <w:rsid w:val="00C0476D"/>
    <w:rsid w:val="00C0657B"/>
    <w:rsid w:val="00C066FF"/>
    <w:rsid w:val="00C13B98"/>
    <w:rsid w:val="00C1448A"/>
    <w:rsid w:val="00C14576"/>
    <w:rsid w:val="00C16BB8"/>
    <w:rsid w:val="00C2101B"/>
    <w:rsid w:val="00C21EAC"/>
    <w:rsid w:val="00C22265"/>
    <w:rsid w:val="00C22DC6"/>
    <w:rsid w:val="00C2310C"/>
    <w:rsid w:val="00C2569F"/>
    <w:rsid w:val="00C26121"/>
    <w:rsid w:val="00C27574"/>
    <w:rsid w:val="00C3266E"/>
    <w:rsid w:val="00C32B27"/>
    <w:rsid w:val="00C35051"/>
    <w:rsid w:val="00C35F32"/>
    <w:rsid w:val="00C36D88"/>
    <w:rsid w:val="00C37656"/>
    <w:rsid w:val="00C377DE"/>
    <w:rsid w:val="00C37D9A"/>
    <w:rsid w:val="00C4009F"/>
    <w:rsid w:val="00C435FD"/>
    <w:rsid w:val="00C44272"/>
    <w:rsid w:val="00C453A0"/>
    <w:rsid w:val="00C46E3F"/>
    <w:rsid w:val="00C46EC9"/>
    <w:rsid w:val="00C5009C"/>
    <w:rsid w:val="00C515E5"/>
    <w:rsid w:val="00C51DE3"/>
    <w:rsid w:val="00C5208D"/>
    <w:rsid w:val="00C532DE"/>
    <w:rsid w:val="00C54479"/>
    <w:rsid w:val="00C547F3"/>
    <w:rsid w:val="00C572BD"/>
    <w:rsid w:val="00C6152A"/>
    <w:rsid w:val="00C619C9"/>
    <w:rsid w:val="00C661A9"/>
    <w:rsid w:val="00C704E0"/>
    <w:rsid w:val="00C71888"/>
    <w:rsid w:val="00C75750"/>
    <w:rsid w:val="00C81478"/>
    <w:rsid w:val="00C826DE"/>
    <w:rsid w:val="00C84EE9"/>
    <w:rsid w:val="00C871E5"/>
    <w:rsid w:val="00C874E8"/>
    <w:rsid w:val="00C96293"/>
    <w:rsid w:val="00CA216D"/>
    <w:rsid w:val="00CA5A45"/>
    <w:rsid w:val="00CA6E7B"/>
    <w:rsid w:val="00CB0B40"/>
    <w:rsid w:val="00CB351E"/>
    <w:rsid w:val="00CB355E"/>
    <w:rsid w:val="00CB4712"/>
    <w:rsid w:val="00CC3D4B"/>
    <w:rsid w:val="00CC4CD1"/>
    <w:rsid w:val="00CC5AC0"/>
    <w:rsid w:val="00CD0968"/>
    <w:rsid w:val="00CD4AB6"/>
    <w:rsid w:val="00CD648E"/>
    <w:rsid w:val="00CE156E"/>
    <w:rsid w:val="00CE3CF1"/>
    <w:rsid w:val="00CE40ED"/>
    <w:rsid w:val="00CF1EA8"/>
    <w:rsid w:val="00CF2E1A"/>
    <w:rsid w:val="00CF3F87"/>
    <w:rsid w:val="00CF486D"/>
    <w:rsid w:val="00D00B29"/>
    <w:rsid w:val="00D01ADA"/>
    <w:rsid w:val="00D02187"/>
    <w:rsid w:val="00D023A6"/>
    <w:rsid w:val="00D04DAC"/>
    <w:rsid w:val="00D051B0"/>
    <w:rsid w:val="00D055D7"/>
    <w:rsid w:val="00D0663B"/>
    <w:rsid w:val="00D10D55"/>
    <w:rsid w:val="00D11B4D"/>
    <w:rsid w:val="00D1377A"/>
    <w:rsid w:val="00D15751"/>
    <w:rsid w:val="00D15F9E"/>
    <w:rsid w:val="00D17B5B"/>
    <w:rsid w:val="00D201D8"/>
    <w:rsid w:val="00D21EB9"/>
    <w:rsid w:val="00D240CE"/>
    <w:rsid w:val="00D3261E"/>
    <w:rsid w:val="00D333A2"/>
    <w:rsid w:val="00D33FCC"/>
    <w:rsid w:val="00D34479"/>
    <w:rsid w:val="00D42625"/>
    <w:rsid w:val="00D515BC"/>
    <w:rsid w:val="00D5211B"/>
    <w:rsid w:val="00D53D87"/>
    <w:rsid w:val="00D53FCF"/>
    <w:rsid w:val="00D55B46"/>
    <w:rsid w:val="00D60421"/>
    <w:rsid w:val="00D62F47"/>
    <w:rsid w:val="00D6574D"/>
    <w:rsid w:val="00D66554"/>
    <w:rsid w:val="00D66CF5"/>
    <w:rsid w:val="00D67F47"/>
    <w:rsid w:val="00D71329"/>
    <w:rsid w:val="00D71694"/>
    <w:rsid w:val="00D7183F"/>
    <w:rsid w:val="00D72BA1"/>
    <w:rsid w:val="00D80485"/>
    <w:rsid w:val="00D81105"/>
    <w:rsid w:val="00D85002"/>
    <w:rsid w:val="00D867B8"/>
    <w:rsid w:val="00D86E84"/>
    <w:rsid w:val="00D91C49"/>
    <w:rsid w:val="00D92028"/>
    <w:rsid w:val="00D95132"/>
    <w:rsid w:val="00D9674C"/>
    <w:rsid w:val="00DA19CA"/>
    <w:rsid w:val="00DA1B55"/>
    <w:rsid w:val="00DA1E4B"/>
    <w:rsid w:val="00DA42EA"/>
    <w:rsid w:val="00DB2ADD"/>
    <w:rsid w:val="00DB3AA8"/>
    <w:rsid w:val="00DB5F8C"/>
    <w:rsid w:val="00DC03AF"/>
    <w:rsid w:val="00DC0877"/>
    <w:rsid w:val="00DC153E"/>
    <w:rsid w:val="00DC1C0A"/>
    <w:rsid w:val="00DC4062"/>
    <w:rsid w:val="00DC4922"/>
    <w:rsid w:val="00DC4BCA"/>
    <w:rsid w:val="00DC54B5"/>
    <w:rsid w:val="00DC578C"/>
    <w:rsid w:val="00DC721E"/>
    <w:rsid w:val="00DD09CC"/>
    <w:rsid w:val="00DD1347"/>
    <w:rsid w:val="00DE02D6"/>
    <w:rsid w:val="00DE1138"/>
    <w:rsid w:val="00DE4403"/>
    <w:rsid w:val="00DE744B"/>
    <w:rsid w:val="00DF2C37"/>
    <w:rsid w:val="00DF5916"/>
    <w:rsid w:val="00DF5C58"/>
    <w:rsid w:val="00DF7DB2"/>
    <w:rsid w:val="00E01D6A"/>
    <w:rsid w:val="00E01DAD"/>
    <w:rsid w:val="00E045F4"/>
    <w:rsid w:val="00E046AB"/>
    <w:rsid w:val="00E06AFC"/>
    <w:rsid w:val="00E07C28"/>
    <w:rsid w:val="00E1567E"/>
    <w:rsid w:val="00E1674F"/>
    <w:rsid w:val="00E17289"/>
    <w:rsid w:val="00E3181C"/>
    <w:rsid w:val="00E33378"/>
    <w:rsid w:val="00E36CDD"/>
    <w:rsid w:val="00E36E7C"/>
    <w:rsid w:val="00E42383"/>
    <w:rsid w:val="00E43F6A"/>
    <w:rsid w:val="00E4543B"/>
    <w:rsid w:val="00E47B5F"/>
    <w:rsid w:val="00E50D1B"/>
    <w:rsid w:val="00E51987"/>
    <w:rsid w:val="00E523DB"/>
    <w:rsid w:val="00E547A8"/>
    <w:rsid w:val="00E56268"/>
    <w:rsid w:val="00E60D0A"/>
    <w:rsid w:val="00E62E0B"/>
    <w:rsid w:val="00E64EE9"/>
    <w:rsid w:val="00E67089"/>
    <w:rsid w:val="00E70023"/>
    <w:rsid w:val="00E701E3"/>
    <w:rsid w:val="00E712EE"/>
    <w:rsid w:val="00E75298"/>
    <w:rsid w:val="00E76005"/>
    <w:rsid w:val="00E76438"/>
    <w:rsid w:val="00E76830"/>
    <w:rsid w:val="00E77060"/>
    <w:rsid w:val="00E7774B"/>
    <w:rsid w:val="00E77E46"/>
    <w:rsid w:val="00E8343B"/>
    <w:rsid w:val="00E872C6"/>
    <w:rsid w:val="00E900A9"/>
    <w:rsid w:val="00E9147E"/>
    <w:rsid w:val="00E93A97"/>
    <w:rsid w:val="00E940D5"/>
    <w:rsid w:val="00E94367"/>
    <w:rsid w:val="00E96DF5"/>
    <w:rsid w:val="00E96F15"/>
    <w:rsid w:val="00EA10A2"/>
    <w:rsid w:val="00EA13BA"/>
    <w:rsid w:val="00EA28F6"/>
    <w:rsid w:val="00EA602B"/>
    <w:rsid w:val="00EA6130"/>
    <w:rsid w:val="00EA6BCE"/>
    <w:rsid w:val="00EA763F"/>
    <w:rsid w:val="00EB130E"/>
    <w:rsid w:val="00EB2704"/>
    <w:rsid w:val="00EB4880"/>
    <w:rsid w:val="00EB5A43"/>
    <w:rsid w:val="00EC2C84"/>
    <w:rsid w:val="00EC38C9"/>
    <w:rsid w:val="00EC60BC"/>
    <w:rsid w:val="00EC75CD"/>
    <w:rsid w:val="00EC7603"/>
    <w:rsid w:val="00EC7B48"/>
    <w:rsid w:val="00ED3465"/>
    <w:rsid w:val="00ED37B9"/>
    <w:rsid w:val="00ED4A58"/>
    <w:rsid w:val="00EE6F17"/>
    <w:rsid w:val="00EF03E9"/>
    <w:rsid w:val="00EF2794"/>
    <w:rsid w:val="00EF2975"/>
    <w:rsid w:val="00EF3243"/>
    <w:rsid w:val="00EF6918"/>
    <w:rsid w:val="00F04982"/>
    <w:rsid w:val="00F05A48"/>
    <w:rsid w:val="00F05AC0"/>
    <w:rsid w:val="00F0647D"/>
    <w:rsid w:val="00F074BC"/>
    <w:rsid w:val="00F116F6"/>
    <w:rsid w:val="00F14607"/>
    <w:rsid w:val="00F155FF"/>
    <w:rsid w:val="00F15B4E"/>
    <w:rsid w:val="00F15CB4"/>
    <w:rsid w:val="00F223DB"/>
    <w:rsid w:val="00F2381A"/>
    <w:rsid w:val="00F24D16"/>
    <w:rsid w:val="00F26332"/>
    <w:rsid w:val="00F31BDA"/>
    <w:rsid w:val="00F32A2C"/>
    <w:rsid w:val="00F33485"/>
    <w:rsid w:val="00F3508B"/>
    <w:rsid w:val="00F354E0"/>
    <w:rsid w:val="00F3597B"/>
    <w:rsid w:val="00F360DE"/>
    <w:rsid w:val="00F36C30"/>
    <w:rsid w:val="00F37A22"/>
    <w:rsid w:val="00F41B3E"/>
    <w:rsid w:val="00F41D63"/>
    <w:rsid w:val="00F4404F"/>
    <w:rsid w:val="00F46AFC"/>
    <w:rsid w:val="00F51112"/>
    <w:rsid w:val="00F52B57"/>
    <w:rsid w:val="00F53C31"/>
    <w:rsid w:val="00F57ED8"/>
    <w:rsid w:val="00F60EAF"/>
    <w:rsid w:val="00F64D83"/>
    <w:rsid w:val="00F7305E"/>
    <w:rsid w:val="00F730EA"/>
    <w:rsid w:val="00F73428"/>
    <w:rsid w:val="00F743B8"/>
    <w:rsid w:val="00F75501"/>
    <w:rsid w:val="00F77EDF"/>
    <w:rsid w:val="00F82AD6"/>
    <w:rsid w:val="00F83A77"/>
    <w:rsid w:val="00F841B0"/>
    <w:rsid w:val="00F84F39"/>
    <w:rsid w:val="00F85826"/>
    <w:rsid w:val="00F87531"/>
    <w:rsid w:val="00F906B2"/>
    <w:rsid w:val="00F91968"/>
    <w:rsid w:val="00F922A1"/>
    <w:rsid w:val="00FA029E"/>
    <w:rsid w:val="00FA3D10"/>
    <w:rsid w:val="00FA40FE"/>
    <w:rsid w:val="00FA4534"/>
    <w:rsid w:val="00FA7567"/>
    <w:rsid w:val="00FB0E8A"/>
    <w:rsid w:val="00FB1B7D"/>
    <w:rsid w:val="00FB4BC1"/>
    <w:rsid w:val="00FB4E34"/>
    <w:rsid w:val="00FB52C9"/>
    <w:rsid w:val="00FB75D4"/>
    <w:rsid w:val="00FB7B53"/>
    <w:rsid w:val="00FC0FE5"/>
    <w:rsid w:val="00FC10C3"/>
    <w:rsid w:val="00FD0F1C"/>
    <w:rsid w:val="00FD1B11"/>
    <w:rsid w:val="00FD27FB"/>
    <w:rsid w:val="00FD2A85"/>
    <w:rsid w:val="00FD378C"/>
    <w:rsid w:val="00FD391A"/>
    <w:rsid w:val="00FD3C6F"/>
    <w:rsid w:val="00FD7137"/>
    <w:rsid w:val="00FE17D2"/>
    <w:rsid w:val="00FE208B"/>
    <w:rsid w:val="00FE3DF3"/>
    <w:rsid w:val="00FE5310"/>
    <w:rsid w:val="00FE63D4"/>
    <w:rsid w:val="00FF011A"/>
    <w:rsid w:val="00FF03D0"/>
    <w:rsid w:val="00FF0990"/>
    <w:rsid w:val="00FF0F7B"/>
    <w:rsid w:val="00FF200B"/>
    <w:rsid w:val="00FF2640"/>
    <w:rsid w:val="00FF2852"/>
    <w:rsid w:val="00FF3469"/>
    <w:rsid w:val="00FF3C87"/>
    <w:rsid w:val="00FF548B"/>
    <w:rsid w:val="00FF78F5"/>
    <w:rsid w:val="00FF797E"/>
    <w:rsid w:val="04362F09"/>
    <w:rsid w:val="04DC3515"/>
    <w:rsid w:val="058F56DD"/>
    <w:rsid w:val="09F748DD"/>
    <w:rsid w:val="0AB70070"/>
    <w:rsid w:val="0AC922B4"/>
    <w:rsid w:val="0DBF5E95"/>
    <w:rsid w:val="0E1C7929"/>
    <w:rsid w:val="107C4D95"/>
    <w:rsid w:val="189F2AAE"/>
    <w:rsid w:val="1D651DFB"/>
    <w:rsid w:val="1D8636F3"/>
    <w:rsid w:val="1F654203"/>
    <w:rsid w:val="242654EF"/>
    <w:rsid w:val="2B37170B"/>
    <w:rsid w:val="2E944D36"/>
    <w:rsid w:val="32EA6326"/>
    <w:rsid w:val="374C2416"/>
    <w:rsid w:val="37EE7C62"/>
    <w:rsid w:val="398E5E74"/>
    <w:rsid w:val="49A27C72"/>
    <w:rsid w:val="4B745C51"/>
    <w:rsid w:val="4BDA0933"/>
    <w:rsid w:val="4CEA1034"/>
    <w:rsid w:val="552D203D"/>
    <w:rsid w:val="5FEC793A"/>
    <w:rsid w:val="60CD0B4B"/>
    <w:rsid w:val="63617259"/>
    <w:rsid w:val="65260321"/>
    <w:rsid w:val="67CC7867"/>
    <w:rsid w:val="68291535"/>
    <w:rsid w:val="6EDB5E70"/>
    <w:rsid w:val="6F721210"/>
    <w:rsid w:val="70933570"/>
    <w:rsid w:val="70CF4B99"/>
    <w:rsid w:val="71ED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06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62061"/>
    <w:pPr>
      <w:keepNext/>
      <w:widowControl/>
      <w:numPr>
        <w:numId w:val="1"/>
      </w:numPr>
      <w:spacing w:after="240" w:line="360" w:lineRule="auto"/>
      <w:jc w:val="center"/>
      <w:outlineLvl w:val="0"/>
    </w:pPr>
    <w:rPr>
      <w:rFonts w:ascii="Arial" w:eastAsia="SC STKaiti" w:hAnsi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62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62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9620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a5">
    <w:name w:val="Table Grid"/>
    <w:basedOn w:val="a1"/>
    <w:qFormat/>
    <w:rsid w:val="0096206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96206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62061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9620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qFormat/>
    <w:rsid w:val="00962061"/>
    <w:pPr>
      <w:widowControl w:val="0"/>
      <w:autoSpaceDE w:val="0"/>
      <w:autoSpaceDN w:val="0"/>
      <w:adjustRightInd w:val="0"/>
    </w:pPr>
    <w:rPr>
      <w:rFonts w:ascii="华文细黑" w:eastAsia="华文细黑" w:cs="华文细黑"/>
      <w:color w:val="00000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qFormat/>
    <w:rsid w:val="00962061"/>
    <w:rPr>
      <w:rFonts w:ascii="宋体" w:hAnsi="宋体" w:cs="宋体"/>
      <w:sz w:val="24"/>
      <w:szCs w:val="24"/>
    </w:rPr>
  </w:style>
  <w:style w:type="character" w:customStyle="1" w:styleId="1Char">
    <w:name w:val="标题 1 Char"/>
    <w:basedOn w:val="a0"/>
    <w:link w:val="1"/>
    <w:uiPriority w:val="99"/>
    <w:qFormat/>
    <w:rsid w:val="00962061"/>
    <w:rPr>
      <w:rFonts w:ascii="Arial" w:eastAsia="SC STKaiti" w:hAnsi="Arial"/>
      <w:b/>
      <w:bCs/>
      <w:kern w:val="32"/>
      <w:sz w:val="28"/>
      <w:szCs w:val="32"/>
    </w:rPr>
  </w:style>
  <w:style w:type="paragraph" w:styleId="a7">
    <w:name w:val="Balloon Text"/>
    <w:basedOn w:val="a"/>
    <w:link w:val="Char1"/>
    <w:rsid w:val="000556F2"/>
    <w:rPr>
      <w:sz w:val="18"/>
      <w:szCs w:val="18"/>
    </w:rPr>
  </w:style>
  <w:style w:type="character" w:customStyle="1" w:styleId="Char1">
    <w:name w:val="批注框文本 Char"/>
    <w:basedOn w:val="a0"/>
    <w:link w:val="a7"/>
    <w:rsid w:val="000556F2"/>
    <w:rPr>
      <w:kern w:val="2"/>
      <w:sz w:val="18"/>
      <w:szCs w:val="18"/>
    </w:rPr>
  </w:style>
  <w:style w:type="character" w:styleId="a8">
    <w:name w:val="annotation reference"/>
    <w:basedOn w:val="a0"/>
    <w:rsid w:val="00660EDA"/>
    <w:rPr>
      <w:sz w:val="21"/>
      <w:szCs w:val="21"/>
    </w:rPr>
  </w:style>
  <w:style w:type="paragraph" w:styleId="a9">
    <w:name w:val="annotation text"/>
    <w:basedOn w:val="a"/>
    <w:link w:val="Char2"/>
    <w:rsid w:val="00660EDA"/>
    <w:pPr>
      <w:jc w:val="left"/>
    </w:pPr>
  </w:style>
  <w:style w:type="character" w:customStyle="1" w:styleId="Char2">
    <w:name w:val="批注文字 Char"/>
    <w:basedOn w:val="a0"/>
    <w:link w:val="a9"/>
    <w:rsid w:val="00660EDA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3"/>
    <w:rsid w:val="00660EDA"/>
    <w:rPr>
      <w:b/>
      <w:bCs/>
    </w:rPr>
  </w:style>
  <w:style w:type="character" w:customStyle="1" w:styleId="Char3">
    <w:name w:val="批注主题 Char"/>
    <w:basedOn w:val="Char2"/>
    <w:link w:val="aa"/>
    <w:rsid w:val="00660EDA"/>
    <w:rPr>
      <w:b/>
      <w:bCs/>
    </w:rPr>
  </w:style>
  <w:style w:type="paragraph" w:styleId="ab">
    <w:name w:val="Revision"/>
    <w:hidden/>
    <w:uiPriority w:val="99"/>
    <w:unhideWhenUsed/>
    <w:rsid w:val="00660EDA"/>
    <w:rPr>
      <w:kern w:val="2"/>
      <w:sz w:val="21"/>
      <w:szCs w:val="24"/>
    </w:rPr>
  </w:style>
  <w:style w:type="character" w:styleId="ac">
    <w:name w:val="Hyperlink"/>
    <w:basedOn w:val="a0"/>
    <w:uiPriority w:val="99"/>
    <w:unhideWhenUsed/>
    <w:rsid w:val="00816E11"/>
    <w:rPr>
      <w:color w:val="0000FF"/>
      <w:u w:val="single"/>
    </w:rPr>
  </w:style>
  <w:style w:type="character" w:customStyle="1" w:styleId="dib">
    <w:name w:val="dib"/>
    <w:basedOn w:val="a0"/>
    <w:rsid w:val="00A77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94B79D-C9DC-4BFF-9263-AA2A689E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728</Words>
  <Characters>4155</Characters>
  <Application>Microsoft Office Word</Application>
  <DocSecurity>0</DocSecurity>
  <Lines>34</Lines>
  <Paragraphs>9</Paragraphs>
  <ScaleCrop>false</ScaleCrop>
  <Company>WwW.YlmF.CoM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 000157/1157                           证券简称：中联重科</dc:title>
  <dc:creator>范炜</dc:creator>
  <cp:lastModifiedBy>zoomlion</cp:lastModifiedBy>
  <cp:revision>4</cp:revision>
  <cp:lastPrinted>2018-09-04T02:33:00Z</cp:lastPrinted>
  <dcterms:created xsi:type="dcterms:W3CDTF">2020-11-02T09:47:00Z</dcterms:created>
  <dcterms:modified xsi:type="dcterms:W3CDTF">2020-11-02T09:58:00Z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