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02" w:rsidRPr="00D83C02" w:rsidRDefault="00D83C02" w:rsidP="00D83C02">
      <w:pPr>
        <w:spacing w:beforeLines="50" w:before="156" w:afterLines="50" w:after="156" w:line="400" w:lineRule="exact"/>
        <w:rPr>
          <w:bCs/>
          <w:iCs/>
          <w:sz w:val="24"/>
        </w:rPr>
      </w:pPr>
      <w:r w:rsidRPr="00D83C02">
        <w:rPr>
          <w:bCs/>
          <w:iCs/>
          <w:sz w:val="24"/>
        </w:rPr>
        <w:t>证券代码：</w:t>
      </w:r>
      <w:r w:rsidRPr="00D83C02">
        <w:rPr>
          <w:bCs/>
          <w:iCs/>
          <w:sz w:val="24"/>
        </w:rPr>
        <w:t xml:space="preserve">002975                         </w:t>
      </w:r>
      <w:r w:rsidR="00C757A9">
        <w:rPr>
          <w:rFonts w:hint="eastAsia"/>
          <w:bCs/>
          <w:iCs/>
          <w:sz w:val="24"/>
        </w:rPr>
        <w:t xml:space="preserve"> </w:t>
      </w:r>
      <w:r w:rsidRPr="00D83C02">
        <w:rPr>
          <w:bCs/>
          <w:iCs/>
          <w:sz w:val="24"/>
        </w:rPr>
        <w:t xml:space="preserve">          </w:t>
      </w:r>
      <w:r w:rsidRPr="00D83C02">
        <w:rPr>
          <w:bCs/>
          <w:iCs/>
          <w:sz w:val="24"/>
        </w:rPr>
        <w:t>证券简称：博杰股份</w:t>
      </w:r>
    </w:p>
    <w:p w:rsidR="00D83C02" w:rsidRPr="00D83C02" w:rsidRDefault="00D83C02" w:rsidP="00D83C02">
      <w:pPr>
        <w:spacing w:beforeLines="50" w:before="156" w:afterLines="50" w:after="156" w:line="400" w:lineRule="exact"/>
        <w:ind w:firstLineChars="300" w:firstLine="720"/>
        <w:rPr>
          <w:bCs/>
          <w:iCs/>
          <w:sz w:val="24"/>
        </w:rPr>
      </w:pPr>
      <w:r w:rsidRPr="00D83C02">
        <w:rPr>
          <w:bCs/>
          <w:iCs/>
          <w:sz w:val="24"/>
        </w:rPr>
        <w:t xml:space="preserve"> </w:t>
      </w:r>
    </w:p>
    <w:p w:rsidR="00D83C02" w:rsidRPr="00D83C02" w:rsidRDefault="00D83C02" w:rsidP="00D83C02">
      <w:pPr>
        <w:spacing w:beforeLines="50" w:before="156" w:afterLines="50" w:after="156" w:line="400" w:lineRule="exact"/>
        <w:jc w:val="center"/>
        <w:rPr>
          <w:b/>
          <w:bCs/>
          <w:iCs/>
          <w:sz w:val="24"/>
        </w:rPr>
      </w:pPr>
      <w:r w:rsidRPr="00D83C02">
        <w:rPr>
          <w:b/>
          <w:bCs/>
          <w:iCs/>
          <w:sz w:val="24"/>
        </w:rPr>
        <w:t>珠海博杰电子股份有限公司投资者关系活动记录表</w:t>
      </w:r>
    </w:p>
    <w:p w:rsidR="00D83C02" w:rsidRPr="00D83C02" w:rsidRDefault="00D83C02" w:rsidP="00D83C02">
      <w:pPr>
        <w:spacing w:beforeLines="50" w:before="156" w:afterLines="50" w:after="156" w:line="400" w:lineRule="exact"/>
        <w:ind w:firstLineChars="300" w:firstLine="720"/>
        <w:rPr>
          <w:bCs/>
          <w:iCs/>
          <w:sz w:val="24"/>
        </w:rPr>
      </w:pPr>
      <w:r w:rsidRPr="00D83C02">
        <w:rPr>
          <w:bCs/>
          <w:iCs/>
          <w:sz w:val="24"/>
        </w:rPr>
        <w:t xml:space="preserve">                                                  </w:t>
      </w:r>
      <w:r w:rsidRPr="00D83C02">
        <w:rPr>
          <w:bCs/>
          <w:iCs/>
          <w:sz w:val="24"/>
        </w:rPr>
        <w:t>编号：</w:t>
      </w:r>
      <w:r w:rsidRPr="00D83C02">
        <w:rPr>
          <w:bCs/>
          <w:iCs/>
          <w:sz w:val="24"/>
        </w:rPr>
        <w:t>2020-00</w:t>
      </w:r>
      <w:r w:rsidR="00EA5067">
        <w:rPr>
          <w:rFonts w:hint="eastAsia"/>
          <w:bCs/>
          <w:iCs/>
          <w:sz w:val="24"/>
        </w:rPr>
        <w:t>6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8357"/>
      </w:tblGrid>
      <w:tr w:rsidR="00D83C02" w:rsidRPr="00D83C02" w:rsidTr="00245AE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02" w:rsidRPr="00D83C02" w:rsidRDefault="00D83C02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D83C02">
              <w:rPr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02" w:rsidRPr="00AF2DD4" w:rsidRDefault="002F128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AF2DD4">
              <w:rPr>
                <w:bCs/>
                <w:iCs/>
                <w:sz w:val="24"/>
                <w:szCs w:val="24"/>
              </w:rPr>
              <w:t>□</w:t>
            </w:r>
            <w:r w:rsidR="00D83C02" w:rsidRPr="00AF2DD4">
              <w:rPr>
                <w:sz w:val="24"/>
                <w:szCs w:val="24"/>
              </w:rPr>
              <w:t>特定对象调研</w:t>
            </w:r>
            <w:r w:rsidR="00D83C02" w:rsidRPr="00AF2DD4">
              <w:rPr>
                <w:sz w:val="24"/>
                <w:szCs w:val="24"/>
              </w:rPr>
              <w:t xml:space="preserve">        </w:t>
            </w:r>
            <w:r w:rsidR="00D83C02" w:rsidRPr="00AF2DD4">
              <w:rPr>
                <w:bCs/>
                <w:iCs/>
                <w:sz w:val="24"/>
                <w:szCs w:val="24"/>
              </w:rPr>
              <w:t>□</w:t>
            </w:r>
            <w:r w:rsidR="00D83C02" w:rsidRPr="00AF2DD4">
              <w:rPr>
                <w:sz w:val="24"/>
                <w:szCs w:val="24"/>
              </w:rPr>
              <w:t>分析师会议</w:t>
            </w:r>
          </w:p>
          <w:p w:rsidR="00D83C02" w:rsidRPr="00AF2DD4" w:rsidRDefault="00D83C02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AF2DD4">
              <w:rPr>
                <w:bCs/>
                <w:iCs/>
                <w:sz w:val="24"/>
                <w:szCs w:val="24"/>
              </w:rPr>
              <w:t>□</w:t>
            </w:r>
            <w:r w:rsidRPr="00AF2DD4">
              <w:rPr>
                <w:sz w:val="24"/>
                <w:szCs w:val="24"/>
              </w:rPr>
              <w:t>媒体采访</w:t>
            </w:r>
            <w:r w:rsidRPr="00AF2DD4">
              <w:rPr>
                <w:sz w:val="24"/>
                <w:szCs w:val="24"/>
              </w:rPr>
              <w:t xml:space="preserve">            </w:t>
            </w:r>
            <w:r w:rsidRPr="00AF2DD4">
              <w:rPr>
                <w:bCs/>
                <w:iCs/>
                <w:sz w:val="24"/>
                <w:szCs w:val="24"/>
              </w:rPr>
              <w:t>□</w:t>
            </w:r>
            <w:r w:rsidRPr="00AF2DD4">
              <w:rPr>
                <w:sz w:val="24"/>
                <w:szCs w:val="24"/>
              </w:rPr>
              <w:t>业绩说明会</w:t>
            </w:r>
          </w:p>
          <w:p w:rsidR="00D83C02" w:rsidRPr="00AF2DD4" w:rsidRDefault="00D83C02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AF2DD4">
              <w:rPr>
                <w:bCs/>
                <w:iCs/>
                <w:sz w:val="24"/>
                <w:szCs w:val="24"/>
              </w:rPr>
              <w:t>□</w:t>
            </w:r>
            <w:r w:rsidRPr="00AF2DD4">
              <w:rPr>
                <w:sz w:val="24"/>
                <w:szCs w:val="24"/>
              </w:rPr>
              <w:t>新闻发布会</w:t>
            </w:r>
            <w:r w:rsidRPr="00AF2DD4">
              <w:rPr>
                <w:sz w:val="24"/>
                <w:szCs w:val="24"/>
              </w:rPr>
              <w:t xml:space="preserve">          </w:t>
            </w:r>
            <w:r w:rsidRPr="00AF2DD4">
              <w:rPr>
                <w:bCs/>
                <w:iCs/>
                <w:sz w:val="24"/>
                <w:szCs w:val="24"/>
              </w:rPr>
              <w:t>□</w:t>
            </w:r>
            <w:r w:rsidRPr="00AF2DD4">
              <w:rPr>
                <w:sz w:val="24"/>
                <w:szCs w:val="24"/>
              </w:rPr>
              <w:t>路演活动</w:t>
            </w:r>
          </w:p>
          <w:p w:rsidR="00D83C02" w:rsidRPr="00AF2DD4" w:rsidRDefault="002F128F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AF2DD4">
              <w:rPr>
                <w:bCs/>
                <w:iCs/>
                <w:sz w:val="24"/>
                <w:szCs w:val="24"/>
              </w:rPr>
              <w:t>□</w:t>
            </w:r>
            <w:r w:rsidR="00D83C02" w:rsidRPr="00AF2DD4">
              <w:rPr>
                <w:sz w:val="24"/>
                <w:szCs w:val="24"/>
              </w:rPr>
              <w:t>现场参观</w:t>
            </w:r>
            <w:r w:rsidR="00D83C02" w:rsidRPr="00AF2DD4">
              <w:rPr>
                <w:bCs/>
                <w:iCs/>
                <w:sz w:val="24"/>
                <w:szCs w:val="24"/>
              </w:rPr>
              <w:tab/>
            </w:r>
          </w:p>
          <w:p w:rsidR="00D83C02" w:rsidRPr="00AF2DD4" w:rsidRDefault="002F128F" w:rsidP="008829F6">
            <w:pPr>
              <w:tabs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AF2DD4">
              <w:rPr>
                <w:bCs/>
                <w:iCs/>
                <w:sz w:val="24"/>
                <w:szCs w:val="24"/>
              </w:rPr>
              <w:t>√</w:t>
            </w:r>
            <w:r w:rsidR="00D83C02" w:rsidRPr="00AF2DD4">
              <w:rPr>
                <w:sz w:val="24"/>
                <w:szCs w:val="24"/>
              </w:rPr>
              <w:t>其他</w:t>
            </w:r>
            <w:r w:rsidR="00D83C02" w:rsidRPr="00AF2DD4">
              <w:rPr>
                <w:sz w:val="24"/>
                <w:szCs w:val="24"/>
              </w:rPr>
              <w:t xml:space="preserve"> </w:t>
            </w:r>
            <w:r w:rsidR="00D83C02" w:rsidRPr="00AF2DD4">
              <w:rPr>
                <w:sz w:val="24"/>
                <w:szCs w:val="24"/>
              </w:rPr>
              <w:t>（</w:t>
            </w:r>
            <w:r w:rsidR="00A70A96" w:rsidRPr="00AF2DD4">
              <w:rPr>
                <w:sz w:val="24"/>
                <w:szCs w:val="24"/>
              </w:rPr>
              <w:t>电话调研）</w:t>
            </w:r>
          </w:p>
        </w:tc>
      </w:tr>
      <w:tr w:rsidR="00D83C02" w:rsidRPr="00D83C02" w:rsidTr="00245AE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02" w:rsidRPr="00D83C02" w:rsidRDefault="00D83C02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D83C02">
              <w:rPr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2D" w:rsidRDefault="00EA5067" w:rsidP="00A6552D">
            <w:pPr>
              <w:spacing w:line="480" w:lineRule="atLeast"/>
              <w:rPr>
                <w:rFonts w:hint="eastAsia"/>
                <w:bCs/>
                <w:iCs/>
                <w:sz w:val="24"/>
                <w:szCs w:val="24"/>
              </w:rPr>
            </w:pPr>
            <w:r w:rsidRPr="00EA5067">
              <w:rPr>
                <w:rFonts w:hint="eastAsia"/>
                <w:bCs/>
                <w:iCs/>
                <w:sz w:val="24"/>
                <w:szCs w:val="24"/>
              </w:rPr>
              <w:t>中泰证券冯胜、谢校辉</w:t>
            </w:r>
            <w:r w:rsidR="000A546F">
              <w:rPr>
                <w:rFonts w:hint="eastAsia"/>
                <w:bCs/>
                <w:iCs/>
                <w:sz w:val="24"/>
                <w:szCs w:val="24"/>
              </w:rPr>
              <w:t>；</w:t>
            </w:r>
          </w:p>
          <w:p w:rsidR="00EF01F4" w:rsidRPr="00EF01F4" w:rsidRDefault="00EA5067" w:rsidP="00A6552D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EA5067">
              <w:rPr>
                <w:rFonts w:hint="eastAsia"/>
                <w:bCs/>
                <w:iCs/>
                <w:sz w:val="24"/>
                <w:szCs w:val="24"/>
              </w:rPr>
              <w:t>博时基金</w:t>
            </w:r>
            <w:r w:rsidR="00A6552D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EA5067">
              <w:rPr>
                <w:rFonts w:hint="eastAsia"/>
                <w:bCs/>
                <w:iCs/>
                <w:sz w:val="24"/>
                <w:szCs w:val="24"/>
              </w:rPr>
              <w:t>嘉实基金</w:t>
            </w:r>
            <w:r w:rsidR="00A6552D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EA5067">
              <w:rPr>
                <w:rFonts w:hint="eastAsia"/>
                <w:bCs/>
                <w:iCs/>
                <w:sz w:val="24"/>
                <w:szCs w:val="24"/>
              </w:rPr>
              <w:t>恒生前海</w:t>
            </w:r>
            <w:r w:rsidR="00A6552D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EA5067">
              <w:rPr>
                <w:rFonts w:hint="eastAsia"/>
                <w:bCs/>
                <w:iCs/>
                <w:sz w:val="24"/>
                <w:szCs w:val="24"/>
              </w:rPr>
              <w:t>融通基金</w:t>
            </w:r>
            <w:r w:rsidR="00A6552D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EA5067">
              <w:rPr>
                <w:rFonts w:hint="eastAsia"/>
                <w:bCs/>
                <w:iCs/>
                <w:sz w:val="24"/>
                <w:szCs w:val="24"/>
              </w:rPr>
              <w:t>中海基金</w:t>
            </w:r>
            <w:r w:rsidR="00A6552D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EA5067">
              <w:rPr>
                <w:rFonts w:hint="eastAsia"/>
                <w:bCs/>
                <w:iCs/>
                <w:sz w:val="24"/>
                <w:szCs w:val="24"/>
              </w:rPr>
              <w:t>太平资产</w:t>
            </w:r>
            <w:r w:rsidR="00A6552D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EA5067">
              <w:rPr>
                <w:rFonts w:hint="eastAsia"/>
                <w:bCs/>
                <w:iCs/>
                <w:sz w:val="24"/>
                <w:szCs w:val="24"/>
              </w:rPr>
              <w:t>天平资产</w:t>
            </w:r>
            <w:r w:rsidR="00A6552D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EA5067">
              <w:rPr>
                <w:rFonts w:hint="eastAsia"/>
                <w:bCs/>
                <w:iCs/>
                <w:sz w:val="24"/>
                <w:szCs w:val="24"/>
              </w:rPr>
              <w:t>太平养老</w:t>
            </w:r>
            <w:r w:rsidR="00A6552D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EA5067">
              <w:rPr>
                <w:rFonts w:hint="eastAsia"/>
                <w:bCs/>
                <w:iCs/>
                <w:sz w:val="24"/>
                <w:szCs w:val="24"/>
              </w:rPr>
              <w:t>银河基金</w:t>
            </w:r>
            <w:r w:rsidR="00A6552D">
              <w:rPr>
                <w:rFonts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EA5067">
              <w:rPr>
                <w:rFonts w:hint="eastAsia"/>
                <w:bCs/>
                <w:iCs/>
                <w:sz w:val="24"/>
                <w:szCs w:val="24"/>
              </w:rPr>
              <w:t>汐</w:t>
            </w:r>
            <w:proofErr w:type="gramEnd"/>
            <w:r w:rsidRPr="00EA5067">
              <w:rPr>
                <w:rFonts w:hint="eastAsia"/>
                <w:bCs/>
                <w:iCs/>
                <w:sz w:val="24"/>
                <w:szCs w:val="24"/>
              </w:rPr>
              <w:t>泰投资</w:t>
            </w:r>
            <w:r w:rsidR="00A6552D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EA5067">
              <w:rPr>
                <w:rFonts w:hint="eastAsia"/>
                <w:bCs/>
                <w:iCs/>
                <w:sz w:val="24"/>
                <w:szCs w:val="24"/>
              </w:rPr>
              <w:t>盛世华章</w:t>
            </w:r>
            <w:r w:rsidR="00A6552D">
              <w:rPr>
                <w:rFonts w:hint="eastAsia"/>
                <w:bCs/>
                <w:iCs/>
                <w:sz w:val="24"/>
                <w:szCs w:val="24"/>
              </w:rPr>
              <w:t>等相关人员</w:t>
            </w:r>
          </w:p>
        </w:tc>
      </w:tr>
      <w:tr w:rsidR="00D83C02" w:rsidRPr="00D83C02" w:rsidTr="00245AE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02" w:rsidRPr="00D83C02" w:rsidRDefault="00D83C02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D83C02">
              <w:rPr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2" w:rsidRPr="00AF2DD4" w:rsidRDefault="00371976" w:rsidP="00EA506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AF2DD4">
              <w:rPr>
                <w:bCs/>
                <w:iCs/>
                <w:sz w:val="24"/>
                <w:szCs w:val="24"/>
              </w:rPr>
              <w:t>2020</w:t>
            </w:r>
            <w:r w:rsidRPr="00AF2DD4">
              <w:rPr>
                <w:bCs/>
                <w:iCs/>
                <w:sz w:val="24"/>
                <w:szCs w:val="24"/>
              </w:rPr>
              <w:t>年</w:t>
            </w:r>
            <w:r w:rsidR="00EA5067">
              <w:rPr>
                <w:rFonts w:hint="eastAsia"/>
                <w:bCs/>
                <w:iCs/>
                <w:sz w:val="24"/>
                <w:szCs w:val="24"/>
              </w:rPr>
              <w:t>11</w:t>
            </w:r>
            <w:r w:rsidRPr="00AF2DD4">
              <w:rPr>
                <w:bCs/>
                <w:iCs/>
                <w:sz w:val="24"/>
                <w:szCs w:val="24"/>
              </w:rPr>
              <w:t>月</w:t>
            </w:r>
            <w:r w:rsidR="00EA5067">
              <w:rPr>
                <w:rFonts w:hint="eastAsia"/>
                <w:bCs/>
                <w:iCs/>
                <w:sz w:val="24"/>
                <w:szCs w:val="24"/>
              </w:rPr>
              <w:t>3</w:t>
            </w:r>
            <w:r w:rsidRPr="00AF2DD4">
              <w:rPr>
                <w:bCs/>
                <w:iCs/>
                <w:sz w:val="24"/>
                <w:szCs w:val="24"/>
              </w:rPr>
              <w:t>日</w:t>
            </w:r>
            <w:r w:rsidR="0062554E" w:rsidRPr="00AF2DD4">
              <w:rPr>
                <w:bCs/>
                <w:iCs/>
                <w:sz w:val="24"/>
                <w:szCs w:val="24"/>
              </w:rPr>
              <w:t>1</w:t>
            </w:r>
            <w:r w:rsidR="00EA5067">
              <w:rPr>
                <w:rFonts w:hint="eastAsia"/>
                <w:bCs/>
                <w:iCs/>
                <w:sz w:val="24"/>
                <w:szCs w:val="24"/>
              </w:rPr>
              <w:t>4</w:t>
            </w:r>
            <w:r w:rsidRPr="00AF2DD4">
              <w:rPr>
                <w:bCs/>
                <w:iCs/>
                <w:sz w:val="24"/>
                <w:szCs w:val="24"/>
              </w:rPr>
              <w:t>:</w:t>
            </w:r>
            <w:r w:rsidR="00472415" w:rsidRPr="00AF2DD4">
              <w:rPr>
                <w:bCs/>
                <w:iCs/>
                <w:sz w:val="24"/>
                <w:szCs w:val="24"/>
              </w:rPr>
              <w:t>0</w:t>
            </w:r>
            <w:r w:rsidR="00EA5067">
              <w:rPr>
                <w:rFonts w:hint="eastAsia"/>
                <w:bCs/>
                <w:iCs/>
                <w:sz w:val="24"/>
                <w:szCs w:val="24"/>
              </w:rPr>
              <w:t>0</w:t>
            </w:r>
            <w:r w:rsidR="005F59C3">
              <w:rPr>
                <w:bCs/>
                <w:iCs/>
                <w:sz w:val="24"/>
                <w:szCs w:val="24"/>
              </w:rPr>
              <w:t>-</w:t>
            </w:r>
            <w:r w:rsidR="0062554E" w:rsidRPr="00AF2DD4">
              <w:rPr>
                <w:bCs/>
                <w:iCs/>
                <w:sz w:val="24"/>
                <w:szCs w:val="24"/>
              </w:rPr>
              <w:t>1</w:t>
            </w:r>
            <w:r w:rsidR="00EA5067">
              <w:rPr>
                <w:rFonts w:hint="eastAsia"/>
                <w:bCs/>
                <w:iCs/>
                <w:sz w:val="24"/>
                <w:szCs w:val="24"/>
              </w:rPr>
              <w:t>4</w:t>
            </w:r>
            <w:r w:rsidRPr="00AF2DD4">
              <w:rPr>
                <w:bCs/>
                <w:iCs/>
                <w:sz w:val="24"/>
                <w:szCs w:val="24"/>
              </w:rPr>
              <w:t>:</w:t>
            </w:r>
            <w:r w:rsidR="00472415" w:rsidRPr="00AF2DD4">
              <w:rPr>
                <w:bCs/>
                <w:iCs/>
                <w:sz w:val="24"/>
                <w:szCs w:val="24"/>
              </w:rPr>
              <w:t>4</w:t>
            </w:r>
            <w:r w:rsidR="000A546F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D83C02" w:rsidRPr="00D83C02" w:rsidTr="00245AE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02" w:rsidRPr="00D83C02" w:rsidRDefault="00D83C02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D83C02">
              <w:rPr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2" w:rsidRPr="00AF2DD4" w:rsidRDefault="00472415" w:rsidP="00F45D94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AF2DD4">
              <w:rPr>
                <w:bCs/>
                <w:iCs/>
                <w:sz w:val="24"/>
                <w:szCs w:val="24"/>
              </w:rPr>
              <w:t>公司会议室（</w:t>
            </w:r>
            <w:proofErr w:type="gramStart"/>
            <w:r w:rsidRPr="00AF2DD4">
              <w:rPr>
                <w:bCs/>
                <w:iCs/>
                <w:sz w:val="24"/>
                <w:szCs w:val="24"/>
              </w:rPr>
              <w:t>腾讯会议</w:t>
            </w:r>
            <w:proofErr w:type="gramEnd"/>
            <w:r w:rsidRPr="00AF2DD4">
              <w:rPr>
                <w:bCs/>
                <w:iCs/>
                <w:sz w:val="24"/>
                <w:szCs w:val="24"/>
              </w:rPr>
              <w:t>）</w:t>
            </w:r>
          </w:p>
        </w:tc>
      </w:tr>
      <w:tr w:rsidR="00D83C02" w:rsidRPr="00D83C02" w:rsidTr="00245AE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76" w:rsidRDefault="00D83C02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D83C02">
              <w:rPr>
                <w:b/>
                <w:bCs/>
                <w:iCs/>
                <w:sz w:val="24"/>
                <w:szCs w:val="24"/>
              </w:rPr>
              <w:t>上市公司接待</w:t>
            </w:r>
          </w:p>
          <w:p w:rsidR="00D83C02" w:rsidRPr="00D83C02" w:rsidRDefault="00A6552D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人员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5F" w:rsidRPr="00AF2DD4" w:rsidRDefault="005F59C3" w:rsidP="00A6552D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>
              <w:rPr>
                <w:bCs/>
                <w:iCs/>
                <w:sz w:val="24"/>
                <w:szCs w:val="24"/>
              </w:rPr>
              <w:t>财务总监、</w:t>
            </w:r>
            <w:r w:rsidR="00371976" w:rsidRPr="00AF2DD4">
              <w:rPr>
                <w:bCs/>
                <w:iCs/>
                <w:sz w:val="24"/>
                <w:szCs w:val="24"/>
              </w:rPr>
              <w:t>副总经理兼董事会秘书</w:t>
            </w:r>
            <w:r w:rsidR="005667BD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7D4F67">
              <w:rPr>
                <w:bCs/>
                <w:iCs/>
                <w:sz w:val="24"/>
                <w:szCs w:val="24"/>
              </w:rPr>
              <w:t>证券事务代表</w:t>
            </w:r>
          </w:p>
        </w:tc>
      </w:tr>
      <w:tr w:rsidR="00D83C02" w:rsidRPr="0022492D" w:rsidTr="00245AE6">
        <w:trPr>
          <w:trHeight w:val="841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02" w:rsidRPr="00D83C02" w:rsidRDefault="00D83C02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D83C02">
              <w:rPr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Pr="00B873C9" w:rsidRDefault="00DE7673" w:rsidP="000A546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B873C9">
              <w:rPr>
                <w:bCs/>
                <w:iCs/>
                <w:sz w:val="24"/>
                <w:szCs w:val="24"/>
              </w:rPr>
              <w:t>上述人员</w:t>
            </w:r>
            <w:proofErr w:type="gramStart"/>
            <w:r w:rsidR="00A80917" w:rsidRPr="00B873C9">
              <w:rPr>
                <w:bCs/>
                <w:iCs/>
                <w:sz w:val="24"/>
                <w:szCs w:val="24"/>
              </w:rPr>
              <w:t>以腾讯</w:t>
            </w:r>
            <w:proofErr w:type="gramEnd"/>
            <w:r w:rsidR="005F59C3" w:rsidRPr="00B873C9">
              <w:rPr>
                <w:bCs/>
                <w:iCs/>
                <w:sz w:val="24"/>
                <w:szCs w:val="24"/>
              </w:rPr>
              <w:t>会议</w:t>
            </w:r>
            <w:r w:rsidR="00A80917" w:rsidRPr="00B873C9">
              <w:rPr>
                <w:bCs/>
                <w:iCs/>
                <w:sz w:val="24"/>
                <w:szCs w:val="24"/>
              </w:rPr>
              <w:t>形式与</w:t>
            </w:r>
            <w:r w:rsidR="005F59C3" w:rsidRPr="00B873C9">
              <w:rPr>
                <w:bCs/>
                <w:iCs/>
                <w:sz w:val="24"/>
                <w:szCs w:val="24"/>
              </w:rPr>
              <w:t>公司进行</w:t>
            </w:r>
            <w:r w:rsidR="00A80917" w:rsidRPr="00B873C9">
              <w:rPr>
                <w:bCs/>
                <w:iCs/>
                <w:sz w:val="24"/>
                <w:szCs w:val="24"/>
              </w:rPr>
              <w:t>交流</w:t>
            </w:r>
            <w:r w:rsidR="00371976" w:rsidRPr="00B873C9">
              <w:rPr>
                <w:bCs/>
                <w:iCs/>
                <w:sz w:val="24"/>
                <w:szCs w:val="24"/>
              </w:rPr>
              <w:t>。主要内容如下：</w:t>
            </w:r>
          </w:p>
          <w:p w:rsidR="005F59C3" w:rsidRPr="00B873C9" w:rsidRDefault="004D36E1" w:rsidP="004D36E1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B873C9">
              <w:rPr>
                <w:bCs/>
                <w:iCs/>
                <w:sz w:val="24"/>
                <w:szCs w:val="24"/>
              </w:rPr>
              <w:t>1</w:t>
            </w:r>
            <w:r w:rsidRPr="00B873C9">
              <w:rPr>
                <w:bCs/>
                <w:iCs/>
                <w:sz w:val="24"/>
                <w:szCs w:val="24"/>
              </w:rPr>
              <w:t>、</w:t>
            </w:r>
            <w:r w:rsidR="00B21935" w:rsidRPr="00B873C9">
              <w:rPr>
                <w:bCs/>
                <w:iCs/>
                <w:sz w:val="24"/>
                <w:szCs w:val="24"/>
              </w:rPr>
              <w:t>公司</w:t>
            </w:r>
            <w:r w:rsidR="000A546F">
              <w:rPr>
                <w:bCs/>
                <w:iCs/>
                <w:sz w:val="24"/>
                <w:szCs w:val="24"/>
              </w:rPr>
              <w:t>三季报毛利率和净利率提升显著的主要原因</w:t>
            </w:r>
            <w:r w:rsidR="005F59C3" w:rsidRPr="00B873C9">
              <w:rPr>
                <w:bCs/>
                <w:iCs/>
                <w:sz w:val="24"/>
                <w:szCs w:val="24"/>
              </w:rPr>
              <w:t>？</w:t>
            </w:r>
          </w:p>
          <w:p w:rsidR="004D36E1" w:rsidRPr="00B873C9" w:rsidRDefault="00B873C9" w:rsidP="000A546F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B873C9">
              <w:rPr>
                <w:bCs/>
                <w:iCs/>
                <w:sz w:val="24"/>
                <w:szCs w:val="24"/>
              </w:rPr>
              <w:t>答：公司</w:t>
            </w:r>
            <w:proofErr w:type="gramStart"/>
            <w:r w:rsidRPr="00B873C9">
              <w:rPr>
                <w:bCs/>
                <w:iCs/>
                <w:sz w:val="24"/>
                <w:szCs w:val="24"/>
              </w:rPr>
              <w:t>凭借长期</w:t>
            </w:r>
            <w:proofErr w:type="gramEnd"/>
            <w:r w:rsidRPr="00B873C9">
              <w:rPr>
                <w:bCs/>
                <w:iCs/>
                <w:sz w:val="24"/>
                <w:szCs w:val="24"/>
              </w:rPr>
              <w:t>累计的技术、方案</w:t>
            </w:r>
            <w:r w:rsidR="00C90684">
              <w:rPr>
                <w:rFonts w:hint="eastAsia"/>
                <w:bCs/>
                <w:iCs/>
                <w:sz w:val="24"/>
                <w:szCs w:val="24"/>
              </w:rPr>
              <w:t>等</w:t>
            </w:r>
            <w:r w:rsidR="000A546F">
              <w:rPr>
                <w:bCs/>
                <w:iCs/>
                <w:sz w:val="24"/>
                <w:szCs w:val="24"/>
              </w:rPr>
              <w:t>优势，获得与客户的合作</w:t>
            </w:r>
            <w:r w:rsidR="000A546F" w:rsidRPr="000A546F">
              <w:rPr>
                <w:rFonts w:hint="eastAsia"/>
                <w:bCs/>
                <w:iCs/>
                <w:sz w:val="24"/>
                <w:szCs w:val="24"/>
              </w:rPr>
              <w:t>。</w:t>
            </w:r>
            <w:r w:rsidR="000A546F">
              <w:rPr>
                <w:rFonts w:hint="eastAsia"/>
                <w:bCs/>
                <w:iCs/>
                <w:sz w:val="24"/>
                <w:szCs w:val="24"/>
              </w:rPr>
              <w:t>并</w:t>
            </w:r>
            <w:r w:rsidRPr="00B873C9">
              <w:rPr>
                <w:bCs/>
                <w:iCs/>
                <w:sz w:val="24"/>
                <w:szCs w:val="24"/>
              </w:rPr>
              <w:t>通过不断加强内部管理（如</w:t>
            </w:r>
            <w:r w:rsidRPr="00B873C9">
              <w:rPr>
                <w:bCs/>
                <w:iCs/>
                <w:sz w:val="24"/>
                <w:szCs w:val="24"/>
              </w:rPr>
              <w:t>BBS</w:t>
            </w:r>
            <w:r w:rsidR="00C90684">
              <w:rPr>
                <w:rFonts w:hint="eastAsia"/>
                <w:bCs/>
                <w:iCs/>
                <w:sz w:val="24"/>
                <w:szCs w:val="24"/>
              </w:rPr>
              <w:t>：</w:t>
            </w:r>
            <w:proofErr w:type="spellStart"/>
            <w:r w:rsidR="00C90684" w:rsidRPr="00C90684">
              <w:rPr>
                <w:rFonts w:hint="eastAsia"/>
                <w:bCs/>
                <w:iCs/>
                <w:sz w:val="24"/>
                <w:szCs w:val="24"/>
              </w:rPr>
              <w:t>Bojay</w:t>
            </w:r>
            <w:proofErr w:type="spellEnd"/>
            <w:r w:rsidR="00C90684" w:rsidRPr="00C90684">
              <w:rPr>
                <w:rFonts w:hint="eastAsia"/>
                <w:bCs/>
                <w:iCs/>
                <w:sz w:val="24"/>
                <w:szCs w:val="24"/>
              </w:rPr>
              <w:t xml:space="preserve"> Business System</w:t>
            </w:r>
            <w:r w:rsidRPr="00B873C9">
              <w:rPr>
                <w:bCs/>
                <w:iCs/>
                <w:sz w:val="24"/>
                <w:szCs w:val="24"/>
              </w:rPr>
              <w:t>）</w:t>
            </w:r>
            <w:r w:rsidR="000A546F">
              <w:rPr>
                <w:bCs/>
                <w:iCs/>
                <w:sz w:val="24"/>
                <w:szCs w:val="24"/>
              </w:rPr>
              <w:t>，</w:t>
            </w:r>
            <w:r w:rsidRPr="00B873C9">
              <w:rPr>
                <w:bCs/>
                <w:iCs/>
                <w:sz w:val="24"/>
                <w:szCs w:val="24"/>
              </w:rPr>
              <w:t>提升产出效益。</w:t>
            </w:r>
          </w:p>
          <w:p w:rsidR="00570C36" w:rsidRPr="00B873C9" w:rsidRDefault="00570C36" w:rsidP="00570C36">
            <w:pPr>
              <w:spacing w:line="480" w:lineRule="atLeast"/>
              <w:ind w:firstLineChars="200" w:firstLine="480"/>
              <w:rPr>
                <w:sz w:val="24"/>
                <w:szCs w:val="24"/>
              </w:rPr>
            </w:pPr>
            <w:r w:rsidRPr="00B873C9">
              <w:rPr>
                <w:bCs/>
                <w:iCs/>
                <w:sz w:val="24"/>
                <w:szCs w:val="24"/>
              </w:rPr>
              <w:t>2</w:t>
            </w:r>
            <w:r w:rsidR="004D36E1" w:rsidRPr="00B873C9">
              <w:rPr>
                <w:bCs/>
                <w:iCs/>
                <w:sz w:val="24"/>
                <w:szCs w:val="24"/>
              </w:rPr>
              <w:t>、</w:t>
            </w:r>
            <w:r w:rsidR="00B873C9" w:rsidRPr="00B873C9">
              <w:rPr>
                <w:sz w:val="24"/>
                <w:szCs w:val="24"/>
              </w:rPr>
              <w:t>公司三季度应收账款大幅增长的原因是？苹果的付款条件情况如何？</w:t>
            </w:r>
          </w:p>
          <w:p w:rsidR="00B873C9" w:rsidRPr="00B873C9" w:rsidRDefault="00B873C9" w:rsidP="00B873C9">
            <w:pPr>
              <w:spacing w:line="480" w:lineRule="atLeast"/>
              <w:ind w:firstLineChars="200" w:firstLine="480"/>
              <w:rPr>
                <w:sz w:val="24"/>
                <w:szCs w:val="24"/>
              </w:rPr>
            </w:pPr>
            <w:bookmarkStart w:id="0" w:name="_GoBack"/>
            <w:bookmarkEnd w:id="0"/>
            <w:r w:rsidRPr="00A6552D">
              <w:rPr>
                <w:sz w:val="24"/>
                <w:szCs w:val="24"/>
              </w:rPr>
              <w:t>答：</w:t>
            </w:r>
            <w:r w:rsidR="000A546F" w:rsidRPr="00A6552D">
              <w:rPr>
                <w:sz w:val="24"/>
                <w:szCs w:val="24"/>
              </w:rPr>
              <w:t>主要</w:t>
            </w:r>
            <w:proofErr w:type="gramStart"/>
            <w:r w:rsidR="000A546F" w:rsidRPr="00A6552D">
              <w:rPr>
                <w:sz w:val="24"/>
                <w:szCs w:val="24"/>
              </w:rPr>
              <w:t>系收入</w:t>
            </w:r>
            <w:proofErr w:type="gramEnd"/>
            <w:r w:rsidR="000A546F" w:rsidRPr="00A6552D">
              <w:rPr>
                <w:sz w:val="24"/>
                <w:szCs w:val="24"/>
              </w:rPr>
              <w:t>增长所致，</w:t>
            </w:r>
            <w:r w:rsidR="000A546F" w:rsidRPr="00A6552D">
              <w:rPr>
                <w:rFonts w:hint="eastAsia"/>
                <w:sz w:val="24"/>
                <w:szCs w:val="24"/>
              </w:rPr>
              <w:t>二者</w:t>
            </w:r>
            <w:r w:rsidRPr="00A6552D">
              <w:rPr>
                <w:sz w:val="24"/>
                <w:szCs w:val="24"/>
              </w:rPr>
              <w:t>趋势一致。</w:t>
            </w:r>
            <w:r w:rsidR="00A6552D" w:rsidRPr="00A6552D">
              <w:rPr>
                <w:rFonts w:hint="eastAsia"/>
                <w:sz w:val="24"/>
                <w:szCs w:val="24"/>
              </w:rPr>
              <w:t>针对</w:t>
            </w:r>
            <w:r w:rsidRPr="00A6552D">
              <w:rPr>
                <w:sz w:val="24"/>
                <w:szCs w:val="24"/>
              </w:rPr>
              <w:t>苹果</w:t>
            </w:r>
            <w:r w:rsidR="009437E2" w:rsidRPr="00A6552D">
              <w:rPr>
                <w:rFonts w:hint="eastAsia"/>
                <w:sz w:val="24"/>
                <w:szCs w:val="24"/>
              </w:rPr>
              <w:t>的订单</w:t>
            </w:r>
            <w:r w:rsidR="000A546F" w:rsidRPr="00A6552D">
              <w:rPr>
                <w:rFonts w:hint="eastAsia"/>
                <w:sz w:val="24"/>
                <w:szCs w:val="24"/>
              </w:rPr>
              <w:t>，</w:t>
            </w:r>
            <w:r w:rsidR="00355A41" w:rsidRPr="00A6552D">
              <w:rPr>
                <w:rFonts w:hint="eastAsia"/>
                <w:sz w:val="24"/>
                <w:szCs w:val="24"/>
              </w:rPr>
              <w:t>有其严格的供应商及应付账款内控管理制度，</w:t>
            </w:r>
            <w:r w:rsidR="00355A41" w:rsidRPr="00A6552D">
              <w:rPr>
                <w:sz w:val="24"/>
                <w:szCs w:val="24"/>
              </w:rPr>
              <w:t>付款条件</w:t>
            </w:r>
            <w:r w:rsidR="00A6552D" w:rsidRPr="00A6552D">
              <w:rPr>
                <w:rFonts w:hint="eastAsia"/>
                <w:sz w:val="24"/>
                <w:szCs w:val="24"/>
              </w:rPr>
              <w:t>情况良好。</w:t>
            </w:r>
          </w:p>
          <w:p w:rsidR="00B873C9" w:rsidRPr="00B873C9" w:rsidRDefault="00B873C9" w:rsidP="00B873C9">
            <w:pPr>
              <w:spacing w:line="480" w:lineRule="atLeast"/>
              <w:ind w:firstLineChars="200" w:firstLine="480"/>
              <w:rPr>
                <w:sz w:val="24"/>
                <w:szCs w:val="24"/>
              </w:rPr>
            </w:pPr>
            <w:r w:rsidRPr="00B873C9">
              <w:rPr>
                <w:sz w:val="24"/>
                <w:szCs w:val="24"/>
              </w:rPr>
              <w:t>3</w:t>
            </w:r>
            <w:r w:rsidRPr="00B873C9">
              <w:rPr>
                <w:sz w:val="24"/>
                <w:szCs w:val="24"/>
              </w:rPr>
              <w:t>、</w:t>
            </w:r>
            <w:r w:rsidR="000A546F" w:rsidRPr="00B873C9">
              <w:rPr>
                <w:sz w:val="24"/>
                <w:szCs w:val="24"/>
              </w:rPr>
              <w:t>公司</w:t>
            </w:r>
            <w:r w:rsidRPr="00B873C9">
              <w:rPr>
                <w:sz w:val="24"/>
                <w:szCs w:val="24"/>
              </w:rPr>
              <w:t>2020</w:t>
            </w:r>
            <w:r w:rsidRPr="00B873C9">
              <w:rPr>
                <w:sz w:val="24"/>
                <w:szCs w:val="24"/>
              </w:rPr>
              <w:t>年在谷歌、微软等客户方面的进展情况？</w:t>
            </w:r>
          </w:p>
          <w:p w:rsidR="00B873C9" w:rsidRPr="00B873C9" w:rsidRDefault="00B873C9" w:rsidP="00B873C9">
            <w:pPr>
              <w:spacing w:line="480" w:lineRule="atLeast"/>
              <w:ind w:firstLineChars="200" w:firstLine="480"/>
              <w:rPr>
                <w:sz w:val="24"/>
                <w:szCs w:val="24"/>
              </w:rPr>
            </w:pPr>
            <w:r w:rsidRPr="00B873C9">
              <w:rPr>
                <w:sz w:val="24"/>
                <w:szCs w:val="24"/>
              </w:rPr>
              <w:t>答：通过多年与国际知名客户的合作，公司对终端厂商的产品设计理念、质量标准、管理流程等具有</w:t>
            </w:r>
            <w:r w:rsidR="009A021E">
              <w:rPr>
                <w:rFonts w:hint="eastAsia"/>
                <w:sz w:val="24"/>
                <w:szCs w:val="24"/>
              </w:rPr>
              <w:t>较为</w:t>
            </w:r>
            <w:r w:rsidRPr="00B873C9">
              <w:rPr>
                <w:sz w:val="24"/>
                <w:szCs w:val="24"/>
              </w:rPr>
              <w:t>全面和深入</w:t>
            </w:r>
            <w:r w:rsidR="009A021E">
              <w:rPr>
                <w:rFonts w:hint="eastAsia"/>
                <w:sz w:val="24"/>
                <w:szCs w:val="24"/>
              </w:rPr>
              <w:t>的</w:t>
            </w:r>
            <w:r w:rsidRPr="00B873C9">
              <w:rPr>
                <w:sz w:val="24"/>
                <w:szCs w:val="24"/>
              </w:rPr>
              <w:t>理解，获得了客户的高度</w:t>
            </w:r>
            <w:r w:rsidR="009A021E">
              <w:rPr>
                <w:rFonts w:hint="eastAsia"/>
                <w:sz w:val="24"/>
                <w:szCs w:val="24"/>
              </w:rPr>
              <w:t>认可</w:t>
            </w:r>
            <w:r w:rsidRPr="00B873C9">
              <w:rPr>
                <w:sz w:val="24"/>
                <w:szCs w:val="24"/>
              </w:rPr>
              <w:t>。</w:t>
            </w:r>
            <w:r w:rsidR="00B26196">
              <w:rPr>
                <w:rFonts w:hint="eastAsia"/>
                <w:sz w:val="24"/>
                <w:szCs w:val="24"/>
              </w:rPr>
              <w:t>目前</w:t>
            </w:r>
            <w:r w:rsidRPr="00B873C9">
              <w:rPr>
                <w:sz w:val="24"/>
                <w:szCs w:val="24"/>
              </w:rPr>
              <w:t>公司业务板块和客户群体，均处于稳定发展态势。</w:t>
            </w:r>
          </w:p>
          <w:p w:rsidR="00B873C9" w:rsidRPr="00B873C9" w:rsidRDefault="00B873C9" w:rsidP="00B873C9">
            <w:pPr>
              <w:spacing w:line="480" w:lineRule="atLeast"/>
              <w:ind w:firstLineChars="200" w:firstLine="480"/>
              <w:rPr>
                <w:sz w:val="24"/>
                <w:szCs w:val="24"/>
              </w:rPr>
            </w:pPr>
            <w:r w:rsidRPr="00B873C9">
              <w:rPr>
                <w:sz w:val="24"/>
                <w:szCs w:val="24"/>
              </w:rPr>
              <w:lastRenderedPageBreak/>
              <w:t>4</w:t>
            </w:r>
            <w:r w:rsidRPr="00B873C9">
              <w:rPr>
                <w:sz w:val="24"/>
                <w:szCs w:val="24"/>
              </w:rPr>
              <w:t>、公司海外收入</w:t>
            </w:r>
            <w:proofErr w:type="gramStart"/>
            <w:r w:rsidRPr="00B873C9">
              <w:rPr>
                <w:sz w:val="24"/>
                <w:szCs w:val="24"/>
              </w:rPr>
              <w:t>占比较</w:t>
            </w:r>
            <w:proofErr w:type="gramEnd"/>
            <w:r w:rsidRPr="00B873C9">
              <w:rPr>
                <w:sz w:val="24"/>
                <w:szCs w:val="24"/>
              </w:rPr>
              <w:t>高，美元持续贬值，</w:t>
            </w:r>
            <w:r w:rsidR="000A546F">
              <w:rPr>
                <w:sz w:val="24"/>
                <w:szCs w:val="24"/>
              </w:rPr>
              <w:t>财务费用增加主要因为汇率波动，</w:t>
            </w:r>
            <w:r w:rsidRPr="00B873C9">
              <w:rPr>
                <w:sz w:val="24"/>
                <w:szCs w:val="24"/>
              </w:rPr>
              <w:t>在应对汇率波动风险上有哪些措施？</w:t>
            </w:r>
          </w:p>
          <w:p w:rsidR="00B26196" w:rsidRDefault="00B873C9" w:rsidP="00B873C9">
            <w:pPr>
              <w:spacing w:line="480" w:lineRule="atLeast"/>
              <w:ind w:firstLineChars="200" w:firstLine="480"/>
              <w:rPr>
                <w:sz w:val="24"/>
                <w:szCs w:val="24"/>
              </w:rPr>
            </w:pPr>
            <w:r w:rsidRPr="00B873C9">
              <w:rPr>
                <w:sz w:val="24"/>
                <w:szCs w:val="24"/>
              </w:rPr>
              <w:t>答：公司</w:t>
            </w:r>
            <w:r w:rsidR="00B26196">
              <w:rPr>
                <w:rFonts w:hint="eastAsia"/>
                <w:sz w:val="24"/>
                <w:szCs w:val="24"/>
              </w:rPr>
              <w:t>将持续</w:t>
            </w:r>
            <w:r w:rsidRPr="00B873C9">
              <w:rPr>
                <w:sz w:val="24"/>
                <w:szCs w:val="24"/>
              </w:rPr>
              <w:t>加大收款力度，加快应收账款回笼速度，减少汇兑损失。同</w:t>
            </w:r>
            <w:r w:rsidR="000A546F">
              <w:rPr>
                <w:sz w:val="24"/>
                <w:szCs w:val="24"/>
              </w:rPr>
              <w:t>时，</w:t>
            </w:r>
            <w:r w:rsidRPr="00B873C9">
              <w:rPr>
                <w:sz w:val="24"/>
                <w:szCs w:val="24"/>
              </w:rPr>
              <w:t>也</w:t>
            </w:r>
            <w:r w:rsidR="00B26196">
              <w:rPr>
                <w:rFonts w:hint="eastAsia"/>
                <w:sz w:val="24"/>
                <w:szCs w:val="24"/>
              </w:rPr>
              <w:t>将</w:t>
            </w:r>
            <w:r w:rsidR="000A546F" w:rsidRPr="00B873C9">
              <w:rPr>
                <w:sz w:val="24"/>
                <w:szCs w:val="24"/>
              </w:rPr>
              <w:t>及时掌握外汇行情</w:t>
            </w:r>
            <w:r w:rsidR="000A546F">
              <w:rPr>
                <w:sz w:val="24"/>
                <w:szCs w:val="24"/>
              </w:rPr>
              <w:t>，</w:t>
            </w:r>
            <w:r w:rsidR="00B26196">
              <w:rPr>
                <w:rFonts w:hint="eastAsia"/>
                <w:sz w:val="24"/>
                <w:szCs w:val="24"/>
              </w:rPr>
              <w:t>进一步</w:t>
            </w:r>
            <w:r w:rsidRPr="00B873C9">
              <w:rPr>
                <w:sz w:val="24"/>
                <w:szCs w:val="24"/>
              </w:rPr>
              <w:t>加强对汇率变动的分析。</w:t>
            </w:r>
          </w:p>
          <w:p w:rsidR="00B873C9" w:rsidRPr="00B873C9" w:rsidRDefault="00B873C9" w:rsidP="00B873C9">
            <w:pPr>
              <w:spacing w:line="480" w:lineRule="atLeast"/>
              <w:ind w:firstLineChars="200" w:firstLine="480"/>
              <w:rPr>
                <w:sz w:val="24"/>
                <w:szCs w:val="24"/>
              </w:rPr>
            </w:pPr>
            <w:r w:rsidRPr="00B873C9">
              <w:rPr>
                <w:sz w:val="24"/>
                <w:szCs w:val="24"/>
              </w:rPr>
              <w:t>5</w:t>
            </w:r>
            <w:r w:rsidRPr="00B873C9">
              <w:rPr>
                <w:sz w:val="24"/>
                <w:szCs w:val="24"/>
              </w:rPr>
              <w:t>、公司之前发布了购买</w:t>
            </w:r>
            <w:proofErr w:type="gramStart"/>
            <w:r w:rsidRPr="00B873C9">
              <w:rPr>
                <w:sz w:val="24"/>
                <w:szCs w:val="24"/>
              </w:rPr>
              <w:t>鼎泰芯源</w:t>
            </w:r>
            <w:proofErr w:type="gramEnd"/>
            <w:r w:rsidRPr="00B873C9">
              <w:rPr>
                <w:sz w:val="24"/>
                <w:szCs w:val="24"/>
              </w:rPr>
              <w:t>股权的公告，在半导体业务方面的布局情况</w:t>
            </w:r>
            <w:r w:rsidR="00B26196">
              <w:rPr>
                <w:rFonts w:hint="eastAsia"/>
                <w:sz w:val="24"/>
                <w:szCs w:val="24"/>
              </w:rPr>
              <w:t>如何</w:t>
            </w:r>
            <w:r w:rsidRPr="00B873C9">
              <w:rPr>
                <w:sz w:val="24"/>
                <w:szCs w:val="24"/>
              </w:rPr>
              <w:t>？</w:t>
            </w:r>
          </w:p>
          <w:p w:rsidR="000A546F" w:rsidRDefault="00B873C9" w:rsidP="00B873C9">
            <w:pPr>
              <w:spacing w:line="480" w:lineRule="atLeas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B873C9">
              <w:rPr>
                <w:sz w:val="24"/>
                <w:szCs w:val="24"/>
              </w:rPr>
              <w:t>答：</w:t>
            </w:r>
            <w:r w:rsidR="00B26196" w:rsidRPr="00B26196">
              <w:rPr>
                <w:rFonts w:hint="eastAsia"/>
                <w:sz w:val="24"/>
                <w:szCs w:val="24"/>
              </w:rPr>
              <w:t>本次购买</w:t>
            </w:r>
            <w:proofErr w:type="gramStart"/>
            <w:r w:rsidR="00B26196" w:rsidRPr="00B26196">
              <w:rPr>
                <w:rFonts w:hint="eastAsia"/>
                <w:sz w:val="24"/>
                <w:szCs w:val="24"/>
              </w:rPr>
              <w:t>鼎泰芯源</w:t>
            </w:r>
            <w:proofErr w:type="gramEnd"/>
            <w:r w:rsidR="00B26196" w:rsidRPr="00B26196">
              <w:rPr>
                <w:rFonts w:hint="eastAsia"/>
                <w:sz w:val="24"/>
                <w:szCs w:val="24"/>
              </w:rPr>
              <w:t>股权，旨在响应国家政策和发展战略，积极布局集成电路产业，同时抓住行业发展机遇，提升公司的业务竞争力。</w:t>
            </w:r>
          </w:p>
          <w:p w:rsidR="00B26196" w:rsidRDefault="00B26196" w:rsidP="00B873C9">
            <w:pPr>
              <w:spacing w:line="480" w:lineRule="atLeas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B26196">
              <w:rPr>
                <w:rFonts w:hint="eastAsia"/>
                <w:sz w:val="24"/>
                <w:szCs w:val="24"/>
              </w:rPr>
              <w:t>综合考虑目前各项生产经营情况及财务策划安排，公司未购买控股权，后续将积极采取有效风险防范措施，以保证上市公司利益。</w:t>
            </w:r>
          </w:p>
          <w:p w:rsidR="000A546F" w:rsidRDefault="000A546F" w:rsidP="00B873C9">
            <w:pPr>
              <w:spacing w:line="480" w:lineRule="atLeas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相关进展情况均已履行信息披露义务，敬请参阅。</w:t>
            </w:r>
          </w:p>
          <w:p w:rsidR="00B873C9" w:rsidRPr="00B873C9" w:rsidRDefault="00B26196" w:rsidP="00B873C9">
            <w:pPr>
              <w:spacing w:line="480" w:lineRule="atLeas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B873C9" w:rsidRPr="00B873C9">
              <w:rPr>
                <w:sz w:val="24"/>
                <w:szCs w:val="24"/>
              </w:rPr>
              <w:t>、公司除了内</w:t>
            </w:r>
            <w:proofErr w:type="gramStart"/>
            <w:r w:rsidR="00B873C9" w:rsidRPr="00B873C9">
              <w:rPr>
                <w:sz w:val="24"/>
                <w:szCs w:val="24"/>
              </w:rPr>
              <w:t>生增长</w:t>
            </w:r>
            <w:proofErr w:type="gramEnd"/>
            <w:r w:rsidR="00B873C9" w:rsidRPr="00B873C9">
              <w:rPr>
                <w:sz w:val="24"/>
                <w:szCs w:val="24"/>
              </w:rPr>
              <w:t>外，是否有外延并购计划？并购的意向领域和标的有哪些？</w:t>
            </w:r>
          </w:p>
          <w:p w:rsidR="000A546F" w:rsidRDefault="00B873C9" w:rsidP="000A546F">
            <w:pPr>
              <w:spacing w:line="480" w:lineRule="atLeast"/>
              <w:ind w:firstLineChars="200" w:firstLine="480"/>
              <w:rPr>
                <w:rFonts w:hint="eastAsia"/>
                <w:color w:val="000000"/>
                <w:sz w:val="24"/>
              </w:rPr>
            </w:pPr>
            <w:r w:rsidRPr="00B873C9">
              <w:rPr>
                <w:sz w:val="24"/>
                <w:szCs w:val="24"/>
              </w:rPr>
              <w:t>答：</w:t>
            </w:r>
            <w:r w:rsidR="00C47CEB" w:rsidRPr="00EF77D8">
              <w:rPr>
                <w:rFonts w:hint="eastAsia"/>
                <w:color w:val="000000"/>
                <w:sz w:val="24"/>
              </w:rPr>
              <w:t>公司</w:t>
            </w:r>
            <w:r w:rsidR="00C47CEB">
              <w:rPr>
                <w:rFonts w:hint="eastAsia"/>
                <w:color w:val="000000"/>
                <w:sz w:val="24"/>
              </w:rPr>
              <w:t>不断</w:t>
            </w:r>
            <w:r w:rsidR="000A546F">
              <w:rPr>
                <w:rFonts w:hint="eastAsia"/>
                <w:color w:val="000000"/>
                <w:sz w:val="24"/>
              </w:rPr>
              <w:t>提高</w:t>
            </w:r>
            <w:r w:rsidR="00C47CEB" w:rsidRPr="00EF77D8">
              <w:rPr>
                <w:rFonts w:hint="eastAsia"/>
                <w:color w:val="000000"/>
                <w:sz w:val="24"/>
              </w:rPr>
              <w:t>研发和生产能力，抓住自动化行业高速发展的良好机遇，在自动化测试和自动化组装领域设计和生产的基础上，进一步延伸在高端智能制造领域的研发深度和</w:t>
            </w:r>
            <w:r w:rsidR="00C47CEB" w:rsidRPr="00EF77D8">
              <w:rPr>
                <w:color w:val="000000"/>
                <w:sz w:val="24"/>
              </w:rPr>
              <w:t>广度</w:t>
            </w:r>
            <w:r w:rsidR="00C47CEB" w:rsidRPr="00EF77D8">
              <w:rPr>
                <w:rFonts w:hint="eastAsia"/>
                <w:color w:val="000000"/>
                <w:sz w:val="24"/>
              </w:rPr>
              <w:t>，不断拓宽应用领域和市场。</w:t>
            </w:r>
          </w:p>
          <w:p w:rsidR="00A97DD0" w:rsidRPr="00AF2DD4" w:rsidRDefault="000A546F" w:rsidP="000A546F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相关计划结合公司自身战略和规划进行。</w:t>
            </w:r>
          </w:p>
        </w:tc>
      </w:tr>
      <w:tr w:rsidR="00D83C02" w:rsidRPr="00D83C02" w:rsidTr="00245AE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02" w:rsidRPr="00D83C02" w:rsidRDefault="00D83C02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D83C02">
              <w:rPr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02" w:rsidRPr="00AF2DD4" w:rsidRDefault="0037197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AF2DD4">
              <w:rPr>
                <w:bCs/>
                <w:iCs/>
                <w:sz w:val="24"/>
                <w:szCs w:val="24"/>
              </w:rPr>
              <w:t>无</w:t>
            </w:r>
          </w:p>
        </w:tc>
      </w:tr>
      <w:tr w:rsidR="00D83C02" w:rsidRPr="00D83C02" w:rsidTr="00245AE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02" w:rsidRPr="00D83C02" w:rsidRDefault="00D83C02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D83C02">
              <w:rPr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02" w:rsidRPr="00AF2DD4" w:rsidRDefault="00371976" w:rsidP="00AF2DD4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AF2DD4">
              <w:rPr>
                <w:bCs/>
                <w:iCs/>
                <w:sz w:val="24"/>
                <w:szCs w:val="24"/>
              </w:rPr>
              <w:t>2020</w:t>
            </w:r>
            <w:r w:rsidRPr="00AF2DD4">
              <w:rPr>
                <w:bCs/>
                <w:iCs/>
                <w:sz w:val="24"/>
                <w:szCs w:val="24"/>
              </w:rPr>
              <w:t>年</w:t>
            </w:r>
            <w:r w:rsidR="00B873C9">
              <w:rPr>
                <w:rFonts w:hint="eastAsia"/>
                <w:bCs/>
                <w:iCs/>
                <w:sz w:val="24"/>
                <w:szCs w:val="24"/>
              </w:rPr>
              <w:t>11</w:t>
            </w:r>
            <w:r w:rsidRPr="00AF2DD4">
              <w:rPr>
                <w:bCs/>
                <w:iCs/>
                <w:sz w:val="24"/>
                <w:szCs w:val="24"/>
              </w:rPr>
              <w:t>月</w:t>
            </w:r>
            <w:r w:rsidR="00B873C9">
              <w:rPr>
                <w:rFonts w:hint="eastAsia"/>
                <w:bCs/>
                <w:iCs/>
                <w:sz w:val="24"/>
                <w:szCs w:val="24"/>
              </w:rPr>
              <w:t>3</w:t>
            </w:r>
            <w:r w:rsidRPr="00AF2DD4">
              <w:rPr>
                <w:bCs/>
                <w:iCs/>
                <w:sz w:val="24"/>
                <w:szCs w:val="24"/>
              </w:rPr>
              <w:t>日</w:t>
            </w:r>
          </w:p>
        </w:tc>
      </w:tr>
    </w:tbl>
    <w:p w:rsidR="008829F6" w:rsidRPr="00D83C02" w:rsidRDefault="008829F6"/>
    <w:sectPr w:rsidR="008829F6" w:rsidRPr="00D83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8C" w:rsidRDefault="00B2238C" w:rsidP="00992674">
      <w:r>
        <w:separator/>
      </w:r>
    </w:p>
  </w:endnote>
  <w:endnote w:type="continuationSeparator" w:id="0">
    <w:p w:rsidR="00B2238C" w:rsidRDefault="00B2238C" w:rsidP="0099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8C" w:rsidRDefault="00B2238C" w:rsidP="00992674">
      <w:r>
        <w:separator/>
      </w:r>
    </w:p>
  </w:footnote>
  <w:footnote w:type="continuationSeparator" w:id="0">
    <w:p w:rsidR="00B2238C" w:rsidRDefault="00B2238C" w:rsidP="00992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02"/>
    <w:rsid w:val="00000414"/>
    <w:rsid w:val="0001065A"/>
    <w:rsid w:val="00013AD1"/>
    <w:rsid w:val="0001453A"/>
    <w:rsid w:val="00043339"/>
    <w:rsid w:val="000463D9"/>
    <w:rsid w:val="00060C53"/>
    <w:rsid w:val="000635AF"/>
    <w:rsid w:val="000749D5"/>
    <w:rsid w:val="000767B8"/>
    <w:rsid w:val="00092B79"/>
    <w:rsid w:val="00097717"/>
    <w:rsid w:val="000A546F"/>
    <w:rsid w:val="000A7570"/>
    <w:rsid w:val="000B2CA2"/>
    <w:rsid w:val="000C5FFF"/>
    <w:rsid w:val="000C7613"/>
    <w:rsid w:val="000D1928"/>
    <w:rsid w:val="001105F7"/>
    <w:rsid w:val="00127DD8"/>
    <w:rsid w:val="001312AE"/>
    <w:rsid w:val="00132D4B"/>
    <w:rsid w:val="00137480"/>
    <w:rsid w:val="00144438"/>
    <w:rsid w:val="001A3669"/>
    <w:rsid w:val="001C1C39"/>
    <w:rsid w:val="001C35AD"/>
    <w:rsid w:val="001C642A"/>
    <w:rsid w:val="001D4E06"/>
    <w:rsid w:val="001E32FC"/>
    <w:rsid w:val="001E6367"/>
    <w:rsid w:val="00213052"/>
    <w:rsid w:val="00221E60"/>
    <w:rsid w:val="0022492D"/>
    <w:rsid w:val="0023388E"/>
    <w:rsid w:val="0023648D"/>
    <w:rsid w:val="00244CE2"/>
    <w:rsid w:val="00245AE6"/>
    <w:rsid w:val="0027383A"/>
    <w:rsid w:val="00282A95"/>
    <w:rsid w:val="00285FDA"/>
    <w:rsid w:val="00292491"/>
    <w:rsid w:val="002A585E"/>
    <w:rsid w:val="002B2CB4"/>
    <w:rsid w:val="002B3E50"/>
    <w:rsid w:val="002B534D"/>
    <w:rsid w:val="002B600B"/>
    <w:rsid w:val="002C3F52"/>
    <w:rsid w:val="002C7901"/>
    <w:rsid w:val="002E1A5F"/>
    <w:rsid w:val="002F128F"/>
    <w:rsid w:val="002F4A70"/>
    <w:rsid w:val="003134FB"/>
    <w:rsid w:val="0035239E"/>
    <w:rsid w:val="00355A41"/>
    <w:rsid w:val="00371976"/>
    <w:rsid w:val="00381189"/>
    <w:rsid w:val="0038243C"/>
    <w:rsid w:val="00397414"/>
    <w:rsid w:val="003A0E8B"/>
    <w:rsid w:val="003A2E8D"/>
    <w:rsid w:val="003A7027"/>
    <w:rsid w:val="003C2C83"/>
    <w:rsid w:val="003C4F90"/>
    <w:rsid w:val="003D0153"/>
    <w:rsid w:val="003D0ECE"/>
    <w:rsid w:val="003E0232"/>
    <w:rsid w:val="003F54B2"/>
    <w:rsid w:val="0040127D"/>
    <w:rsid w:val="00424B56"/>
    <w:rsid w:val="00430492"/>
    <w:rsid w:val="0043056A"/>
    <w:rsid w:val="0043170F"/>
    <w:rsid w:val="00435E36"/>
    <w:rsid w:val="00443ACB"/>
    <w:rsid w:val="0045446B"/>
    <w:rsid w:val="004554BF"/>
    <w:rsid w:val="00472415"/>
    <w:rsid w:val="00487139"/>
    <w:rsid w:val="00495C69"/>
    <w:rsid w:val="004A5737"/>
    <w:rsid w:val="004B06C7"/>
    <w:rsid w:val="004D36E1"/>
    <w:rsid w:val="004E50D4"/>
    <w:rsid w:val="004F0E46"/>
    <w:rsid w:val="004F67CB"/>
    <w:rsid w:val="004F6A8E"/>
    <w:rsid w:val="005049A6"/>
    <w:rsid w:val="00511492"/>
    <w:rsid w:val="00515786"/>
    <w:rsid w:val="005167A2"/>
    <w:rsid w:val="00520DA3"/>
    <w:rsid w:val="00543F60"/>
    <w:rsid w:val="0055654A"/>
    <w:rsid w:val="005628B6"/>
    <w:rsid w:val="00562D57"/>
    <w:rsid w:val="005667BD"/>
    <w:rsid w:val="00567610"/>
    <w:rsid w:val="00570C36"/>
    <w:rsid w:val="00572DE4"/>
    <w:rsid w:val="00576037"/>
    <w:rsid w:val="00586027"/>
    <w:rsid w:val="0059621B"/>
    <w:rsid w:val="005A04DB"/>
    <w:rsid w:val="005B3BC2"/>
    <w:rsid w:val="005B639F"/>
    <w:rsid w:val="005C2ECE"/>
    <w:rsid w:val="005E1DE3"/>
    <w:rsid w:val="005E5287"/>
    <w:rsid w:val="005E52AE"/>
    <w:rsid w:val="005E7E10"/>
    <w:rsid w:val="005F59C3"/>
    <w:rsid w:val="00620E88"/>
    <w:rsid w:val="0062554E"/>
    <w:rsid w:val="00643C2B"/>
    <w:rsid w:val="006553CB"/>
    <w:rsid w:val="006626E2"/>
    <w:rsid w:val="00664F9A"/>
    <w:rsid w:val="00665B73"/>
    <w:rsid w:val="00681D2F"/>
    <w:rsid w:val="0068549C"/>
    <w:rsid w:val="00691ABD"/>
    <w:rsid w:val="00696E0A"/>
    <w:rsid w:val="006A1184"/>
    <w:rsid w:val="006A2F9A"/>
    <w:rsid w:val="006A4715"/>
    <w:rsid w:val="006B40DB"/>
    <w:rsid w:val="006B77B2"/>
    <w:rsid w:val="006C0E23"/>
    <w:rsid w:val="006C7FA2"/>
    <w:rsid w:val="006D1632"/>
    <w:rsid w:val="006F046C"/>
    <w:rsid w:val="006F3B75"/>
    <w:rsid w:val="00705DA4"/>
    <w:rsid w:val="00712410"/>
    <w:rsid w:val="00713AB7"/>
    <w:rsid w:val="007210FF"/>
    <w:rsid w:val="00721ECE"/>
    <w:rsid w:val="0072256F"/>
    <w:rsid w:val="00723946"/>
    <w:rsid w:val="007241EA"/>
    <w:rsid w:val="00727BF8"/>
    <w:rsid w:val="00730A0A"/>
    <w:rsid w:val="00737653"/>
    <w:rsid w:val="0075035F"/>
    <w:rsid w:val="00750BA8"/>
    <w:rsid w:val="00754441"/>
    <w:rsid w:val="007550E5"/>
    <w:rsid w:val="00761D46"/>
    <w:rsid w:val="00767EDA"/>
    <w:rsid w:val="00775736"/>
    <w:rsid w:val="00776422"/>
    <w:rsid w:val="0079279A"/>
    <w:rsid w:val="007A7B7D"/>
    <w:rsid w:val="007B66A1"/>
    <w:rsid w:val="007C41E1"/>
    <w:rsid w:val="007C6D13"/>
    <w:rsid w:val="007D0B81"/>
    <w:rsid w:val="007D4F67"/>
    <w:rsid w:val="007E16F4"/>
    <w:rsid w:val="007F32D0"/>
    <w:rsid w:val="007F56AA"/>
    <w:rsid w:val="00817397"/>
    <w:rsid w:val="0083046A"/>
    <w:rsid w:val="00831DA5"/>
    <w:rsid w:val="00837371"/>
    <w:rsid w:val="008378C6"/>
    <w:rsid w:val="00853E88"/>
    <w:rsid w:val="00867A87"/>
    <w:rsid w:val="008709AB"/>
    <w:rsid w:val="008829F6"/>
    <w:rsid w:val="00893A15"/>
    <w:rsid w:val="00894468"/>
    <w:rsid w:val="008A15CC"/>
    <w:rsid w:val="008B2B8C"/>
    <w:rsid w:val="008B30AC"/>
    <w:rsid w:val="008D2FC2"/>
    <w:rsid w:val="008D38B4"/>
    <w:rsid w:val="008E30CC"/>
    <w:rsid w:val="008E368F"/>
    <w:rsid w:val="008F3D2D"/>
    <w:rsid w:val="00902356"/>
    <w:rsid w:val="0091751C"/>
    <w:rsid w:val="00921D05"/>
    <w:rsid w:val="0093097D"/>
    <w:rsid w:val="0094323A"/>
    <w:rsid w:val="009437E2"/>
    <w:rsid w:val="009517FD"/>
    <w:rsid w:val="00967F99"/>
    <w:rsid w:val="0098001C"/>
    <w:rsid w:val="00984D7D"/>
    <w:rsid w:val="00992674"/>
    <w:rsid w:val="00997385"/>
    <w:rsid w:val="00997F76"/>
    <w:rsid w:val="009A021E"/>
    <w:rsid w:val="009B43AD"/>
    <w:rsid w:val="009C10FA"/>
    <w:rsid w:val="009C1B6F"/>
    <w:rsid w:val="009C51D0"/>
    <w:rsid w:val="009C7E7D"/>
    <w:rsid w:val="00A30BAA"/>
    <w:rsid w:val="00A6552D"/>
    <w:rsid w:val="00A70358"/>
    <w:rsid w:val="00A70A96"/>
    <w:rsid w:val="00A75963"/>
    <w:rsid w:val="00A80917"/>
    <w:rsid w:val="00A97DD0"/>
    <w:rsid w:val="00AB05DE"/>
    <w:rsid w:val="00AC0789"/>
    <w:rsid w:val="00AC0B07"/>
    <w:rsid w:val="00AE5991"/>
    <w:rsid w:val="00AE5D60"/>
    <w:rsid w:val="00AF2DD4"/>
    <w:rsid w:val="00B106F3"/>
    <w:rsid w:val="00B21935"/>
    <w:rsid w:val="00B2238C"/>
    <w:rsid w:val="00B26196"/>
    <w:rsid w:val="00B33583"/>
    <w:rsid w:val="00B4746B"/>
    <w:rsid w:val="00B52694"/>
    <w:rsid w:val="00B6007A"/>
    <w:rsid w:val="00B60454"/>
    <w:rsid w:val="00B6410B"/>
    <w:rsid w:val="00B65EB4"/>
    <w:rsid w:val="00B67703"/>
    <w:rsid w:val="00B67C79"/>
    <w:rsid w:val="00B85F56"/>
    <w:rsid w:val="00B873C9"/>
    <w:rsid w:val="00B91793"/>
    <w:rsid w:val="00BA3C27"/>
    <w:rsid w:val="00BA63ED"/>
    <w:rsid w:val="00BA7665"/>
    <w:rsid w:val="00BB18D2"/>
    <w:rsid w:val="00BB2D0D"/>
    <w:rsid w:val="00BB320B"/>
    <w:rsid w:val="00BC3F0B"/>
    <w:rsid w:val="00BC4E16"/>
    <w:rsid w:val="00BD0055"/>
    <w:rsid w:val="00C248D4"/>
    <w:rsid w:val="00C27DB4"/>
    <w:rsid w:val="00C34018"/>
    <w:rsid w:val="00C47CEB"/>
    <w:rsid w:val="00C556F8"/>
    <w:rsid w:val="00C617BC"/>
    <w:rsid w:val="00C67336"/>
    <w:rsid w:val="00C757A9"/>
    <w:rsid w:val="00C90684"/>
    <w:rsid w:val="00C90D7F"/>
    <w:rsid w:val="00CA4170"/>
    <w:rsid w:val="00CB59A2"/>
    <w:rsid w:val="00CB73FE"/>
    <w:rsid w:val="00CD705A"/>
    <w:rsid w:val="00CE013F"/>
    <w:rsid w:val="00D002E7"/>
    <w:rsid w:val="00D11504"/>
    <w:rsid w:val="00D15C6C"/>
    <w:rsid w:val="00D50312"/>
    <w:rsid w:val="00D57214"/>
    <w:rsid w:val="00D60E92"/>
    <w:rsid w:val="00D6571E"/>
    <w:rsid w:val="00D818EE"/>
    <w:rsid w:val="00D83C02"/>
    <w:rsid w:val="00D8502C"/>
    <w:rsid w:val="00DC217D"/>
    <w:rsid w:val="00DD0F53"/>
    <w:rsid w:val="00DD389F"/>
    <w:rsid w:val="00DD42A3"/>
    <w:rsid w:val="00DD7DEE"/>
    <w:rsid w:val="00DE7673"/>
    <w:rsid w:val="00E14083"/>
    <w:rsid w:val="00E143A6"/>
    <w:rsid w:val="00E17024"/>
    <w:rsid w:val="00E25FF3"/>
    <w:rsid w:val="00E41089"/>
    <w:rsid w:val="00E44F44"/>
    <w:rsid w:val="00E80145"/>
    <w:rsid w:val="00E849F4"/>
    <w:rsid w:val="00E84E6F"/>
    <w:rsid w:val="00E868F6"/>
    <w:rsid w:val="00EA5067"/>
    <w:rsid w:val="00EA6F1C"/>
    <w:rsid w:val="00EB0DB7"/>
    <w:rsid w:val="00EC388F"/>
    <w:rsid w:val="00ED73AC"/>
    <w:rsid w:val="00EE0758"/>
    <w:rsid w:val="00EF01F4"/>
    <w:rsid w:val="00F0281C"/>
    <w:rsid w:val="00F24764"/>
    <w:rsid w:val="00F3212E"/>
    <w:rsid w:val="00F34CFE"/>
    <w:rsid w:val="00F4312A"/>
    <w:rsid w:val="00F44C81"/>
    <w:rsid w:val="00F45D94"/>
    <w:rsid w:val="00F66601"/>
    <w:rsid w:val="00F809AE"/>
    <w:rsid w:val="00F83055"/>
    <w:rsid w:val="00F87660"/>
    <w:rsid w:val="00F956F4"/>
    <w:rsid w:val="00FA1DE0"/>
    <w:rsid w:val="00FC7948"/>
    <w:rsid w:val="00FD5505"/>
    <w:rsid w:val="00FF075B"/>
    <w:rsid w:val="00FF3EC3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67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67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17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179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67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67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17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17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bojay1314(张洪强)</dc:creator>
  <cp:lastModifiedBy>bojay1314(张宏强)</cp:lastModifiedBy>
  <cp:revision>54</cp:revision>
  <cp:lastPrinted>2020-07-15T06:27:00Z</cp:lastPrinted>
  <dcterms:created xsi:type="dcterms:W3CDTF">2020-07-15T06:27:00Z</dcterms:created>
  <dcterms:modified xsi:type="dcterms:W3CDTF">2020-11-03T08:40:00Z</dcterms:modified>
</cp:coreProperties>
</file>