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86B8B" w14:textId="77777777" w:rsidR="00E43451" w:rsidRDefault="00E43451" w:rsidP="00234156">
      <w:pPr>
        <w:spacing w:afterLines="50" w:after="156" w:line="400" w:lineRule="exact"/>
        <w:jc w:val="center"/>
        <w:rPr>
          <w:rFonts w:ascii="楷体_GB2312" w:eastAsia="楷体_GB2312" w:hAnsi="宋体"/>
          <w:bCs/>
          <w:iCs/>
          <w:color w:val="000000"/>
          <w:sz w:val="24"/>
        </w:rPr>
      </w:pPr>
      <w:r>
        <w:rPr>
          <w:rFonts w:ascii="楷体_GB2312" w:eastAsia="楷体_GB2312" w:hAnsi="宋体" w:hint="eastAsia"/>
          <w:bCs/>
          <w:iCs/>
          <w:color w:val="000000"/>
          <w:sz w:val="24"/>
        </w:rPr>
        <w:t xml:space="preserve">证券代码：300084                </w:t>
      </w:r>
      <w:r w:rsidR="004A5640">
        <w:rPr>
          <w:rFonts w:ascii="楷体_GB2312" w:eastAsia="楷体_GB2312" w:hAnsi="宋体" w:hint="eastAsia"/>
          <w:bCs/>
          <w:iCs/>
          <w:color w:val="000000"/>
          <w:sz w:val="24"/>
        </w:rPr>
        <w:t xml:space="preserve">  </w:t>
      </w:r>
      <w:r>
        <w:rPr>
          <w:rFonts w:ascii="楷体_GB2312" w:eastAsia="楷体_GB2312" w:hAnsi="宋体" w:hint="eastAsia"/>
          <w:bCs/>
          <w:iCs/>
          <w:color w:val="000000"/>
          <w:sz w:val="24"/>
        </w:rPr>
        <w:t xml:space="preserve">                 证券简称：海默科技</w:t>
      </w:r>
    </w:p>
    <w:p w14:paraId="78E295E0" w14:textId="77777777" w:rsidR="00E43451" w:rsidRDefault="00E43451" w:rsidP="00234156">
      <w:pPr>
        <w:spacing w:beforeLines="50" w:before="156" w:afterLines="50" w:after="156" w:line="160" w:lineRule="exact"/>
        <w:jc w:val="center"/>
        <w:rPr>
          <w:rFonts w:ascii="宋体" w:hAnsi="宋体"/>
          <w:b/>
          <w:bCs/>
          <w:iCs/>
          <w:color w:val="000000"/>
          <w:sz w:val="32"/>
          <w:szCs w:val="32"/>
        </w:rPr>
      </w:pPr>
    </w:p>
    <w:p w14:paraId="279C9F2C" w14:textId="77777777" w:rsidR="00E43451" w:rsidRDefault="00E43451" w:rsidP="00234156">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海默科技（集团）股份有限公司</w:t>
      </w:r>
    </w:p>
    <w:p w14:paraId="3E932AEF" w14:textId="77777777" w:rsidR="00E43451" w:rsidRDefault="00E43451" w:rsidP="00234156">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2EE2E566" w14:textId="77777777" w:rsidR="00E43451" w:rsidRDefault="00E43451" w:rsidP="00E43451">
      <w:pPr>
        <w:spacing w:line="400" w:lineRule="exact"/>
        <w:rPr>
          <w:rFonts w:ascii="宋体" w:hAnsi="宋体"/>
          <w:bCs/>
          <w:iCs/>
          <w:color w:val="000000"/>
          <w:sz w:val="24"/>
          <w:szCs w:val="24"/>
        </w:rPr>
      </w:pPr>
      <w:r>
        <w:rPr>
          <w:rFonts w:ascii="宋体" w:hAnsi="宋体" w:hint="eastAsia"/>
          <w:bCs/>
          <w:iCs/>
          <w:color w:val="000000"/>
          <w:sz w:val="24"/>
        </w:rPr>
        <w:t xml:space="preserve">                                                       </w:t>
      </w:r>
      <w:r w:rsidR="00DE3A25">
        <w:rPr>
          <w:rFonts w:ascii="宋体" w:hAnsi="宋体" w:hint="eastAsia"/>
          <w:bCs/>
          <w:iCs/>
          <w:color w:val="000000"/>
          <w:sz w:val="24"/>
        </w:rPr>
        <w:t xml:space="preserve"> </w:t>
      </w:r>
      <w:r>
        <w:rPr>
          <w:rFonts w:ascii="宋体" w:hAnsi="宋体" w:hint="eastAsia"/>
          <w:bCs/>
          <w:iCs/>
          <w:color w:val="000000"/>
          <w:sz w:val="24"/>
        </w:rPr>
        <w:t>编号：</w:t>
      </w:r>
      <w:r w:rsidR="000D5C09">
        <w:rPr>
          <w:rFonts w:ascii="宋体" w:hAnsi="宋体" w:hint="eastAsia"/>
          <w:bCs/>
          <w:iCs/>
          <w:color w:val="000000"/>
          <w:sz w:val="24"/>
        </w:rPr>
        <w:t>20</w:t>
      </w:r>
      <w:r w:rsidR="005F09C3">
        <w:rPr>
          <w:rFonts w:ascii="宋体" w:hAnsi="宋体" w:hint="eastAsia"/>
          <w:bCs/>
          <w:iCs/>
          <w:color w:val="000000"/>
          <w:sz w:val="24"/>
        </w:rPr>
        <w:t>20</w:t>
      </w:r>
      <w:r w:rsidR="000D5C09">
        <w:rPr>
          <w:rFonts w:ascii="宋体" w:hAnsi="宋体"/>
          <w:bCs/>
          <w:iCs/>
          <w:color w:val="000000"/>
          <w:sz w:val="24"/>
        </w:rPr>
        <w:t>1</w:t>
      </w:r>
      <w:r w:rsidR="00376803">
        <w:rPr>
          <w:rFonts w:ascii="宋体" w:hAnsi="宋体" w:hint="eastAsia"/>
          <w:bCs/>
          <w:iCs/>
          <w:color w:val="000000"/>
          <w:sz w:val="24"/>
        </w:rPr>
        <w:t>102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6349"/>
      </w:tblGrid>
      <w:tr w:rsidR="00E43451" w14:paraId="57A587D0" w14:textId="77777777" w:rsidTr="00E97F0B">
        <w:trPr>
          <w:jc w:val="center"/>
        </w:trPr>
        <w:tc>
          <w:tcPr>
            <w:tcW w:w="2864" w:type="dxa"/>
            <w:tcBorders>
              <w:top w:val="single" w:sz="4" w:space="0" w:color="auto"/>
              <w:left w:val="single" w:sz="4" w:space="0" w:color="auto"/>
              <w:bottom w:val="single" w:sz="4" w:space="0" w:color="auto"/>
              <w:right w:val="single" w:sz="4" w:space="0" w:color="auto"/>
            </w:tcBorders>
            <w:vAlign w:val="center"/>
          </w:tcPr>
          <w:p w14:paraId="518733F9" w14:textId="77777777" w:rsidR="00E43451" w:rsidRDefault="00E43451" w:rsidP="00E97F0B">
            <w:pPr>
              <w:spacing w:line="480" w:lineRule="atLeast"/>
              <w:jc w:val="center"/>
              <w:rPr>
                <w:rFonts w:ascii="宋体" w:hAnsi="宋体"/>
                <w:bCs/>
                <w:iCs/>
                <w:color w:val="000000"/>
                <w:sz w:val="24"/>
                <w:szCs w:val="24"/>
              </w:rPr>
            </w:pPr>
            <w:r>
              <w:rPr>
                <w:rFonts w:ascii="宋体" w:hAnsi="宋体" w:hint="eastAsia"/>
                <w:bCs/>
                <w:iCs/>
                <w:color w:val="000000"/>
                <w:sz w:val="24"/>
                <w:szCs w:val="24"/>
              </w:rPr>
              <w:t>投资者关系活动类别</w:t>
            </w:r>
          </w:p>
        </w:tc>
        <w:tc>
          <w:tcPr>
            <w:tcW w:w="6349" w:type="dxa"/>
            <w:tcBorders>
              <w:top w:val="single" w:sz="4" w:space="0" w:color="auto"/>
              <w:left w:val="single" w:sz="4" w:space="0" w:color="auto"/>
              <w:bottom w:val="single" w:sz="4" w:space="0" w:color="auto"/>
              <w:right w:val="single" w:sz="4" w:space="0" w:color="auto"/>
            </w:tcBorders>
          </w:tcPr>
          <w:p w14:paraId="4AE1C0F5" w14:textId="77777777" w:rsidR="00E43451" w:rsidRDefault="00E43451" w:rsidP="00E97F0B">
            <w:pPr>
              <w:pStyle w:val="p0"/>
              <w:rPr>
                <w:rFonts w:ascii="宋体" w:hAnsi="宋体"/>
                <w:kern w:val="2"/>
                <w:sz w:val="24"/>
                <w:szCs w:val="24"/>
              </w:rPr>
            </w:pPr>
            <w:r>
              <w:rPr>
                <w:rFonts w:ascii="宋体" w:hAnsi="宋体" w:hint="eastAsia"/>
                <w:bCs/>
                <w:iCs/>
                <w:color w:val="000000"/>
                <w:sz w:val="24"/>
                <w:szCs w:val="24"/>
              </w:rPr>
              <w:sym w:font="Wingdings 2" w:char="F052"/>
            </w:r>
            <w:r>
              <w:rPr>
                <w:rFonts w:ascii="宋体" w:hAnsi="宋体" w:hint="eastAsia"/>
                <w:kern w:val="2"/>
                <w:sz w:val="24"/>
                <w:szCs w:val="24"/>
              </w:rPr>
              <w:t xml:space="preserve">特定对象调研        </w:t>
            </w:r>
            <w:r>
              <w:rPr>
                <w:rFonts w:ascii="宋体" w:hAnsi="宋体" w:hint="eastAsia"/>
                <w:bCs/>
                <w:iCs/>
                <w:color w:val="000000"/>
                <w:sz w:val="24"/>
                <w:szCs w:val="24"/>
              </w:rPr>
              <w:t>□</w:t>
            </w:r>
            <w:r>
              <w:rPr>
                <w:rFonts w:ascii="宋体" w:hAnsi="宋体" w:hint="eastAsia"/>
                <w:kern w:val="2"/>
                <w:sz w:val="24"/>
                <w:szCs w:val="24"/>
              </w:rPr>
              <w:t>分析师会议</w:t>
            </w:r>
          </w:p>
          <w:p w14:paraId="51B44740" w14:textId="77777777" w:rsidR="00E43451" w:rsidRDefault="00E43451" w:rsidP="00E97F0B">
            <w:pPr>
              <w:spacing w:line="480" w:lineRule="atLeas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sz w:val="24"/>
                <w:szCs w:val="24"/>
              </w:rPr>
              <w:t xml:space="preserve">媒体采访            </w:t>
            </w:r>
            <w:r>
              <w:rPr>
                <w:rFonts w:ascii="宋体" w:hAnsi="宋体" w:hint="eastAsia"/>
                <w:bCs/>
                <w:iCs/>
                <w:color w:val="000000"/>
                <w:sz w:val="24"/>
                <w:szCs w:val="24"/>
              </w:rPr>
              <w:t>□</w:t>
            </w:r>
            <w:r>
              <w:rPr>
                <w:rFonts w:ascii="宋体" w:hAnsi="宋体" w:hint="eastAsia"/>
                <w:sz w:val="24"/>
                <w:szCs w:val="24"/>
              </w:rPr>
              <w:t>业绩说明会</w:t>
            </w:r>
          </w:p>
          <w:p w14:paraId="0C1E50B3" w14:textId="77777777" w:rsidR="00E43451" w:rsidRDefault="00E43451" w:rsidP="00E97F0B">
            <w:pPr>
              <w:spacing w:line="480" w:lineRule="atLeast"/>
              <w:rPr>
                <w:rFonts w:ascii="宋体" w:hAnsi="宋体"/>
                <w:bCs/>
                <w:iCs/>
                <w:color w:val="000000"/>
                <w:sz w:val="24"/>
                <w:szCs w:val="24"/>
              </w:rPr>
            </w:pPr>
            <w:bookmarkStart w:id="0" w:name="OLE_LINK1"/>
            <w:r>
              <w:rPr>
                <w:rFonts w:ascii="宋体" w:hAnsi="宋体" w:hint="eastAsia"/>
                <w:bCs/>
                <w:iCs/>
                <w:color w:val="000000"/>
                <w:sz w:val="24"/>
                <w:szCs w:val="24"/>
              </w:rPr>
              <w:t>□</w:t>
            </w:r>
            <w:bookmarkEnd w:id="0"/>
            <w:r>
              <w:rPr>
                <w:rFonts w:ascii="宋体" w:hAnsi="宋体" w:hint="eastAsia"/>
                <w:sz w:val="24"/>
                <w:szCs w:val="24"/>
              </w:rPr>
              <w:t xml:space="preserve">新闻发布会          </w:t>
            </w:r>
            <w:r>
              <w:rPr>
                <w:rFonts w:ascii="宋体" w:hAnsi="宋体" w:hint="eastAsia"/>
                <w:bCs/>
                <w:iCs/>
                <w:color w:val="000000"/>
                <w:sz w:val="24"/>
                <w:szCs w:val="24"/>
              </w:rPr>
              <w:t>□</w:t>
            </w:r>
            <w:r>
              <w:rPr>
                <w:rFonts w:ascii="宋体" w:hAnsi="宋体" w:hint="eastAsia"/>
                <w:sz w:val="24"/>
                <w:szCs w:val="24"/>
              </w:rPr>
              <w:t>路演活动</w:t>
            </w:r>
          </w:p>
          <w:p w14:paraId="020A8C78" w14:textId="77777777" w:rsidR="00E43451" w:rsidRDefault="00E43451" w:rsidP="00E97F0B">
            <w:pPr>
              <w:tabs>
                <w:tab w:val="left" w:pos="3045"/>
                <w:tab w:val="center" w:pos="3199"/>
              </w:tabs>
              <w:spacing w:line="480" w:lineRule="atLeas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sz w:val="24"/>
                <w:szCs w:val="24"/>
              </w:rPr>
              <w:t>现场参观</w:t>
            </w:r>
            <w:r>
              <w:rPr>
                <w:rFonts w:ascii="宋体" w:hAnsi="宋体" w:hint="eastAsia"/>
                <w:bCs/>
                <w:iCs/>
                <w:color w:val="000000"/>
                <w:sz w:val="24"/>
                <w:szCs w:val="24"/>
              </w:rPr>
              <w:tab/>
            </w:r>
          </w:p>
          <w:p w14:paraId="69BB75DD" w14:textId="77777777" w:rsidR="00E43451" w:rsidRDefault="00E43451" w:rsidP="00E97F0B">
            <w:pPr>
              <w:tabs>
                <w:tab w:val="center" w:pos="3199"/>
              </w:tabs>
              <w:spacing w:line="480" w:lineRule="atLeas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sz w:val="24"/>
                <w:szCs w:val="24"/>
              </w:rPr>
              <w:t>其他 （</w:t>
            </w:r>
            <w:r>
              <w:rPr>
                <w:rFonts w:ascii="宋体" w:hAnsi="宋体" w:hint="eastAsia"/>
                <w:sz w:val="24"/>
                <w:szCs w:val="24"/>
                <w:u w:val="single"/>
              </w:rPr>
              <w:t>请文字说明其他活动内容）</w:t>
            </w:r>
          </w:p>
        </w:tc>
      </w:tr>
      <w:tr w:rsidR="00E43451" w14:paraId="6D47FD66" w14:textId="77777777" w:rsidTr="00EC378E">
        <w:trPr>
          <w:trHeight w:val="892"/>
          <w:jc w:val="center"/>
        </w:trPr>
        <w:tc>
          <w:tcPr>
            <w:tcW w:w="2864" w:type="dxa"/>
            <w:tcBorders>
              <w:top w:val="single" w:sz="4" w:space="0" w:color="auto"/>
              <w:left w:val="single" w:sz="4" w:space="0" w:color="auto"/>
              <w:bottom w:val="single" w:sz="4" w:space="0" w:color="auto"/>
              <w:right w:val="single" w:sz="4" w:space="0" w:color="auto"/>
            </w:tcBorders>
            <w:vAlign w:val="center"/>
          </w:tcPr>
          <w:p w14:paraId="04580FF5" w14:textId="77777777" w:rsidR="00E43451" w:rsidRDefault="00E43451" w:rsidP="00E97F0B">
            <w:pPr>
              <w:rPr>
                <w:sz w:val="24"/>
                <w:szCs w:val="24"/>
              </w:rPr>
            </w:pPr>
            <w:r>
              <w:rPr>
                <w:rFonts w:hint="eastAsia"/>
                <w:sz w:val="24"/>
                <w:szCs w:val="24"/>
              </w:rPr>
              <w:t>调研单位名称及人员姓名</w:t>
            </w:r>
          </w:p>
        </w:tc>
        <w:tc>
          <w:tcPr>
            <w:tcW w:w="6349" w:type="dxa"/>
            <w:tcBorders>
              <w:top w:val="single" w:sz="4" w:space="0" w:color="auto"/>
              <w:left w:val="single" w:sz="4" w:space="0" w:color="auto"/>
              <w:bottom w:val="single" w:sz="4" w:space="0" w:color="auto"/>
              <w:right w:val="single" w:sz="4" w:space="0" w:color="auto"/>
            </w:tcBorders>
            <w:vAlign w:val="center"/>
          </w:tcPr>
          <w:p w14:paraId="4168D1DE" w14:textId="77777777" w:rsidR="002C72F3" w:rsidRDefault="00234156" w:rsidP="00995D31">
            <w:pPr>
              <w:rPr>
                <w:sz w:val="24"/>
                <w:szCs w:val="24"/>
              </w:rPr>
            </w:pPr>
            <w:r>
              <w:rPr>
                <w:rFonts w:hint="eastAsia"/>
                <w:sz w:val="24"/>
                <w:szCs w:val="24"/>
              </w:rPr>
              <w:t>长江证券</w:t>
            </w:r>
            <w:r w:rsidR="00376803">
              <w:rPr>
                <w:rFonts w:hint="eastAsia"/>
                <w:sz w:val="24"/>
                <w:szCs w:val="24"/>
              </w:rPr>
              <w:t>石油化工行业研究员</w:t>
            </w:r>
            <w:r w:rsidR="002C72F3">
              <w:rPr>
                <w:rFonts w:hint="eastAsia"/>
                <w:sz w:val="24"/>
                <w:szCs w:val="24"/>
              </w:rPr>
              <w:t xml:space="preserve">  </w:t>
            </w:r>
            <w:r>
              <w:rPr>
                <w:rFonts w:hint="eastAsia"/>
                <w:sz w:val="24"/>
                <w:szCs w:val="24"/>
              </w:rPr>
              <w:t>魏凯</w:t>
            </w:r>
          </w:p>
        </w:tc>
      </w:tr>
      <w:tr w:rsidR="00E43451" w14:paraId="2990F6BD" w14:textId="77777777" w:rsidTr="00E97F0B">
        <w:trPr>
          <w:trHeight w:hRule="exact" w:val="510"/>
          <w:jc w:val="center"/>
        </w:trPr>
        <w:tc>
          <w:tcPr>
            <w:tcW w:w="2864" w:type="dxa"/>
            <w:tcBorders>
              <w:top w:val="single" w:sz="4" w:space="0" w:color="auto"/>
              <w:left w:val="single" w:sz="4" w:space="0" w:color="auto"/>
              <w:bottom w:val="single" w:sz="4" w:space="0" w:color="auto"/>
              <w:right w:val="single" w:sz="4" w:space="0" w:color="auto"/>
            </w:tcBorders>
            <w:vAlign w:val="center"/>
          </w:tcPr>
          <w:p w14:paraId="7DD12464" w14:textId="77777777" w:rsidR="00E43451" w:rsidRDefault="00E43451" w:rsidP="00E97F0B">
            <w:pPr>
              <w:widowControl/>
              <w:jc w:val="center"/>
              <w:rPr>
                <w:rFonts w:ascii="宋体" w:hAnsi="宋体"/>
                <w:bCs/>
                <w:iCs/>
                <w:sz w:val="24"/>
                <w:szCs w:val="24"/>
              </w:rPr>
            </w:pPr>
            <w:r>
              <w:rPr>
                <w:rFonts w:ascii="宋体" w:hAnsi="宋体" w:hint="eastAsia"/>
                <w:bCs/>
                <w:iCs/>
                <w:sz w:val="24"/>
                <w:szCs w:val="24"/>
              </w:rPr>
              <w:t>时  间</w:t>
            </w:r>
          </w:p>
        </w:tc>
        <w:tc>
          <w:tcPr>
            <w:tcW w:w="6349" w:type="dxa"/>
            <w:tcBorders>
              <w:top w:val="single" w:sz="4" w:space="0" w:color="auto"/>
              <w:left w:val="single" w:sz="4" w:space="0" w:color="auto"/>
              <w:bottom w:val="single" w:sz="4" w:space="0" w:color="auto"/>
              <w:right w:val="single" w:sz="4" w:space="0" w:color="auto"/>
            </w:tcBorders>
            <w:vAlign w:val="center"/>
          </w:tcPr>
          <w:p w14:paraId="5B6E17B9" w14:textId="77777777" w:rsidR="00E43451" w:rsidRDefault="000D5C09" w:rsidP="008B065B">
            <w:pPr>
              <w:widowControl/>
              <w:jc w:val="center"/>
              <w:rPr>
                <w:rFonts w:ascii="宋体" w:hAnsi="宋体"/>
                <w:bCs/>
                <w:iCs/>
                <w:sz w:val="24"/>
                <w:szCs w:val="24"/>
              </w:rPr>
            </w:pPr>
            <w:r>
              <w:rPr>
                <w:rFonts w:ascii="宋体" w:hAnsi="宋体" w:hint="eastAsia"/>
                <w:bCs/>
                <w:iCs/>
                <w:sz w:val="24"/>
                <w:szCs w:val="24"/>
              </w:rPr>
              <w:t>20</w:t>
            </w:r>
            <w:r w:rsidR="005F09C3">
              <w:rPr>
                <w:rFonts w:ascii="宋体" w:hAnsi="宋体" w:hint="eastAsia"/>
                <w:bCs/>
                <w:iCs/>
                <w:sz w:val="24"/>
                <w:szCs w:val="24"/>
              </w:rPr>
              <w:t>20</w:t>
            </w:r>
            <w:r w:rsidR="00E43451">
              <w:rPr>
                <w:rFonts w:ascii="宋体" w:hAnsi="宋体" w:hint="eastAsia"/>
                <w:bCs/>
                <w:iCs/>
                <w:sz w:val="24"/>
                <w:szCs w:val="24"/>
              </w:rPr>
              <w:t>年</w:t>
            </w:r>
            <w:r w:rsidR="008B065B">
              <w:rPr>
                <w:rFonts w:ascii="宋体" w:hAnsi="宋体" w:hint="eastAsia"/>
                <w:bCs/>
                <w:iCs/>
                <w:sz w:val="24"/>
                <w:szCs w:val="24"/>
              </w:rPr>
              <w:t>11</w:t>
            </w:r>
            <w:r w:rsidR="00E43451">
              <w:rPr>
                <w:rFonts w:ascii="宋体" w:hAnsi="宋体" w:hint="eastAsia"/>
                <w:bCs/>
                <w:iCs/>
                <w:sz w:val="24"/>
                <w:szCs w:val="24"/>
              </w:rPr>
              <w:t>月</w:t>
            </w:r>
            <w:r w:rsidR="008B065B">
              <w:rPr>
                <w:rFonts w:ascii="宋体" w:hAnsi="宋体" w:hint="eastAsia"/>
                <w:bCs/>
                <w:iCs/>
                <w:sz w:val="24"/>
                <w:szCs w:val="24"/>
              </w:rPr>
              <w:t>2</w:t>
            </w:r>
            <w:r w:rsidR="00E43451">
              <w:rPr>
                <w:rFonts w:ascii="宋体" w:hAnsi="宋体" w:hint="eastAsia"/>
                <w:bCs/>
                <w:iCs/>
                <w:sz w:val="24"/>
                <w:szCs w:val="24"/>
              </w:rPr>
              <w:t>日</w:t>
            </w:r>
          </w:p>
        </w:tc>
      </w:tr>
      <w:tr w:rsidR="00E43451" w14:paraId="2273995C" w14:textId="77777777" w:rsidTr="00E97F0B">
        <w:trPr>
          <w:trHeight w:hRule="exact" w:val="500"/>
          <w:jc w:val="center"/>
        </w:trPr>
        <w:tc>
          <w:tcPr>
            <w:tcW w:w="2864" w:type="dxa"/>
            <w:tcBorders>
              <w:top w:val="single" w:sz="4" w:space="0" w:color="auto"/>
              <w:left w:val="single" w:sz="4" w:space="0" w:color="auto"/>
              <w:bottom w:val="single" w:sz="4" w:space="0" w:color="auto"/>
              <w:right w:val="single" w:sz="4" w:space="0" w:color="auto"/>
            </w:tcBorders>
            <w:vAlign w:val="center"/>
          </w:tcPr>
          <w:p w14:paraId="39568508" w14:textId="77777777" w:rsidR="00E43451" w:rsidRDefault="00E43451" w:rsidP="00E97F0B">
            <w:pPr>
              <w:widowControl/>
              <w:jc w:val="center"/>
              <w:rPr>
                <w:rFonts w:ascii="宋体" w:hAnsi="宋体"/>
                <w:bCs/>
                <w:iCs/>
                <w:sz w:val="24"/>
                <w:szCs w:val="24"/>
              </w:rPr>
            </w:pPr>
            <w:r>
              <w:rPr>
                <w:rFonts w:ascii="宋体" w:hAnsi="宋体" w:hint="eastAsia"/>
                <w:bCs/>
                <w:iCs/>
                <w:sz w:val="24"/>
                <w:szCs w:val="24"/>
              </w:rPr>
              <w:t>地  点</w:t>
            </w:r>
          </w:p>
        </w:tc>
        <w:tc>
          <w:tcPr>
            <w:tcW w:w="6349" w:type="dxa"/>
            <w:tcBorders>
              <w:top w:val="single" w:sz="4" w:space="0" w:color="auto"/>
              <w:left w:val="single" w:sz="4" w:space="0" w:color="auto"/>
              <w:bottom w:val="single" w:sz="4" w:space="0" w:color="auto"/>
              <w:right w:val="single" w:sz="4" w:space="0" w:color="auto"/>
            </w:tcBorders>
            <w:vAlign w:val="center"/>
          </w:tcPr>
          <w:p w14:paraId="473A4B9D" w14:textId="77777777" w:rsidR="00E43451" w:rsidRDefault="00A3080B" w:rsidP="00E97F0B">
            <w:pPr>
              <w:widowControl/>
              <w:jc w:val="center"/>
              <w:rPr>
                <w:rFonts w:ascii="宋体" w:hAnsi="宋体"/>
                <w:bCs/>
                <w:iCs/>
                <w:sz w:val="24"/>
                <w:szCs w:val="24"/>
              </w:rPr>
            </w:pPr>
            <w:r>
              <w:rPr>
                <w:rFonts w:ascii="宋体" w:hAnsi="宋体" w:hint="eastAsia"/>
                <w:bCs/>
                <w:iCs/>
                <w:sz w:val="24"/>
                <w:szCs w:val="24"/>
              </w:rPr>
              <w:t>公司投资者关系部</w:t>
            </w:r>
          </w:p>
        </w:tc>
      </w:tr>
      <w:tr w:rsidR="00E43451" w14:paraId="7E071955" w14:textId="77777777" w:rsidTr="00A67F66">
        <w:trPr>
          <w:trHeight w:hRule="exact" w:val="1022"/>
          <w:jc w:val="center"/>
        </w:trPr>
        <w:tc>
          <w:tcPr>
            <w:tcW w:w="2864" w:type="dxa"/>
            <w:tcBorders>
              <w:top w:val="single" w:sz="4" w:space="0" w:color="auto"/>
              <w:left w:val="single" w:sz="4" w:space="0" w:color="auto"/>
              <w:bottom w:val="single" w:sz="4" w:space="0" w:color="auto"/>
              <w:right w:val="single" w:sz="4" w:space="0" w:color="auto"/>
            </w:tcBorders>
            <w:vAlign w:val="center"/>
          </w:tcPr>
          <w:p w14:paraId="47CF114C" w14:textId="77777777" w:rsidR="00E43451" w:rsidRDefault="00E43451" w:rsidP="00E97F0B">
            <w:pPr>
              <w:widowControl/>
              <w:jc w:val="center"/>
              <w:rPr>
                <w:rFonts w:ascii="宋体" w:hAnsi="宋体"/>
                <w:bCs/>
                <w:iCs/>
                <w:sz w:val="24"/>
                <w:szCs w:val="24"/>
              </w:rPr>
            </w:pPr>
            <w:r>
              <w:rPr>
                <w:rFonts w:ascii="宋体" w:hAnsi="宋体" w:hint="eastAsia"/>
                <w:bCs/>
                <w:iCs/>
                <w:sz w:val="24"/>
                <w:szCs w:val="24"/>
              </w:rPr>
              <w:t>上市公司接待人员姓名</w:t>
            </w:r>
          </w:p>
        </w:tc>
        <w:tc>
          <w:tcPr>
            <w:tcW w:w="6349" w:type="dxa"/>
            <w:tcBorders>
              <w:top w:val="single" w:sz="4" w:space="0" w:color="auto"/>
              <w:left w:val="single" w:sz="4" w:space="0" w:color="auto"/>
              <w:bottom w:val="single" w:sz="4" w:space="0" w:color="auto"/>
              <w:right w:val="single" w:sz="4" w:space="0" w:color="auto"/>
            </w:tcBorders>
            <w:vAlign w:val="center"/>
          </w:tcPr>
          <w:p w14:paraId="6DD77742" w14:textId="00762F83" w:rsidR="00E43451" w:rsidRPr="004B43BA" w:rsidRDefault="00765C7A" w:rsidP="00765C7A">
            <w:pPr>
              <w:widowControl/>
              <w:rPr>
                <w:rFonts w:ascii="宋体" w:hAnsi="宋体"/>
                <w:bCs/>
                <w:iCs/>
                <w:sz w:val="24"/>
                <w:szCs w:val="24"/>
              </w:rPr>
            </w:pPr>
            <w:r>
              <w:rPr>
                <w:rFonts w:ascii="宋体" w:hAnsi="宋体" w:hint="eastAsia"/>
                <w:bCs/>
                <w:iCs/>
                <w:sz w:val="24"/>
                <w:szCs w:val="24"/>
              </w:rPr>
              <w:t>海洋业务部副总经理朱宗文、</w:t>
            </w:r>
            <w:r w:rsidR="00A67F66">
              <w:rPr>
                <w:rFonts w:ascii="宋体" w:hAnsi="宋体" w:hint="eastAsia"/>
                <w:bCs/>
                <w:iCs/>
                <w:sz w:val="24"/>
                <w:szCs w:val="24"/>
              </w:rPr>
              <w:t>证券事务代表</w:t>
            </w:r>
            <w:r w:rsidR="00E43451">
              <w:rPr>
                <w:rFonts w:ascii="宋体" w:hAnsi="宋体" w:hint="eastAsia"/>
                <w:bCs/>
                <w:iCs/>
                <w:sz w:val="24"/>
                <w:szCs w:val="24"/>
              </w:rPr>
              <w:t>武锐锐</w:t>
            </w:r>
          </w:p>
        </w:tc>
      </w:tr>
      <w:tr w:rsidR="00E43451" w14:paraId="21501B64" w14:textId="77777777" w:rsidTr="00E97F0B">
        <w:trPr>
          <w:jc w:val="center"/>
        </w:trPr>
        <w:tc>
          <w:tcPr>
            <w:tcW w:w="2864" w:type="dxa"/>
            <w:tcBorders>
              <w:top w:val="single" w:sz="4" w:space="0" w:color="auto"/>
              <w:left w:val="single" w:sz="4" w:space="0" w:color="auto"/>
              <w:bottom w:val="single" w:sz="4" w:space="0" w:color="auto"/>
              <w:right w:val="single" w:sz="4" w:space="0" w:color="auto"/>
            </w:tcBorders>
            <w:vAlign w:val="center"/>
          </w:tcPr>
          <w:p w14:paraId="7163C38B" w14:textId="77777777" w:rsidR="00E43451" w:rsidRDefault="00E43451" w:rsidP="00E97F0B">
            <w:pPr>
              <w:spacing w:line="480" w:lineRule="atLeast"/>
              <w:jc w:val="center"/>
              <w:rPr>
                <w:rFonts w:ascii="宋体" w:hAnsi="宋体"/>
                <w:bCs/>
                <w:iCs/>
                <w:color w:val="000000"/>
                <w:sz w:val="24"/>
                <w:szCs w:val="24"/>
              </w:rPr>
            </w:pPr>
            <w:r>
              <w:rPr>
                <w:rFonts w:ascii="宋体" w:hAnsi="宋体" w:hint="eastAsia"/>
                <w:bCs/>
                <w:iCs/>
                <w:color w:val="000000"/>
                <w:sz w:val="24"/>
                <w:szCs w:val="24"/>
              </w:rPr>
              <w:t>投资者关系活动</w:t>
            </w:r>
          </w:p>
          <w:p w14:paraId="1B519A78" w14:textId="77777777" w:rsidR="00E43451" w:rsidRDefault="00E43451" w:rsidP="00E97F0B">
            <w:pPr>
              <w:spacing w:line="480" w:lineRule="atLeast"/>
              <w:jc w:val="center"/>
              <w:rPr>
                <w:rFonts w:ascii="宋体" w:hAnsi="宋体"/>
                <w:bCs/>
                <w:iCs/>
                <w:color w:val="000000"/>
                <w:sz w:val="24"/>
                <w:szCs w:val="24"/>
              </w:rPr>
            </w:pPr>
            <w:r>
              <w:rPr>
                <w:rFonts w:ascii="宋体" w:hAnsi="宋体" w:hint="eastAsia"/>
                <w:bCs/>
                <w:iCs/>
                <w:color w:val="000000"/>
                <w:sz w:val="24"/>
                <w:szCs w:val="24"/>
              </w:rPr>
              <w:t>主要内容介绍</w:t>
            </w:r>
          </w:p>
          <w:p w14:paraId="249FA185" w14:textId="77777777" w:rsidR="00E43451" w:rsidRDefault="00E43451" w:rsidP="00E97F0B">
            <w:pPr>
              <w:spacing w:line="480" w:lineRule="atLeast"/>
              <w:jc w:val="center"/>
              <w:rPr>
                <w:rFonts w:ascii="宋体" w:hAnsi="宋体"/>
                <w:bCs/>
                <w:iCs/>
                <w:color w:val="000000"/>
                <w:sz w:val="24"/>
                <w:szCs w:val="24"/>
              </w:rPr>
            </w:pPr>
          </w:p>
        </w:tc>
        <w:tc>
          <w:tcPr>
            <w:tcW w:w="6349" w:type="dxa"/>
            <w:tcBorders>
              <w:top w:val="single" w:sz="4" w:space="0" w:color="auto"/>
              <w:left w:val="single" w:sz="4" w:space="0" w:color="auto"/>
              <w:bottom w:val="single" w:sz="4" w:space="0" w:color="auto"/>
              <w:right w:val="single" w:sz="4" w:space="0" w:color="auto"/>
            </w:tcBorders>
          </w:tcPr>
          <w:p w14:paraId="1B044070" w14:textId="77777777" w:rsidR="00E43451" w:rsidRDefault="00E43451" w:rsidP="00234156">
            <w:pPr>
              <w:spacing w:beforeLines="30" w:before="93" w:afterLines="30" w:after="93" w:line="276" w:lineRule="auto"/>
              <w:ind w:firstLineChars="200" w:firstLine="480"/>
              <w:rPr>
                <w:rFonts w:ascii="宋体" w:hAnsi="宋体"/>
                <w:sz w:val="24"/>
                <w:szCs w:val="24"/>
              </w:rPr>
            </w:pPr>
            <w:r>
              <w:rPr>
                <w:rFonts w:ascii="宋体" w:hAnsi="宋体" w:hint="eastAsia"/>
                <w:sz w:val="24"/>
                <w:szCs w:val="24"/>
              </w:rPr>
              <w:t>本次投资者关系活动主要内容如下：</w:t>
            </w:r>
          </w:p>
          <w:p w14:paraId="0D28C95B" w14:textId="77777777" w:rsidR="00E43451" w:rsidRDefault="00E43451" w:rsidP="00234156">
            <w:pPr>
              <w:spacing w:beforeLines="30" w:before="93" w:afterLines="30" w:after="93" w:line="276" w:lineRule="auto"/>
              <w:ind w:firstLineChars="196" w:firstLine="472"/>
              <w:rPr>
                <w:rFonts w:ascii="宋体" w:hAnsi="宋体"/>
                <w:b/>
                <w:sz w:val="24"/>
                <w:szCs w:val="24"/>
              </w:rPr>
            </w:pPr>
            <w:r>
              <w:rPr>
                <w:rFonts w:ascii="宋体" w:hAnsi="宋体" w:hint="eastAsia"/>
                <w:b/>
                <w:sz w:val="24"/>
                <w:szCs w:val="24"/>
              </w:rPr>
              <w:t>一、介绍了</w:t>
            </w:r>
            <w:r w:rsidR="00A3080B">
              <w:rPr>
                <w:rFonts w:ascii="宋体" w:hAnsi="宋体" w:hint="eastAsia"/>
                <w:b/>
                <w:sz w:val="24"/>
                <w:szCs w:val="24"/>
              </w:rPr>
              <w:t>公司</w:t>
            </w:r>
            <w:r w:rsidR="00322646">
              <w:rPr>
                <w:rFonts w:ascii="宋体" w:hAnsi="宋体" w:hint="eastAsia"/>
                <w:b/>
                <w:sz w:val="24"/>
                <w:szCs w:val="24"/>
              </w:rPr>
              <w:t>基本</w:t>
            </w:r>
            <w:r w:rsidR="00F44F91">
              <w:rPr>
                <w:rFonts w:ascii="宋体" w:hAnsi="宋体" w:hint="eastAsia"/>
                <w:b/>
                <w:sz w:val="24"/>
                <w:szCs w:val="24"/>
              </w:rPr>
              <w:t>经营情况</w:t>
            </w:r>
          </w:p>
          <w:p w14:paraId="70C1522A" w14:textId="77777777" w:rsidR="0047565A" w:rsidRDefault="00A3080B" w:rsidP="0047565A">
            <w:pPr>
              <w:spacing w:beforeLines="30" w:before="93" w:afterLines="30" w:after="93" w:line="276" w:lineRule="auto"/>
              <w:ind w:firstLine="480"/>
              <w:rPr>
                <w:rFonts w:ascii="宋体" w:hAnsi="宋体"/>
                <w:sz w:val="24"/>
                <w:szCs w:val="24"/>
              </w:rPr>
            </w:pPr>
            <w:r>
              <w:rPr>
                <w:rFonts w:ascii="宋体" w:hAnsi="宋体" w:hint="eastAsia"/>
                <w:sz w:val="24"/>
                <w:szCs w:val="24"/>
              </w:rPr>
              <w:t>2020年公司改变发展思路，调整发展战略，</w:t>
            </w:r>
            <w:r w:rsidR="003A2520">
              <w:rPr>
                <w:rFonts w:ascii="宋体" w:hAnsi="宋体" w:hint="eastAsia"/>
                <w:sz w:val="24"/>
                <w:szCs w:val="24"/>
              </w:rPr>
              <w:t>继续深耕</w:t>
            </w:r>
            <w:r>
              <w:rPr>
                <w:rFonts w:ascii="宋体" w:hAnsi="宋体" w:hint="eastAsia"/>
                <w:sz w:val="24"/>
                <w:szCs w:val="24"/>
              </w:rPr>
              <w:t>具有核心竞争力的油田高端装备制造及相关服务</w:t>
            </w:r>
            <w:r w:rsidR="003A2520">
              <w:rPr>
                <w:rFonts w:ascii="宋体" w:hAnsi="宋体" w:hint="eastAsia"/>
                <w:sz w:val="24"/>
                <w:szCs w:val="24"/>
              </w:rPr>
              <w:t>业务</w:t>
            </w:r>
            <w:r>
              <w:rPr>
                <w:rFonts w:ascii="宋体" w:hAnsi="宋体" w:hint="eastAsia"/>
                <w:sz w:val="24"/>
                <w:szCs w:val="24"/>
              </w:rPr>
              <w:t>，</w:t>
            </w:r>
            <w:r w:rsidR="003A2520">
              <w:rPr>
                <w:rFonts w:ascii="宋体" w:hAnsi="宋体" w:hint="eastAsia"/>
                <w:sz w:val="24"/>
                <w:szCs w:val="24"/>
              </w:rPr>
              <w:t>核心业务将聚焦在海洋油田水下高端装备和油田数字化两大战略方向。不再对盈利能力差、近年来持续亏损的美国页岩油气勘探开发业务进行后续投资，并计提了相应的油气资产减值准备。</w:t>
            </w:r>
            <w:r w:rsidR="0047565A" w:rsidRPr="00A70CBB">
              <w:rPr>
                <w:rFonts w:ascii="宋体" w:hAnsi="宋体" w:hint="eastAsia"/>
                <w:sz w:val="24"/>
                <w:szCs w:val="24"/>
              </w:rPr>
              <w:t>公司将充分利用国内石油天然气行业“七年行动计划”的发展契机，加大国内市场开发力度，提高国内业务占比，从而减小由于油价下跌对公司国际市场业务造成的影响，保持公司主营业务收入的持续稳定增长。</w:t>
            </w:r>
          </w:p>
          <w:p w14:paraId="437A189B" w14:textId="1C01FF92" w:rsidR="00B01407" w:rsidRDefault="003A2520" w:rsidP="003A2520">
            <w:pPr>
              <w:spacing w:beforeLines="30" w:before="93" w:afterLines="30" w:after="93" w:line="276" w:lineRule="auto"/>
              <w:ind w:firstLine="480"/>
              <w:rPr>
                <w:rFonts w:ascii="宋体" w:hAnsi="宋体"/>
                <w:sz w:val="24"/>
                <w:szCs w:val="24"/>
              </w:rPr>
            </w:pPr>
            <w:r>
              <w:rPr>
                <w:rFonts w:ascii="宋体" w:hAnsi="宋体" w:hint="eastAsia"/>
                <w:sz w:val="24"/>
                <w:szCs w:val="24"/>
              </w:rPr>
              <w:t>由于公司业务季节性特征，前三季度确认的营业收入较少，全年的收入和利润主要体现在第四季度。同时，今年受疫情影响，前三季度确认收入2.1亿元，同比减少34.26%。</w:t>
            </w:r>
            <w:r w:rsidR="00B01407">
              <w:rPr>
                <w:rFonts w:ascii="宋体" w:hAnsi="宋体" w:hint="eastAsia"/>
                <w:sz w:val="24"/>
                <w:szCs w:val="24"/>
              </w:rPr>
              <w:t>由于计提了大额的美国油气资产减值，导致前三季度产生大额亏损。但是，公司</w:t>
            </w:r>
            <w:r w:rsidR="000D742A">
              <w:rPr>
                <w:rFonts w:ascii="宋体" w:hAnsi="宋体" w:hint="eastAsia"/>
                <w:sz w:val="24"/>
                <w:szCs w:val="24"/>
              </w:rPr>
              <w:t>目前的核心业务</w:t>
            </w:r>
            <w:r w:rsidR="00B01407">
              <w:rPr>
                <w:rFonts w:ascii="宋体" w:hAnsi="宋体" w:hint="eastAsia"/>
                <w:sz w:val="24"/>
                <w:szCs w:val="24"/>
              </w:rPr>
              <w:t>油田高端装备制造</w:t>
            </w:r>
            <w:r w:rsidR="000D742A">
              <w:rPr>
                <w:rFonts w:ascii="宋体" w:hAnsi="宋体" w:hint="eastAsia"/>
                <w:sz w:val="24"/>
                <w:szCs w:val="24"/>
              </w:rPr>
              <w:t>及相</w:t>
            </w:r>
            <w:r w:rsidR="000D742A">
              <w:rPr>
                <w:rFonts w:ascii="宋体" w:hAnsi="宋体" w:hint="eastAsia"/>
                <w:sz w:val="24"/>
                <w:szCs w:val="24"/>
              </w:rPr>
              <w:lastRenderedPageBreak/>
              <w:t>关服务业务较为稳定，基本可以实现预定的经营目标，其中水下多相流量计业务在报告期取得了突破性的成绩，取得了国内外商业化订单</w:t>
            </w:r>
            <w:r w:rsidR="008B065B">
              <w:rPr>
                <w:rFonts w:ascii="宋体" w:hAnsi="宋体" w:hint="eastAsia"/>
                <w:sz w:val="24"/>
                <w:szCs w:val="24"/>
              </w:rPr>
              <w:t>，</w:t>
            </w:r>
            <w:r w:rsidR="000D742A">
              <w:rPr>
                <w:rFonts w:ascii="宋体" w:hAnsi="宋体" w:hint="eastAsia"/>
                <w:sz w:val="24"/>
                <w:szCs w:val="24"/>
              </w:rPr>
              <w:t>油田数字化业务</w:t>
            </w:r>
            <w:r w:rsidR="008B065B">
              <w:rPr>
                <w:rFonts w:ascii="宋体" w:hAnsi="宋体" w:hint="eastAsia"/>
                <w:sz w:val="24"/>
                <w:szCs w:val="24"/>
              </w:rPr>
              <w:t>发展形势较好，并开始获得订单。</w:t>
            </w:r>
          </w:p>
          <w:p w14:paraId="3E0EDC2F" w14:textId="77777777" w:rsidR="008B065B" w:rsidRPr="0047565A" w:rsidRDefault="008B065B" w:rsidP="003A2520">
            <w:pPr>
              <w:spacing w:beforeLines="30" w:before="93" w:afterLines="30" w:after="93" w:line="276" w:lineRule="auto"/>
              <w:ind w:firstLine="480"/>
              <w:rPr>
                <w:rFonts w:ascii="宋体" w:hAnsi="宋体"/>
                <w:b/>
                <w:sz w:val="24"/>
                <w:szCs w:val="24"/>
              </w:rPr>
            </w:pPr>
            <w:r w:rsidRPr="0047565A">
              <w:rPr>
                <w:rFonts w:ascii="宋体" w:hAnsi="宋体" w:hint="eastAsia"/>
                <w:b/>
                <w:sz w:val="24"/>
                <w:szCs w:val="24"/>
              </w:rPr>
              <w:t>二、调研相关问答</w:t>
            </w:r>
          </w:p>
          <w:p w14:paraId="5B21C3CD" w14:textId="23D86431" w:rsidR="000A7D3C" w:rsidRDefault="00765C7A" w:rsidP="003A2520">
            <w:pPr>
              <w:spacing w:beforeLines="30" w:before="93" w:afterLines="30" w:after="93" w:line="276" w:lineRule="auto"/>
              <w:ind w:firstLine="480"/>
              <w:rPr>
                <w:rFonts w:ascii="宋体" w:hAnsi="宋体"/>
                <w:sz w:val="24"/>
                <w:szCs w:val="24"/>
              </w:rPr>
            </w:pPr>
            <w:r>
              <w:rPr>
                <w:rFonts w:ascii="宋体" w:hAnsi="宋体" w:hint="eastAsia"/>
                <w:sz w:val="24"/>
                <w:szCs w:val="24"/>
              </w:rPr>
              <w:t>问题</w:t>
            </w:r>
            <w:r w:rsidR="007649A6">
              <w:rPr>
                <w:rFonts w:ascii="宋体" w:hAnsi="宋体" w:hint="eastAsia"/>
                <w:sz w:val="24"/>
                <w:szCs w:val="24"/>
              </w:rPr>
              <w:t>一</w:t>
            </w:r>
            <w:r w:rsidR="008B065B">
              <w:rPr>
                <w:rFonts w:ascii="宋体" w:hAnsi="宋体" w:hint="eastAsia"/>
                <w:sz w:val="24"/>
                <w:szCs w:val="24"/>
              </w:rPr>
              <w:t>：</w:t>
            </w:r>
            <w:r w:rsidR="000A7D3C">
              <w:rPr>
                <w:rFonts w:ascii="宋体" w:hAnsi="宋体" w:hint="eastAsia"/>
                <w:sz w:val="24"/>
                <w:szCs w:val="24"/>
              </w:rPr>
              <w:t>公司已开发出来如水下多相流量计这样优秀的水下产品，该业务今年的整体情况怎么样？除水下多相流量计之外，公司是否还有水下产品发展计划？</w:t>
            </w:r>
          </w:p>
          <w:p w14:paraId="39616950" w14:textId="502098C3" w:rsidR="008B065B" w:rsidRDefault="000A7D3C" w:rsidP="003A2520">
            <w:pPr>
              <w:spacing w:beforeLines="30" w:before="93" w:afterLines="30" w:after="93" w:line="276" w:lineRule="auto"/>
              <w:ind w:firstLine="480"/>
              <w:rPr>
                <w:rFonts w:ascii="宋体" w:hAnsi="宋体"/>
                <w:sz w:val="24"/>
                <w:szCs w:val="24"/>
              </w:rPr>
            </w:pPr>
            <w:r>
              <w:rPr>
                <w:rFonts w:ascii="宋体" w:hAnsi="宋体" w:hint="eastAsia"/>
                <w:sz w:val="24"/>
                <w:szCs w:val="24"/>
              </w:rPr>
              <w:t>答：</w:t>
            </w:r>
            <w:r w:rsidR="00707B63">
              <w:rPr>
                <w:rFonts w:ascii="宋体" w:hAnsi="宋体" w:hint="eastAsia"/>
                <w:sz w:val="24"/>
                <w:szCs w:val="24"/>
              </w:rPr>
              <w:t>全球海洋油气田水下装备的市场是一个百亿美元级别的巨大市场</w:t>
            </w:r>
            <w:r w:rsidR="00C21D7C">
              <w:rPr>
                <w:rFonts w:ascii="宋体" w:hAnsi="宋体" w:hint="eastAsia"/>
                <w:sz w:val="24"/>
                <w:szCs w:val="24"/>
              </w:rPr>
              <w:t>。</w:t>
            </w:r>
            <w:r w:rsidR="0018130A">
              <w:rPr>
                <w:rFonts w:ascii="宋体" w:hAnsi="宋体" w:hint="eastAsia"/>
                <w:sz w:val="24"/>
                <w:szCs w:val="24"/>
              </w:rPr>
              <w:t>公司选择聚焦海洋油田水下高端装备这一领域作为战略发展方向</w:t>
            </w:r>
            <w:r w:rsidR="009F3BBE">
              <w:rPr>
                <w:rFonts w:ascii="宋体" w:hAnsi="宋体" w:hint="eastAsia"/>
                <w:sz w:val="24"/>
                <w:szCs w:val="24"/>
              </w:rPr>
              <w:t>：</w:t>
            </w:r>
            <w:r w:rsidR="00C21D7C">
              <w:rPr>
                <w:rFonts w:ascii="宋体" w:hAnsi="宋体" w:hint="eastAsia"/>
                <w:sz w:val="24"/>
                <w:szCs w:val="24"/>
              </w:rPr>
              <w:t>一方面这个领域市场空间足够大</w:t>
            </w:r>
            <w:r w:rsidR="009F3BBE">
              <w:rPr>
                <w:rFonts w:ascii="宋体" w:hAnsi="宋体" w:hint="eastAsia"/>
                <w:sz w:val="24"/>
                <w:szCs w:val="24"/>
              </w:rPr>
              <w:t>、行业壁垒高，很多技术长期被外国公司垄断，成为制约我国海洋油气开发一个重要因素</w:t>
            </w:r>
            <w:r w:rsidR="00570D69">
              <w:rPr>
                <w:rFonts w:ascii="宋体" w:hAnsi="宋体" w:hint="eastAsia"/>
                <w:sz w:val="24"/>
                <w:szCs w:val="24"/>
              </w:rPr>
              <w:t>，具有迫切的国内市场需求</w:t>
            </w:r>
            <w:r w:rsidR="009F3BBE">
              <w:rPr>
                <w:rFonts w:ascii="宋体" w:hAnsi="宋体" w:hint="eastAsia"/>
                <w:sz w:val="24"/>
                <w:szCs w:val="24"/>
              </w:rPr>
              <w:t>；另一方面，拥有多年的相关技术积累、研发能力和制造能力，能够解决像水下多相流量计这样的“卡脖子”技术，打破国外垄断，实现进口替代并参与国际市场竞争。公司用近五年的时间，承接了两项国家级水下计量产品科研项目，并和中海油在相关技术开发、产品测试和产业化应用方面开展深入合作。目前公司已经实现了1500米级别的水下多相流量计产品商业化应用，打破了国外垄断，</w:t>
            </w:r>
            <w:r w:rsidR="009E46CA">
              <w:rPr>
                <w:rFonts w:ascii="宋体" w:hAnsi="宋体" w:hint="eastAsia"/>
                <w:sz w:val="24"/>
                <w:szCs w:val="24"/>
              </w:rPr>
              <w:t>各项技术指标达到了国际同行水平，但成本做到了只有国外同类产品的一半，具有</w:t>
            </w:r>
            <w:r w:rsidR="00BB7E00">
              <w:rPr>
                <w:rFonts w:ascii="宋体" w:hAnsi="宋体" w:hint="eastAsia"/>
                <w:sz w:val="24"/>
                <w:szCs w:val="24"/>
              </w:rPr>
              <w:t>明显的市场竞争优势，</w:t>
            </w:r>
            <w:r w:rsidR="009E46CA">
              <w:rPr>
                <w:rFonts w:ascii="宋体" w:hAnsi="宋体" w:hint="eastAsia"/>
                <w:sz w:val="24"/>
                <w:szCs w:val="24"/>
              </w:rPr>
              <w:t>目前已取得了国内外</w:t>
            </w:r>
            <w:r w:rsidR="0047565A">
              <w:rPr>
                <w:rFonts w:ascii="宋体" w:hAnsi="宋体" w:hint="eastAsia"/>
                <w:sz w:val="24"/>
                <w:szCs w:val="24"/>
              </w:rPr>
              <w:t>4</w:t>
            </w:r>
            <w:r w:rsidR="009E46CA">
              <w:rPr>
                <w:rFonts w:ascii="宋体" w:hAnsi="宋体" w:hint="eastAsia"/>
                <w:sz w:val="24"/>
                <w:szCs w:val="24"/>
              </w:rPr>
              <w:t>台产品订单</w:t>
            </w:r>
            <w:r w:rsidR="0047565A">
              <w:rPr>
                <w:rFonts w:ascii="宋体" w:hAnsi="宋体" w:hint="eastAsia"/>
                <w:sz w:val="24"/>
                <w:szCs w:val="24"/>
              </w:rPr>
              <w:t>，合同金额约3000万元</w:t>
            </w:r>
            <w:r w:rsidR="00BB7E00">
              <w:rPr>
                <w:rFonts w:ascii="宋体" w:hAnsi="宋体" w:hint="eastAsia"/>
                <w:sz w:val="24"/>
                <w:szCs w:val="24"/>
              </w:rPr>
              <w:t>。</w:t>
            </w:r>
            <w:r w:rsidR="0047565A">
              <w:rPr>
                <w:rFonts w:ascii="宋体" w:hAnsi="宋体" w:hint="eastAsia"/>
                <w:sz w:val="24"/>
                <w:szCs w:val="24"/>
              </w:rPr>
              <w:t>此</w:t>
            </w:r>
            <w:r w:rsidR="00570D69">
              <w:rPr>
                <w:rFonts w:ascii="宋体" w:hAnsi="宋体" w:hint="eastAsia"/>
                <w:sz w:val="24"/>
                <w:szCs w:val="24"/>
              </w:rPr>
              <w:t>外，公司已经开始了多项其他水下产品研发，未来将形成包括水下多相流量计在内的一系列水下产品，成为公司未来可持续发展的保障。</w:t>
            </w:r>
          </w:p>
          <w:p w14:paraId="6911F3BB" w14:textId="77777777" w:rsidR="00570D69" w:rsidRDefault="00765C7A" w:rsidP="00A3080B">
            <w:pPr>
              <w:spacing w:beforeLines="30" w:before="93" w:afterLines="30" w:after="93" w:line="276" w:lineRule="auto"/>
              <w:ind w:firstLine="480"/>
              <w:rPr>
                <w:rFonts w:ascii="宋体" w:hAnsi="宋体"/>
                <w:sz w:val="24"/>
                <w:szCs w:val="24"/>
              </w:rPr>
            </w:pPr>
            <w:r>
              <w:rPr>
                <w:rFonts w:ascii="宋体" w:hAnsi="宋体" w:hint="eastAsia"/>
                <w:sz w:val="24"/>
                <w:szCs w:val="24"/>
              </w:rPr>
              <w:t>问题二</w:t>
            </w:r>
            <w:r w:rsidR="00570D69">
              <w:rPr>
                <w:rFonts w:ascii="宋体" w:hAnsi="宋体" w:hint="eastAsia"/>
                <w:sz w:val="24"/>
                <w:szCs w:val="24"/>
              </w:rPr>
              <w:t>：公司另一项战略方向油田数字化业务开展情况如何？</w:t>
            </w:r>
          </w:p>
          <w:p w14:paraId="70C04CAF" w14:textId="77777777" w:rsidR="0047565A" w:rsidRPr="0047565A" w:rsidRDefault="00765C7A" w:rsidP="0047565A">
            <w:pPr>
              <w:spacing w:beforeLines="30" w:before="93" w:afterLines="30" w:after="93" w:line="276" w:lineRule="auto"/>
              <w:ind w:firstLine="480"/>
              <w:rPr>
                <w:rFonts w:ascii="宋体" w:hAnsi="宋体"/>
                <w:sz w:val="24"/>
                <w:szCs w:val="24"/>
              </w:rPr>
            </w:pPr>
            <w:r>
              <w:rPr>
                <w:rFonts w:ascii="宋体" w:hAnsi="宋体" w:hint="eastAsia"/>
                <w:sz w:val="24"/>
                <w:szCs w:val="24"/>
              </w:rPr>
              <w:t>答：</w:t>
            </w:r>
            <w:r w:rsidR="0047565A" w:rsidRPr="0047565A">
              <w:rPr>
                <w:rFonts w:ascii="宋体" w:hAnsi="宋体" w:hint="eastAsia"/>
                <w:sz w:val="24"/>
                <w:szCs w:val="24"/>
              </w:rPr>
              <w:t>当前，</w:t>
            </w:r>
            <w:r w:rsidR="0047565A">
              <w:rPr>
                <w:rFonts w:ascii="宋体" w:hAnsi="宋体" w:hint="eastAsia"/>
                <w:sz w:val="24"/>
                <w:szCs w:val="24"/>
              </w:rPr>
              <w:t>石油行业正在经历数字化的变革，</w:t>
            </w:r>
            <w:r w:rsidR="0047565A" w:rsidRPr="0047565A">
              <w:rPr>
                <w:rFonts w:ascii="宋体" w:hAnsi="宋体" w:hint="eastAsia"/>
                <w:sz w:val="24"/>
                <w:szCs w:val="24"/>
              </w:rPr>
              <w:t>新一代信息技术成为推动能源行业变革的加速器，国际上各大石油公司都纷纷将数字化转型作为未来发展的战略方向之一。</w:t>
            </w:r>
            <w:r w:rsidR="0047565A">
              <w:rPr>
                <w:rFonts w:ascii="宋体" w:hAnsi="宋体" w:hint="eastAsia"/>
                <w:sz w:val="24"/>
                <w:szCs w:val="24"/>
              </w:rPr>
              <w:t>石油天然气行业</w:t>
            </w:r>
            <w:r w:rsidR="0047565A" w:rsidRPr="0047565A">
              <w:rPr>
                <w:rFonts w:ascii="宋体" w:hAnsi="宋体" w:hint="eastAsia"/>
                <w:sz w:val="24"/>
                <w:szCs w:val="24"/>
              </w:rPr>
              <w:t>面对</w:t>
            </w:r>
            <w:r w:rsidR="0047565A">
              <w:rPr>
                <w:rFonts w:ascii="宋体" w:hAnsi="宋体" w:hint="eastAsia"/>
                <w:sz w:val="24"/>
                <w:szCs w:val="24"/>
              </w:rPr>
              <w:t>持续发展</w:t>
            </w:r>
            <w:r>
              <w:rPr>
                <w:rFonts w:ascii="宋体" w:hAnsi="宋体" w:hint="eastAsia"/>
                <w:sz w:val="24"/>
                <w:szCs w:val="24"/>
              </w:rPr>
              <w:t>挑战和技术革新的需要</w:t>
            </w:r>
            <w:r w:rsidR="0047565A" w:rsidRPr="0047565A">
              <w:rPr>
                <w:rFonts w:ascii="宋体" w:hAnsi="宋体" w:hint="eastAsia"/>
                <w:sz w:val="24"/>
                <w:szCs w:val="24"/>
              </w:rPr>
              <w:t>，</w:t>
            </w:r>
            <w:r w:rsidR="0047565A">
              <w:rPr>
                <w:rFonts w:ascii="宋体" w:hAnsi="宋体" w:hint="eastAsia"/>
                <w:sz w:val="24"/>
                <w:szCs w:val="24"/>
              </w:rPr>
              <w:t>目前来看，</w:t>
            </w:r>
            <w:r w:rsidR="0047565A" w:rsidRPr="0047565A">
              <w:rPr>
                <w:rFonts w:ascii="宋体" w:hAnsi="宋体" w:hint="eastAsia"/>
                <w:sz w:val="24"/>
                <w:szCs w:val="24"/>
              </w:rPr>
              <w:t>数字化将成为油气行业持续提质、降本增效的有效途径和必由之路。</w:t>
            </w:r>
          </w:p>
          <w:p w14:paraId="1C4ACA2A" w14:textId="77777777" w:rsidR="00765C7A" w:rsidRDefault="00765C7A" w:rsidP="0047565A">
            <w:pPr>
              <w:spacing w:beforeLines="30" w:before="93" w:afterLines="30" w:after="93" w:line="276" w:lineRule="auto"/>
              <w:ind w:firstLine="480"/>
              <w:rPr>
                <w:rFonts w:ascii="宋体" w:hAnsi="宋体"/>
                <w:sz w:val="24"/>
                <w:szCs w:val="24"/>
              </w:rPr>
            </w:pPr>
            <w:r>
              <w:rPr>
                <w:rFonts w:ascii="宋体" w:hAnsi="宋体" w:hint="eastAsia"/>
                <w:sz w:val="24"/>
                <w:szCs w:val="24"/>
              </w:rPr>
              <w:t>公司</w:t>
            </w:r>
            <w:r w:rsidRPr="00765C7A">
              <w:rPr>
                <w:rFonts w:ascii="宋体" w:hAnsi="宋体" w:hint="eastAsia"/>
                <w:sz w:val="24"/>
                <w:szCs w:val="24"/>
              </w:rPr>
              <w:t>在油田数字化</w:t>
            </w:r>
            <w:r>
              <w:rPr>
                <w:rFonts w:ascii="宋体" w:hAnsi="宋体" w:hint="eastAsia"/>
                <w:sz w:val="24"/>
                <w:szCs w:val="24"/>
              </w:rPr>
              <w:t>领域</w:t>
            </w:r>
            <w:r w:rsidRPr="00765C7A">
              <w:rPr>
                <w:rFonts w:ascii="宋体" w:hAnsi="宋体" w:hint="eastAsia"/>
                <w:sz w:val="24"/>
                <w:szCs w:val="24"/>
              </w:rPr>
              <w:t>方面目前主要开发了两个系统，一个是数据潘多拉智能油井生产优化系统，另一个是数据潘多拉移动式智能修井作业监控系统，这两个系统目前均已完成系统研发工作，进入市场推广阶段。</w:t>
            </w:r>
          </w:p>
          <w:p w14:paraId="7C3A7902" w14:textId="77777777" w:rsidR="00765C7A" w:rsidRDefault="00765C7A" w:rsidP="00765C7A">
            <w:pPr>
              <w:spacing w:line="360" w:lineRule="auto"/>
              <w:ind w:firstLine="420"/>
              <w:rPr>
                <w:sz w:val="24"/>
              </w:rPr>
            </w:pPr>
            <w:r>
              <w:rPr>
                <w:rFonts w:hint="eastAsia"/>
                <w:sz w:val="24"/>
              </w:rPr>
              <w:lastRenderedPageBreak/>
              <w:t>1</w:t>
            </w:r>
            <w:r>
              <w:rPr>
                <w:rFonts w:hint="eastAsia"/>
                <w:sz w:val="24"/>
              </w:rPr>
              <w:t>、数据潘多拉智能油井生产优化系统是海默科技为智慧油田建设研发的新一代油气田</w:t>
            </w:r>
            <w:bookmarkStart w:id="1" w:name="_Hlk14801004"/>
            <w:r>
              <w:rPr>
                <w:rFonts w:hint="eastAsia"/>
                <w:sz w:val="24"/>
              </w:rPr>
              <w:t>智能监控和生产决策优化</w:t>
            </w:r>
            <w:bookmarkEnd w:id="1"/>
            <w:r>
              <w:rPr>
                <w:rFonts w:hint="eastAsia"/>
                <w:sz w:val="24"/>
              </w:rPr>
              <w:t>系统，可用于油气井井口设备的智能化管理及油气生产智能优化作业。该系统目前在产品市场推广阶段，已取得近千万元市场订单。</w:t>
            </w:r>
          </w:p>
          <w:p w14:paraId="6A413411" w14:textId="77777777" w:rsidR="00765C7A" w:rsidRDefault="00765C7A" w:rsidP="00765C7A">
            <w:pPr>
              <w:spacing w:line="360" w:lineRule="auto"/>
              <w:ind w:firstLine="420"/>
              <w:rPr>
                <w:sz w:val="24"/>
              </w:rPr>
            </w:pPr>
            <w:r>
              <w:rPr>
                <w:rFonts w:hint="eastAsia"/>
                <w:sz w:val="24"/>
              </w:rPr>
              <w:t>2</w:t>
            </w:r>
            <w:r>
              <w:rPr>
                <w:rFonts w:hint="eastAsia"/>
                <w:sz w:val="24"/>
              </w:rPr>
              <w:t>、数据潘多拉移动式智能修井作业监控系统是新一代的专注于油井作业智能远程监控系统，通过对井口温度、四合一气体、大钩载荷、压力流量等信息的采集监测以及电脑终端实时数据访问等环节实现修井平台远程监控。该系统既可替代人工巡检，还能够实现全天候、不间断的对修井作业的工作状态与数据信息进行采集、传输、监控、管理，达到对生产状态进行安全监控，减少事故发生的目的。该系统目前在产品市场推广阶段，已取得近</w:t>
            </w:r>
            <w:r>
              <w:rPr>
                <w:rFonts w:hint="eastAsia"/>
                <w:sz w:val="24"/>
              </w:rPr>
              <w:t>200</w:t>
            </w:r>
            <w:r>
              <w:rPr>
                <w:rFonts w:hint="eastAsia"/>
                <w:sz w:val="24"/>
              </w:rPr>
              <w:t>万元市场订单。</w:t>
            </w:r>
          </w:p>
          <w:p w14:paraId="62775135" w14:textId="77777777" w:rsidR="0047565A" w:rsidRDefault="00765C7A" w:rsidP="00765C7A">
            <w:pPr>
              <w:spacing w:line="360" w:lineRule="auto"/>
              <w:ind w:firstLine="420"/>
              <w:rPr>
                <w:rFonts w:ascii="宋体" w:hAnsi="宋体"/>
                <w:sz w:val="24"/>
                <w:szCs w:val="24"/>
              </w:rPr>
            </w:pPr>
            <w:r>
              <w:rPr>
                <w:rFonts w:hint="eastAsia"/>
                <w:sz w:val="24"/>
              </w:rPr>
              <w:t>随着各大油田将智慧油田建设列入战略发展规划，预计该油田数字化业务市场增长空间非常大，未来几年市场需求有望保持高速增长，</w:t>
            </w:r>
            <w:r w:rsidR="0047565A" w:rsidRPr="002C72F3">
              <w:rPr>
                <w:rFonts w:ascii="宋体" w:hAnsi="宋体" w:hint="eastAsia"/>
                <w:sz w:val="24"/>
                <w:szCs w:val="24"/>
              </w:rPr>
              <w:t>使得油田数字化业务成为公司转型升级的又一引擎和新的盈利增长点。</w:t>
            </w:r>
          </w:p>
          <w:p w14:paraId="167340B6" w14:textId="77777777" w:rsidR="00765C7A" w:rsidRDefault="00765C7A" w:rsidP="00765C7A">
            <w:pPr>
              <w:spacing w:line="360" w:lineRule="auto"/>
              <w:ind w:firstLine="420"/>
              <w:rPr>
                <w:rFonts w:ascii="宋体" w:hAnsi="宋体"/>
                <w:sz w:val="24"/>
                <w:szCs w:val="24"/>
              </w:rPr>
            </w:pPr>
            <w:r>
              <w:rPr>
                <w:rFonts w:ascii="宋体" w:hAnsi="宋体" w:hint="eastAsia"/>
                <w:sz w:val="24"/>
                <w:szCs w:val="24"/>
              </w:rPr>
              <w:t>问题三：</w:t>
            </w:r>
            <w:r w:rsidR="00D9436A">
              <w:rPr>
                <w:rFonts w:ascii="宋体" w:hAnsi="宋体" w:hint="eastAsia"/>
                <w:sz w:val="24"/>
                <w:szCs w:val="24"/>
              </w:rPr>
              <w:t>公司2016年参股</w:t>
            </w:r>
            <w:r w:rsidR="00D9436A" w:rsidRPr="00D9436A">
              <w:rPr>
                <w:rFonts w:ascii="宋体" w:hAnsi="宋体" w:hint="eastAsia"/>
                <w:sz w:val="24"/>
                <w:szCs w:val="24"/>
              </w:rPr>
              <w:t>中核嘉华设备制造股份公司</w:t>
            </w:r>
            <w:r w:rsidR="00D9436A">
              <w:rPr>
                <w:rFonts w:ascii="宋体" w:hAnsi="宋体" w:hint="eastAsia"/>
                <w:sz w:val="24"/>
                <w:szCs w:val="24"/>
              </w:rPr>
              <w:t>，涉足核产业链，目前该公司发展情况如何？</w:t>
            </w:r>
          </w:p>
          <w:p w14:paraId="5E865384" w14:textId="008A34CF" w:rsidR="00DE3A25" w:rsidRDefault="00D9436A" w:rsidP="00376803">
            <w:pPr>
              <w:spacing w:line="360" w:lineRule="auto"/>
              <w:ind w:firstLine="420"/>
              <w:rPr>
                <w:rFonts w:ascii="宋体" w:hAnsi="宋体"/>
                <w:sz w:val="24"/>
                <w:szCs w:val="24"/>
              </w:rPr>
            </w:pPr>
            <w:r>
              <w:rPr>
                <w:rFonts w:ascii="宋体" w:hAnsi="宋体" w:hint="eastAsia"/>
                <w:sz w:val="24"/>
                <w:szCs w:val="24"/>
              </w:rPr>
              <w:t>答：中核嘉华拥有</w:t>
            </w:r>
            <w:r w:rsidRPr="00D9436A">
              <w:rPr>
                <w:rFonts w:ascii="宋体" w:hAnsi="宋体" w:hint="eastAsia"/>
                <w:sz w:val="24"/>
                <w:szCs w:val="24"/>
              </w:rPr>
              <w:t>民用核安全设备制造</w:t>
            </w:r>
            <w:r>
              <w:rPr>
                <w:rFonts w:ascii="宋体" w:hAnsi="宋体" w:hint="eastAsia"/>
                <w:sz w:val="24"/>
                <w:szCs w:val="24"/>
              </w:rPr>
              <w:t>、</w:t>
            </w:r>
            <w:r w:rsidRPr="00D9436A">
              <w:rPr>
                <w:rFonts w:ascii="宋体" w:hAnsi="宋体" w:hint="eastAsia"/>
                <w:sz w:val="24"/>
                <w:szCs w:val="24"/>
              </w:rPr>
              <w:t>军工武器装备科研生产</w:t>
            </w:r>
            <w:r>
              <w:rPr>
                <w:rFonts w:ascii="宋体" w:hAnsi="宋体" w:hint="eastAsia"/>
                <w:sz w:val="24"/>
                <w:szCs w:val="24"/>
              </w:rPr>
              <w:t>等资质，主要从事</w:t>
            </w:r>
            <w:r w:rsidRPr="00D9436A">
              <w:rPr>
                <w:rFonts w:ascii="宋体" w:hAnsi="宋体" w:hint="eastAsia"/>
                <w:sz w:val="24"/>
                <w:szCs w:val="24"/>
              </w:rPr>
              <w:t>核安全设备制造、安装、检修；放射性物品贮运容器技术研究、试验发展、生产制造；金属压力容器专业化设计服务、制造安装、改造维修；压力管道制造安装</w:t>
            </w:r>
            <w:r>
              <w:rPr>
                <w:rFonts w:ascii="宋体" w:hAnsi="宋体" w:hint="eastAsia"/>
                <w:sz w:val="24"/>
                <w:szCs w:val="24"/>
              </w:rPr>
              <w:t>，业务涉及到核燃料领域的运输容器和乏燃料后处理领域的非标设备。</w:t>
            </w:r>
            <w:r w:rsidR="00376803">
              <w:rPr>
                <w:rFonts w:ascii="宋体" w:hAnsi="宋体" w:hint="eastAsia"/>
                <w:sz w:val="24"/>
                <w:szCs w:val="24"/>
              </w:rPr>
              <w:t>受益于核电领域的发展和核乏燃料后处理项目建设，该公司业务逐渐迎来了良好的发展机遇，尤其是今年以来，业务呈现快速发展的态势，截止十月底，</w:t>
            </w:r>
            <w:r w:rsidR="00DE5A14">
              <w:rPr>
                <w:rFonts w:ascii="宋体" w:hAnsi="宋体" w:hint="eastAsia"/>
                <w:sz w:val="24"/>
                <w:szCs w:val="24"/>
              </w:rPr>
              <w:t>中核嘉华</w:t>
            </w:r>
            <w:r w:rsidR="00376803">
              <w:rPr>
                <w:rFonts w:ascii="宋体" w:hAnsi="宋体" w:hint="eastAsia"/>
                <w:sz w:val="24"/>
                <w:szCs w:val="24"/>
              </w:rPr>
              <w:t>取得</w:t>
            </w:r>
            <w:r w:rsidR="00F95B46">
              <w:rPr>
                <w:rFonts w:ascii="宋体" w:hAnsi="宋体" w:hint="eastAsia"/>
                <w:sz w:val="24"/>
                <w:szCs w:val="24"/>
              </w:rPr>
              <w:t>在手订单</w:t>
            </w:r>
            <w:r w:rsidR="00376803">
              <w:rPr>
                <w:rFonts w:ascii="宋体" w:hAnsi="宋体" w:hint="eastAsia"/>
                <w:sz w:val="24"/>
                <w:szCs w:val="24"/>
              </w:rPr>
              <w:t>1.6亿元，</w:t>
            </w:r>
            <w:r w:rsidR="00F95B46">
              <w:rPr>
                <w:rFonts w:ascii="宋体" w:hAnsi="宋体" w:hint="eastAsia"/>
                <w:sz w:val="24"/>
                <w:szCs w:val="24"/>
              </w:rPr>
              <w:t>超过</w:t>
            </w:r>
            <w:r w:rsidR="007B7387">
              <w:rPr>
                <w:rFonts w:ascii="宋体" w:hAnsi="宋体" w:hint="eastAsia"/>
                <w:sz w:val="24"/>
                <w:szCs w:val="24"/>
              </w:rPr>
              <w:t>去年</w:t>
            </w:r>
            <w:r w:rsidR="00F95B46">
              <w:rPr>
                <w:rFonts w:ascii="宋体" w:hAnsi="宋体" w:hint="eastAsia"/>
                <w:sz w:val="24"/>
                <w:szCs w:val="24"/>
              </w:rPr>
              <w:t>全年订单总额，</w:t>
            </w:r>
            <w:r w:rsidR="00D039DC">
              <w:rPr>
                <w:rFonts w:ascii="宋体" w:hAnsi="宋体" w:hint="eastAsia"/>
                <w:sz w:val="24"/>
                <w:szCs w:val="24"/>
              </w:rPr>
              <w:t>达到历史最好水平，</w:t>
            </w:r>
            <w:r w:rsidR="00376803">
              <w:rPr>
                <w:rFonts w:ascii="宋体" w:hAnsi="宋体" w:hint="eastAsia"/>
                <w:sz w:val="24"/>
                <w:szCs w:val="24"/>
              </w:rPr>
              <w:t>随着后续产能不断的提升，未来几年产值将</w:t>
            </w:r>
            <w:r w:rsidR="00376803">
              <w:rPr>
                <w:rFonts w:ascii="宋体" w:hAnsi="宋体" w:hint="eastAsia"/>
                <w:sz w:val="24"/>
                <w:szCs w:val="24"/>
              </w:rPr>
              <w:lastRenderedPageBreak/>
              <w:t>有望保持较高的增速</w:t>
            </w:r>
            <w:r w:rsidR="00112C84">
              <w:rPr>
                <w:rFonts w:ascii="宋体" w:hAnsi="宋体" w:hint="eastAsia"/>
                <w:sz w:val="24"/>
                <w:szCs w:val="24"/>
              </w:rPr>
              <w:t>。因年初</w:t>
            </w:r>
            <w:r w:rsidR="00112C84" w:rsidRPr="00112C84">
              <w:rPr>
                <w:rFonts w:ascii="宋体" w:hAnsi="宋体" w:hint="eastAsia"/>
                <w:sz w:val="24"/>
                <w:szCs w:val="24"/>
              </w:rPr>
              <w:t>受</w:t>
            </w:r>
            <w:r w:rsidR="00112C84">
              <w:rPr>
                <w:rFonts w:ascii="宋体" w:hAnsi="宋体" w:hint="eastAsia"/>
                <w:sz w:val="24"/>
                <w:szCs w:val="24"/>
              </w:rPr>
              <w:t>新冠</w:t>
            </w:r>
            <w:r w:rsidR="00112C84" w:rsidRPr="00112C84">
              <w:rPr>
                <w:rFonts w:ascii="宋体" w:hAnsi="宋体" w:hint="eastAsia"/>
                <w:sz w:val="24"/>
                <w:szCs w:val="24"/>
              </w:rPr>
              <w:t>疫情影响，复工复产</w:t>
            </w:r>
            <w:r w:rsidR="00112C84">
              <w:rPr>
                <w:rFonts w:ascii="宋体" w:hAnsi="宋体" w:hint="eastAsia"/>
                <w:sz w:val="24"/>
                <w:szCs w:val="24"/>
              </w:rPr>
              <w:t>较往年</w:t>
            </w:r>
            <w:r w:rsidR="00112C84" w:rsidRPr="00112C84">
              <w:rPr>
                <w:rFonts w:ascii="宋体" w:hAnsi="宋体" w:hint="eastAsia"/>
                <w:sz w:val="24"/>
                <w:szCs w:val="24"/>
              </w:rPr>
              <w:t>晚，</w:t>
            </w:r>
            <w:r w:rsidR="00112C84">
              <w:rPr>
                <w:rFonts w:ascii="宋体" w:hAnsi="宋体" w:hint="eastAsia"/>
                <w:sz w:val="24"/>
                <w:szCs w:val="24"/>
              </w:rPr>
              <w:t>对年底</w:t>
            </w:r>
            <w:r w:rsidR="00112C84" w:rsidRPr="00112C84">
              <w:rPr>
                <w:rFonts w:ascii="宋体" w:hAnsi="宋体" w:hint="eastAsia"/>
                <w:sz w:val="24"/>
                <w:szCs w:val="24"/>
              </w:rPr>
              <w:t>产品交付确认收入</w:t>
            </w:r>
            <w:r w:rsidR="00112C84">
              <w:rPr>
                <w:rFonts w:ascii="宋体" w:hAnsi="宋体" w:hint="eastAsia"/>
                <w:sz w:val="24"/>
                <w:szCs w:val="24"/>
              </w:rPr>
              <w:t>方面可能会产生</w:t>
            </w:r>
            <w:r w:rsidR="00112C84" w:rsidRPr="00112C84">
              <w:rPr>
                <w:rFonts w:ascii="宋体" w:hAnsi="宋体" w:hint="eastAsia"/>
                <w:sz w:val="24"/>
                <w:szCs w:val="24"/>
              </w:rPr>
              <w:t>影响</w:t>
            </w:r>
            <w:r w:rsidR="00112C84">
              <w:rPr>
                <w:rFonts w:ascii="宋体" w:hAnsi="宋体" w:hint="eastAsia"/>
                <w:sz w:val="24"/>
                <w:szCs w:val="24"/>
              </w:rPr>
              <w:t>。</w:t>
            </w:r>
          </w:p>
          <w:p w14:paraId="623EE124" w14:textId="77777777" w:rsidR="00995D31" w:rsidRPr="00376803" w:rsidRDefault="00995D31" w:rsidP="00376803">
            <w:pPr>
              <w:spacing w:line="360" w:lineRule="auto"/>
              <w:ind w:firstLine="420"/>
              <w:rPr>
                <w:sz w:val="24"/>
              </w:rPr>
            </w:pPr>
            <w:r>
              <w:rPr>
                <w:rFonts w:ascii="宋体" w:hAnsi="宋体" w:hint="eastAsia"/>
                <w:sz w:val="24"/>
                <w:szCs w:val="24"/>
              </w:rPr>
              <w:t>本次已按要求签署了《调研承诺书》。</w:t>
            </w:r>
          </w:p>
        </w:tc>
      </w:tr>
      <w:tr w:rsidR="00E43451" w14:paraId="0971545B" w14:textId="77777777" w:rsidTr="00E97F0B">
        <w:trPr>
          <w:jc w:val="center"/>
        </w:trPr>
        <w:tc>
          <w:tcPr>
            <w:tcW w:w="2864" w:type="dxa"/>
            <w:tcBorders>
              <w:top w:val="single" w:sz="4" w:space="0" w:color="auto"/>
              <w:left w:val="single" w:sz="4" w:space="0" w:color="auto"/>
              <w:bottom w:val="single" w:sz="4" w:space="0" w:color="auto"/>
              <w:right w:val="single" w:sz="4" w:space="0" w:color="auto"/>
            </w:tcBorders>
            <w:vAlign w:val="center"/>
          </w:tcPr>
          <w:p w14:paraId="193781BB" w14:textId="77777777" w:rsidR="00E43451" w:rsidRDefault="00E43451" w:rsidP="00E97F0B">
            <w:pPr>
              <w:spacing w:line="480" w:lineRule="atLeast"/>
              <w:jc w:val="center"/>
              <w:rPr>
                <w:rFonts w:ascii="宋体" w:hAnsi="宋体"/>
                <w:bCs/>
                <w:iCs/>
                <w:color w:val="000000"/>
                <w:sz w:val="24"/>
                <w:szCs w:val="24"/>
              </w:rPr>
            </w:pPr>
            <w:r>
              <w:rPr>
                <w:rFonts w:ascii="宋体" w:hAnsi="宋体" w:hint="eastAsia"/>
                <w:bCs/>
                <w:iCs/>
                <w:color w:val="000000"/>
                <w:sz w:val="24"/>
                <w:szCs w:val="24"/>
              </w:rPr>
              <w:lastRenderedPageBreak/>
              <w:t>附件清单（如有）</w:t>
            </w:r>
          </w:p>
        </w:tc>
        <w:tc>
          <w:tcPr>
            <w:tcW w:w="6349" w:type="dxa"/>
            <w:tcBorders>
              <w:top w:val="single" w:sz="4" w:space="0" w:color="auto"/>
              <w:left w:val="single" w:sz="4" w:space="0" w:color="auto"/>
              <w:bottom w:val="single" w:sz="4" w:space="0" w:color="auto"/>
              <w:right w:val="single" w:sz="4" w:space="0" w:color="auto"/>
            </w:tcBorders>
          </w:tcPr>
          <w:p w14:paraId="01789178" w14:textId="77777777" w:rsidR="00E43451" w:rsidRDefault="00E43451" w:rsidP="00E97F0B">
            <w:pPr>
              <w:spacing w:line="480" w:lineRule="atLeast"/>
              <w:rPr>
                <w:rFonts w:ascii="宋体" w:hAnsi="宋体"/>
                <w:bCs/>
                <w:iCs/>
                <w:color w:val="000000"/>
                <w:sz w:val="24"/>
                <w:szCs w:val="24"/>
              </w:rPr>
            </w:pPr>
            <w:r>
              <w:rPr>
                <w:rFonts w:ascii="宋体" w:hAnsi="宋体" w:hint="eastAsia"/>
                <w:bCs/>
                <w:iCs/>
                <w:color w:val="000000"/>
                <w:sz w:val="24"/>
                <w:szCs w:val="24"/>
              </w:rPr>
              <w:t>无</w:t>
            </w:r>
          </w:p>
        </w:tc>
      </w:tr>
      <w:tr w:rsidR="00E43451" w14:paraId="7E2D0F2D" w14:textId="77777777" w:rsidTr="00E97F0B">
        <w:trPr>
          <w:jc w:val="center"/>
        </w:trPr>
        <w:tc>
          <w:tcPr>
            <w:tcW w:w="2864" w:type="dxa"/>
            <w:tcBorders>
              <w:top w:val="single" w:sz="4" w:space="0" w:color="auto"/>
              <w:left w:val="single" w:sz="4" w:space="0" w:color="auto"/>
              <w:bottom w:val="single" w:sz="4" w:space="0" w:color="auto"/>
              <w:right w:val="single" w:sz="4" w:space="0" w:color="auto"/>
            </w:tcBorders>
            <w:vAlign w:val="center"/>
          </w:tcPr>
          <w:p w14:paraId="5BBDDD88" w14:textId="77777777" w:rsidR="00E43451" w:rsidRDefault="00E43451" w:rsidP="00E97F0B">
            <w:pPr>
              <w:spacing w:line="480" w:lineRule="atLeast"/>
              <w:jc w:val="center"/>
              <w:rPr>
                <w:rFonts w:ascii="宋体" w:hAnsi="宋体"/>
                <w:bCs/>
                <w:iCs/>
                <w:color w:val="000000"/>
                <w:sz w:val="24"/>
                <w:szCs w:val="24"/>
              </w:rPr>
            </w:pPr>
            <w:r>
              <w:rPr>
                <w:rFonts w:ascii="宋体" w:hAnsi="宋体" w:hint="eastAsia"/>
                <w:bCs/>
                <w:iCs/>
                <w:color w:val="000000"/>
                <w:sz w:val="24"/>
                <w:szCs w:val="24"/>
              </w:rPr>
              <w:t>日期</w:t>
            </w:r>
          </w:p>
        </w:tc>
        <w:tc>
          <w:tcPr>
            <w:tcW w:w="6349" w:type="dxa"/>
            <w:tcBorders>
              <w:top w:val="single" w:sz="4" w:space="0" w:color="auto"/>
              <w:left w:val="single" w:sz="4" w:space="0" w:color="auto"/>
              <w:bottom w:val="single" w:sz="4" w:space="0" w:color="auto"/>
              <w:right w:val="single" w:sz="4" w:space="0" w:color="auto"/>
            </w:tcBorders>
          </w:tcPr>
          <w:p w14:paraId="1DE891C6" w14:textId="77777777" w:rsidR="00E43451" w:rsidRDefault="009937E3" w:rsidP="00376803">
            <w:pPr>
              <w:spacing w:line="480" w:lineRule="atLeast"/>
              <w:rPr>
                <w:rFonts w:ascii="宋体" w:hAnsi="宋体"/>
                <w:bCs/>
                <w:iCs/>
                <w:color w:val="000000"/>
                <w:sz w:val="24"/>
                <w:szCs w:val="24"/>
              </w:rPr>
            </w:pPr>
            <w:r>
              <w:rPr>
                <w:rFonts w:ascii="宋体" w:hAnsi="宋体" w:hint="eastAsia"/>
                <w:bCs/>
                <w:iCs/>
                <w:sz w:val="24"/>
                <w:szCs w:val="24"/>
              </w:rPr>
              <w:t>20</w:t>
            </w:r>
            <w:r w:rsidR="00DE3A25">
              <w:rPr>
                <w:rFonts w:ascii="宋体" w:hAnsi="宋体" w:hint="eastAsia"/>
                <w:bCs/>
                <w:iCs/>
                <w:sz w:val="24"/>
                <w:szCs w:val="24"/>
              </w:rPr>
              <w:t>20</w:t>
            </w:r>
            <w:r w:rsidR="00E43451">
              <w:rPr>
                <w:rFonts w:ascii="宋体" w:hAnsi="宋体" w:hint="eastAsia"/>
                <w:bCs/>
                <w:iCs/>
                <w:sz w:val="24"/>
                <w:szCs w:val="24"/>
              </w:rPr>
              <w:t>年</w:t>
            </w:r>
            <w:r>
              <w:rPr>
                <w:rFonts w:ascii="宋体" w:hAnsi="宋体"/>
                <w:bCs/>
                <w:iCs/>
                <w:sz w:val="24"/>
                <w:szCs w:val="24"/>
              </w:rPr>
              <w:t>1</w:t>
            </w:r>
            <w:r w:rsidR="00376803">
              <w:rPr>
                <w:rFonts w:ascii="宋体" w:hAnsi="宋体" w:hint="eastAsia"/>
                <w:bCs/>
                <w:iCs/>
                <w:sz w:val="24"/>
                <w:szCs w:val="24"/>
              </w:rPr>
              <w:t>1</w:t>
            </w:r>
            <w:r w:rsidR="00E43451">
              <w:rPr>
                <w:rFonts w:ascii="宋体" w:hAnsi="宋体" w:hint="eastAsia"/>
                <w:bCs/>
                <w:iCs/>
                <w:sz w:val="24"/>
                <w:szCs w:val="24"/>
              </w:rPr>
              <w:t>月</w:t>
            </w:r>
            <w:r w:rsidR="00376803">
              <w:rPr>
                <w:rFonts w:ascii="宋体" w:hAnsi="宋体" w:hint="eastAsia"/>
                <w:bCs/>
                <w:iCs/>
                <w:sz w:val="24"/>
                <w:szCs w:val="24"/>
              </w:rPr>
              <w:t>2</w:t>
            </w:r>
            <w:r w:rsidR="00E43451">
              <w:rPr>
                <w:rFonts w:ascii="宋体" w:hAnsi="宋体" w:hint="eastAsia"/>
                <w:bCs/>
                <w:iCs/>
                <w:sz w:val="24"/>
                <w:szCs w:val="24"/>
              </w:rPr>
              <w:t>日</w:t>
            </w:r>
          </w:p>
        </w:tc>
      </w:tr>
    </w:tbl>
    <w:p w14:paraId="21AC1EAC" w14:textId="77777777" w:rsidR="00E43451" w:rsidRDefault="00E43451" w:rsidP="00E43451"/>
    <w:p w14:paraId="6321608F" w14:textId="77777777" w:rsidR="00695CB6" w:rsidRDefault="00695CB6"/>
    <w:sectPr w:rsidR="00695CB6" w:rsidSect="00E8231D">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F15C0" w14:textId="77777777" w:rsidR="00D82E9E" w:rsidRDefault="00D82E9E" w:rsidP="00CE1787">
      <w:r>
        <w:separator/>
      </w:r>
    </w:p>
  </w:endnote>
  <w:endnote w:type="continuationSeparator" w:id="0">
    <w:p w14:paraId="7B045B81" w14:textId="77777777" w:rsidR="00D82E9E" w:rsidRDefault="00D82E9E" w:rsidP="00CE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896BD" w14:textId="77777777" w:rsidR="00E8231D" w:rsidRDefault="00BA256B">
    <w:pPr>
      <w:pStyle w:val="a3"/>
      <w:framePr w:wrap="around" w:vAnchor="text" w:hAnchor="margin" w:xAlign="right" w:y="1"/>
      <w:rPr>
        <w:rStyle w:val="a7"/>
      </w:rPr>
    </w:pPr>
    <w:r>
      <w:rPr>
        <w:rStyle w:val="a7"/>
      </w:rPr>
      <w:fldChar w:fldCharType="begin"/>
    </w:r>
    <w:r w:rsidR="00E43451">
      <w:rPr>
        <w:rStyle w:val="a7"/>
      </w:rPr>
      <w:instrText xml:space="preserve">PAGE  </w:instrText>
    </w:r>
    <w:r>
      <w:rPr>
        <w:rStyle w:val="a7"/>
      </w:rPr>
      <w:fldChar w:fldCharType="end"/>
    </w:r>
  </w:p>
  <w:p w14:paraId="361BC001" w14:textId="77777777" w:rsidR="00E8231D" w:rsidRDefault="00D82E9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EA1FF" w14:textId="77777777" w:rsidR="00E8231D" w:rsidRDefault="00BA256B">
    <w:pPr>
      <w:pStyle w:val="a3"/>
      <w:framePr w:wrap="around" w:vAnchor="text" w:hAnchor="margin" w:xAlign="right" w:y="1"/>
      <w:rPr>
        <w:rStyle w:val="a7"/>
      </w:rPr>
    </w:pPr>
    <w:r>
      <w:rPr>
        <w:rStyle w:val="a7"/>
      </w:rPr>
      <w:fldChar w:fldCharType="begin"/>
    </w:r>
    <w:r w:rsidR="00E43451">
      <w:rPr>
        <w:rStyle w:val="a7"/>
      </w:rPr>
      <w:instrText xml:space="preserve">PAGE  </w:instrText>
    </w:r>
    <w:r>
      <w:rPr>
        <w:rStyle w:val="a7"/>
      </w:rPr>
      <w:fldChar w:fldCharType="separate"/>
    </w:r>
    <w:r w:rsidR="00995D31">
      <w:rPr>
        <w:rStyle w:val="a7"/>
        <w:noProof/>
      </w:rPr>
      <w:t>4</w:t>
    </w:r>
    <w:r>
      <w:rPr>
        <w:rStyle w:val="a7"/>
      </w:rPr>
      <w:fldChar w:fldCharType="end"/>
    </w:r>
  </w:p>
  <w:p w14:paraId="3BF97A4B" w14:textId="77777777" w:rsidR="00E8231D" w:rsidRDefault="00D82E9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68317" w14:textId="77777777" w:rsidR="00D82E9E" w:rsidRDefault="00D82E9E" w:rsidP="00CE1787">
      <w:r>
        <w:separator/>
      </w:r>
    </w:p>
  </w:footnote>
  <w:footnote w:type="continuationSeparator" w:id="0">
    <w:p w14:paraId="1BE834AD" w14:textId="77777777" w:rsidR="00D82E9E" w:rsidRDefault="00D82E9E" w:rsidP="00CE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4A399" w14:textId="77777777" w:rsidR="00E8231D" w:rsidRDefault="00D82E9E">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51"/>
    <w:rsid w:val="00061245"/>
    <w:rsid w:val="00075F38"/>
    <w:rsid w:val="000A7D3C"/>
    <w:rsid w:val="000B1FBB"/>
    <w:rsid w:val="000D5C09"/>
    <w:rsid w:val="000D742A"/>
    <w:rsid w:val="000F7BC8"/>
    <w:rsid w:val="00112C84"/>
    <w:rsid w:val="00164EE1"/>
    <w:rsid w:val="001737FC"/>
    <w:rsid w:val="0018130A"/>
    <w:rsid w:val="001B0C77"/>
    <w:rsid w:val="00215D25"/>
    <w:rsid w:val="00234156"/>
    <w:rsid w:val="002C72F3"/>
    <w:rsid w:val="002E33A2"/>
    <w:rsid w:val="00322646"/>
    <w:rsid w:val="00376803"/>
    <w:rsid w:val="003A2520"/>
    <w:rsid w:val="003D5FC7"/>
    <w:rsid w:val="003F432E"/>
    <w:rsid w:val="004228EA"/>
    <w:rsid w:val="00463AE6"/>
    <w:rsid w:val="0047565A"/>
    <w:rsid w:val="004A5640"/>
    <w:rsid w:val="00534A97"/>
    <w:rsid w:val="00570D69"/>
    <w:rsid w:val="005723D6"/>
    <w:rsid w:val="005860FE"/>
    <w:rsid w:val="00595559"/>
    <w:rsid w:val="005F09C3"/>
    <w:rsid w:val="006164B1"/>
    <w:rsid w:val="00620C8D"/>
    <w:rsid w:val="00623601"/>
    <w:rsid w:val="00625227"/>
    <w:rsid w:val="00695CB6"/>
    <w:rsid w:val="006D4F6F"/>
    <w:rsid w:val="006E0A1D"/>
    <w:rsid w:val="00707B63"/>
    <w:rsid w:val="007102A4"/>
    <w:rsid w:val="00732427"/>
    <w:rsid w:val="00747FA4"/>
    <w:rsid w:val="007649A6"/>
    <w:rsid w:val="00765C7A"/>
    <w:rsid w:val="007B6E90"/>
    <w:rsid w:val="007B7387"/>
    <w:rsid w:val="00864192"/>
    <w:rsid w:val="008B065B"/>
    <w:rsid w:val="00930405"/>
    <w:rsid w:val="009454AF"/>
    <w:rsid w:val="009762E7"/>
    <w:rsid w:val="0098646E"/>
    <w:rsid w:val="009916F3"/>
    <w:rsid w:val="009937E3"/>
    <w:rsid w:val="00995D31"/>
    <w:rsid w:val="009B1F98"/>
    <w:rsid w:val="009D331E"/>
    <w:rsid w:val="009E46CA"/>
    <w:rsid w:val="009F3BBE"/>
    <w:rsid w:val="00A02A69"/>
    <w:rsid w:val="00A3080B"/>
    <w:rsid w:val="00A67881"/>
    <w:rsid w:val="00A67F66"/>
    <w:rsid w:val="00A70CBB"/>
    <w:rsid w:val="00A7298A"/>
    <w:rsid w:val="00AD4EFB"/>
    <w:rsid w:val="00AE4978"/>
    <w:rsid w:val="00B01407"/>
    <w:rsid w:val="00B668AE"/>
    <w:rsid w:val="00B6695E"/>
    <w:rsid w:val="00BA256B"/>
    <w:rsid w:val="00BA53C8"/>
    <w:rsid w:val="00BB210E"/>
    <w:rsid w:val="00BB5F24"/>
    <w:rsid w:val="00BB7E00"/>
    <w:rsid w:val="00BE35A8"/>
    <w:rsid w:val="00C21D7C"/>
    <w:rsid w:val="00C925A2"/>
    <w:rsid w:val="00CE1787"/>
    <w:rsid w:val="00D039DC"/>
    <w:rsid w:val="00D710B6"/>
    <w:rsid w:val="00D741C4"/>
    <w:rsid w:val="00D7740A"/>
    <w:rsid w:val="00D82E9E"/>
    <w:rsid w:val="00D9436A"/>
    <w:rsid w:val="00D966BB"/>
    <w:rsid w:val="00DE2898"/>
    <w:rsid w:val="00DE3A25"/>
    <w:rsid w:val="00DE5A14"/>
    <w:rsid w:val="00E35D63"/>
    <w:rsid w:val="00E43451"/>
    <w:rsid w:val="00EB47EB"/>
    <w:rsid w:val="00EC378E"/>
    <w:rsid w:val="00F43835"/>
    <w:rsid w:val="00F44F91"/>
    <w:rsid w:val="00F467AA"/>
    <w:rsid w:val="00F47891"/>
    <w:rsid w:val="00F64334"/>
    <w:rsid w:val="00F80E38"/>
    <w:rsid w:val="00F95B46"/>
    <w:rsid w:val="00FC26AE"/>
    <w:rsid w:val="00FD01C0"/>
    <w:rsid w:val="00FD18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866B5"/>
  <w15:docId w15:val="{147C9801-5B8B-4548-B0C7-394ABFA7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45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E43451"/>
    <w:pPr>
      <w:tabs>
        <w:tab w:val="center" w:pos="4153"/>
        <w:tab w:val="right" w:pos="8306"/>
      </w:tabs>
      <w:snapToGrid w:val="0"/>
      <w:jc w:val="left"/>
    </w:pPr>
    <w:rPr>
      <w:sz w:val="18"/>
      <w:szCs w:val="18"/>
    </w:rPr>
  </w:style>
  <w:style w:type="character" w:customStyle="1" w:styleId="a4">
    <w:name w:val="页脚 字符"/>
    <w:basedOn w:val="a0"/>
    <w:link w:val="a3"/>
    <w:rsid w:val="00E43451"/>
    <w:rPr>
      <w:rFonts w:ascii="Times New Roman" w:eastAsia="宋体" w:hAnsi="Times New Roman" w:cs="Times New Roman"/>
      <w:sz w:val="18"/>
      <w:szCs w:val="18"/>
    </w:rPr>
  </w:style>
  <w:style w:type="paragraph" w:styleId="a5">
    <w:name w:val="header"/>
    <w:basedOn w:val="a"/>
    <w:link w:val="a6"/>
    <w:qFormat/>
    <w:rsid w:val="00E4345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43451"/>
    <w:rPr>
      <w:rFonts w:ascii="Times New Roman" w:eastAsia="宋体" w:hAnsi="Times New Roman" w:cs="Times New Roman"/>
      <w:sz w:val="18"/>
      <w:szCs w:val="18"/>
    </w:rPr>
  </w:style>
  <w:style w:type="character" w:styleId="a7">
    <w:name w:val="page number"/>
    <w:basedOn w:val="a0"/>
    <w:qFormat/>
    <w:rsid w:val="00E43451"/>
  </w:style>
  <w:style w:type="paragraph" w:customStyle="1" w:styleId="p0">
    <w:name w:val="p0"/>
    <w:basedOn w:val="a"/>
    <w:qFormat/>
    <w:rsid w:val="00E43451"/>
    <w:pPr>
      <w:widowControl/>
    </w:pPr>
    <w:rPr>
      <w:kern w:val="0"/>
      <w:szCs w:val="21"/>
    </w:rPr>
  </w:style>
  <w:style w:type="paragraph" w:styleId="a8">
    <w:name w:val="Balloon Text"/>
    <w:basedOn w:val="a"/>
    <w:link w:val="a9"/>
    <w:uiPriority w:val="99"/>
    <w:semiHidden/>
    <w:unhideWhenUsed/>
    <w:rsid w:val="009B1F98"/>
    <w:rPr>
      <w:sz w:val="18"/>
      <w:szCs w:val="18"/>
    </w:rPr>
  </w:style>
  <w:style w:type="character" w:customStyle="1" w:styleId="a9">
    <w:name w:val="批注框文本 字符"/>
    <w:basedOn w:val="a0"/>
    <w:link w:val="a8"/>
    <w:uiPriority w:val="99"/>
    <w:semiHidden/>
    <w:rsid w:val="009B1F9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55543">
      <w:bodyDiv w:val="1"/>
      <w:marLeft w:val="0"/>
      <w:marRight w:val="0"/>
      <w:marTop w:val="0"/>
      <w:marBottom w:val="0"/>
      <w:divBdr>
        <w:top w:val="none" w:sz="0" w:space="0" w:color="auto"/>
        <w:left w:val="none" w:sz="0" w:space="0" w:color="auto"/>
        <w:bottom w:val="none" w:sz="0" w:space="0" w:color="auto"/>
        <w:right w:val="none" w:sz="0" w:space="0" w:color="auto"/>
      </w:divBdr>
    </w:div>
    <w:div w:id="1070890032">
      <w:bodyDiv w:val="1"/>
      <w:marLeft w:val="0"/>
      <w:marRight w:val="0"/>
      <w:marTop w:val="0"/>
      <w:marBottom w:val="0"/>
      <w:divBdr>
        <w:top w:val="none" w:sz="0" w:space="0" w:color="auto"/>
        <w:left w:val="none" w:sz="0" w:space="0" w:color="auto"/>
        <w:bottom w:val="none" w:sz="0" w:space="0" w:color="auto"/>
        <w:right w:val="none" w:sz="0" w:space="0" w:color="auto"/>
      </w:divBdr>
      <w:divsChild>
        <w:div w:id="1700004433">
          <w:marLeft w:val="0"/>
          <w:marRight w:val="0"/>
          <w:marTop w:val="600"/>
          <w:marBottom w:val="0"/>
          <w:divBdr>
            <w:top w:val="none" w:sz="0" w:space="0" w:color="auto"/>
            <w:left w:val="none" w:sz="0" w:space="0" w:color="auto"/>
            <w:bottom w:val="none" w:sz="0" w:space="0" w:color="auto"/>
            <w:right w:val="none" w:sz="0" w:space="0" w:color="auto"/>
          </w:divBdr>
        </w:div>
        <w:div w:id="1503544136">
          <w:marLeft w:val="0"/>
          <w:marRight w:val="0"/>
          <w:marTop w:val="600"/>
          <w:marBottom w:val="0"/>
          <w:divBdr>
            <w:top w:val="none" w:sz="0" w:space="0" w:color="auto"/>
            <w:left w:val="none" w:sz="0" w:space="0" w:color="auto"/>
            <w:bottom w:val="none" w:sz="0" w:space="0" w:color="auto"/>
            <w:right w:val="none" w:sz="0" w:space="0" w:color="auto"/>
          </w:divBdr>
        </w:div>
        <w:div w:id="1186283382">
          <w:marLeft w:val="0"/>
          <w:marRight w:val="0"/>
          <w:marTop w:val="600"/>
          <w:marBottom w:val="0"/>
          <w:divBdr>
            <w:top w:val="none" w:sz="0" w:space="0" w:color="auto"/>
            <w:left w:val="none" w:sz="0" w:space="0" w:color="auto"/>
            <w:bottom w:val="none" w:sz="0" w:space="0" w:color="auto"/>
            <w:right w:val="none" w:sz="0" w:space="0" w:color="auto"/>
          </w:divBdr>
        </w:div>
      </w:divsChild>
    </w:div>
    <w:div w:id="19378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7C2B4-2572-49C4-A0AE-09B77B65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361</Words>
  <Characters>2062</Characters>
  <Application>Microsoft Office Word</Application>
  <DocSecurity>0</DocSecurity>
  <Lines>17</Lines>
  <Paragraphs>4</Paragraphs>
  <ScaleCrop>false</ScaleCrop>
  <Company>Microsoft</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赵 菁</cp:lastModifiedBy>
  <cp:revision>10</cp:revision>
  <dcterms:created xsi:type="dcterms:W3CDTF">2020-11-03T08:18:00Z</dcterms:created>
  <dcterms:modified xsi:type="dcterms:W3CDTF">2020-11-03T08:55:00Z</dcterms:modified>
</cp:coreProperties>
</file>