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DA" w:rsidRDefault="00E220DA" w:rsidP="00C161E7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</w:t>
      </w:r>
      <w:r w:rsidR="00C161E7">
        <w:rPr>
          <w:rFonts w:ascii="宋体" w:hAnsi="宋体" w:hint="eastAsia"/>
          <w:bCs/>
          <w:iCs/>
          <w:color w:val="000000"/>
          <w:sz w:val="24"/>
        </w:rPr>
        <w:t xml:space="preserve">0661                        </w:t>
      </w:r>
      <w:r w:rsidR="00C161E7">
        <w:rPr>
          <w:rFonts w:ascii="宋体" w:hAnsi="宋体"/>
          <w:bCs/>
          <w:iCs/>
          <w:color w:val="000000"/>
          <w:sz w:val="24"/>
        </w:rPr>
        <w:t xml:space="preserve">       </w:t>
      </w:r>
      <w:r w:rsidR="00C161E7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证券简称：长春高新</w:t>
      </w:r>
    </w:p>
    <w:p w:rsidR="00E220DA" w:rsidRDefault="00E220DA" w:rsidP="00E220DA">
      <w:pPr>
        <w:spacing w:beforeLines="50" w:before="156" w:afterLines="50" w:after="156" w:line="46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E220DA" w:rsidRDefault="00E220DA" w:rsidP="00E220DA">
      <w:pPr>
        <w:spacing w:beforeLines="50" w:before="156" w:afterLines="50" w:after="156" w:line="46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220DA" w:rsidRDefault="00E220DA" w:rsidP="00E220DA">
      <w:pPr>
        <w:wordWrap w:val="0"/>
        <w:spacing w:afterLines="50" w:after="156" w:line="460" w:lineRule="exact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编号</w:t>
      </w:r>
      <w:r>
        <w:rPr>
          <w:rFonts w:ascii="宋体" w:hAnsi="宋体"/>
          <w:sz w:val="24"/>
        </w:rPr>
        <w:t>：2020-00</w:t>
      </w:r>
      <w:r w:rsidR="00D61513">
        <w:rPr>
          <w:rFonts w:ascii="宋体" w:hAnsi="宋体"/>
          <w:sz w:val="24"/>
        </w:rPr>
        <w:t>2</w:t>
      </w:r>
    </w:p>
    <w:tbl>
      <w:tblPr>
        <w:tblpPr w:leftFromText="180" w:rightFromText="180" w:vertAnchor="text" w:horzAnchor="margin" w:tblpXSpec="center" w:tblpY="17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E220DA" w:rsidTr="00224D9E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D32411">
              <w:rPr>
                <w:rFonts w:ascii="宋体" w:hAnsi="宋体" w:hint="eastAsia"/>
                <w:bCs/>
                <w:iCs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E220DA" w:rsidRDefault="00E220DA" w:rsidP="00224D9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</w:rPr>
              <w:tab/>
            </w:r>
          </w:p>
          <w:p w:rsidR="00E220DA" w:rsidRDefault="00FE492A" w:rsidP="00FE492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E220DA">
              <w:rPr>
                <w:rFonts w:ascii="宋体" w:hAnsi="宋体" w:hint="eastAsia"/>
                <w:sz w:val="24"/>
              </w:rPr>
              <w:t xml:space="preserve">其他 </w:t>
            </w:r>
            <w:r w:rsidR="009A1120" w:rsidRPr="009A1120">
              <w:rPr>
                <w:rFonts w:ascii="宋体" w:hAnsi="宋体"/>
                <w:sz w:val="24"/>
                <w:u w:val="single"/>
              </w:rPr>
              <w:t xml:space="preserve"> </w:t>
            </w:r>
            <w:r w:rsidR="00565D87">
              <w:rPr>
                <w:rFonts w:ascii="宋体" w:hAnsi="宋体" w:hint="eastAsia"/>
                <w:sz w:val="24"/>
                <w:u w:val="single"/>
              </w:rPr>
              <w:t>券商电话策略会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A1120"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E220DA" w:rsidRPr="009A17E1" w:rsidTr="007D76DA">
        <w:trPr>
          <w:trHeight w:val="5087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7A28D5" w:rsidRDefault="007A28D5" w:rsidP="007A28D5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2020年10月30日，</w:t>
            </w:r>
            <w:proofErr w:type="gramStart"/>
            <w:r>
              <w:rPr>
                <w:rFonts w:ascii="宋体" w:hAnsi="宋体"/>
                <w:bCs/>
                <w:iCs/>
                <w:sz w:val="24"/>
              </w:rPr>
              <w:t>反路演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富国基金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华宝基金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7A28D5">
              <w:rPr>
                <w:rFonts w:ascii="宋体" w:hAnsi="宋体" w:hint="eastAsia"/>
                <w:bCs/>
                <w:iCs/>
                <w:sz w:val="24"/>
              </w:rPr>
              <w:t>汇添富</w:t>
            </w:r>
            <w:proofErr w:type="gramEnd"/>
            <w:r w:rsidRPr="007A28D5">
              <w:rPr>
                <w:rFonts w:ascii="宋体" w:hAnsi="宋体" w:hint="eastAsia"/>
                <w:bCs/>
                <w:iCs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上投摩根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中欧基金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E220DA" w:rsidRDefault="007A28D5" w:rsidP="00D3241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</w:rPr>
              <w:t>年11月3日，</w:t>
            </w:r>
            <w:r>
              <w:rPr>
                <w:rFonts w:ascii="宋体" w:hAnsi="宋体"/>
                <w:bCs/>
                <w:iCs/>
                <w:sz w:val="24"/>
              </w:rPr>
              <w:t>券商</w:t>
            </w:r>
            <w:r>
              <w:rPr>
                <w:rFonts w:ascii="宋体" w:hAnsi="宋体" w:hint="eastAsia"/>
                <w:bCs/>
                <w:iCs/>
                <w:sz w:val="24"/>
              </w:rPr>
              <w:t>电话</w:t>
            </w:r>
            <w:r>
              <w:rPr>
                <w:rFonts w:ascii="宋体" w:hAnsi="宋体"/>
                <w:bCs/>
                <w:iCs/>
                <w:sz w:val="24"/>
              </w:rPr>
              <w:t>策略会：</w:t>
            </w:r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百年保险、北信瑞丰基金、财通基金、财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通资管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、成泉资管、大成基金、东方亮投资、东方资管、东吴基金、富安达基金、富邦资管、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工银瑞信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基金、国寿养老保险、国泰基金、海富通基金、华安基金、华富基金、华夏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未来资管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、汇利投资、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汇添富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基金、混沌投资、坚果投资、诺德基金、鹏华基金、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浦银安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盛基金、前海联合基金、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睿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远基金、上投摩根基金、太平洋资管、天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猊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投资、天治基金、万家基金、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西部利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得、西南证券、新华基金、信诚基金、信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达澳银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基金、兴业全球基金、易方达基金</w:t>
            </w:r>
            <w:r w:rsidR="006E0822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银河基金、银华基金、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圆信永丰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基金、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志开投资</w:t>
            </w:r>
            <w:proofErr w:type="gramEnd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、中海基金、中健康基金、中</w:t>
            </w:r>
            <w:proofErr w:type="gramStart"/>
            <w:r w:rsidR="00A133B6" w:rsidRPr="007D76DA">
              <w:rPr>
                <w:rFonts w:ascii="宋体" w:hAnsi="宋体" w:hint="eastAsia"/>
                <w:bCs/>
                <w:iCs/>
                <w:sz w:val="24"/>
              </w:rPr>
              <w:t>银基金</w:t>
            </w:r>
            <w:proofErr w:type="gramEnd"/>
            <w:r w:rsidR="009A17E1" w:rsidRPr="007D76DA">
              <w:rPr>
                <w:rFonts w:ascii="宋体" w:hAnsi="宋体" w:hint="eastAsia"/>
                <w:bCs/>
                <w:iCs/>
                <w:sz w:val="24"/>
              </w:rPr>
              <w:t>等</w:t>
            </w:r>
            <w:r w:rsidR="00A133B6" w:rsidRPr="007D76DA">
              <w:rPr>
                <w:rFonts w:ascii="宋体" w:hAnsi="宋体"/>
                <w:bCs/>
                <w:iCs/>
                <w:sz w:val="24"/>
              </w:rPr>
              <w:t>46</w:t>
            </w:r>
            <w:r w:rsidR="009A17E1" w:rsidRPr="007D76DA">
              <w:rPr>
                <w:rFonts w:ascii="宋体" w:hAnsi="宋体" w:hint="eastAsia"/>
                <w:bCs/>
                <w:iCs/>
                <w:sz w:val="24"/>
              </w:rPr>
              <w:t>家机构</w:t>
            </w:r>
            <w:r>
              <w:rPr>
                <w:rFonts w:ascii="宋体" w:hAnsi="宋体" w:hint="eastAsia"/>
                <w:bCs/>
                <w:iCs/>
                <w:sz w:val="24"/>
              </w:rPr>
              <w:t>70名</w:t>
            </w:r>
            <w:r w:rsidR="006A6CE9">
              <w:rPr>
                <w:rFonts w:ascii="宋体" w:hAnsi="宋体" w:hint="eastAsia"/>
                <w:bCs/>
                <w:iCs/>
                <w:sz w:val="24"/>
              </w:rPr>
              <w:t>参会人员</w:t>
            </w:r>
            <w:r w:rsidR="00B45799" w:rsidRPr="007D76DA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7A28D5" w:rsidRPr="009A17E1" w:rsidRDefault="007A28D5" w:rsidP="007A28D5">
            <w:pPr>
              <w:spacing w:line="480" w:lineRule="atLeast"/>
            </w:pPr>
            <w:r>
              <w:rPr>
                <w:rFonts w:ascii="宋体" w:hAnsi="宋体" w:hint="eastAsia"/>
                <w:bCs/>
                <w:iCs/>
                <w:sz w:val="24"/>
              </w:rPr>
              <w:t>2020年11月3日</w:t>
            </w:r>
            <w:r>
              <w:rPr>
                <w:rFonts w:ascii="宋体" w:hAnsi="宋体"/>
                <w:bCs/>
                <w:iCs/>
                <w:sz w:val="24"/>
              </w:rPr>
              <w:t>-</w:t>
            </w:r>
            <w:r>
              <w:rPr>
                <w:rFonts w:ascii="宋体" w:hAnsi="宋体" w:hint="eastAsia"/>
                <w:bCs/>
                <w:iCs/>
                <w:sz w:val="24"/>
              </w:rPr>
              <w:t>4日</w:t>
            </w:r>
            <w:r>
              <w:rPr>
                <w:rFonts w:ascii="宋体" w:hAnsi="宋体"/>
                <w:bCs/>
                <w:iCs/>
                <w:sz w:val="24"/>
              </w:rPr>
              <w:t>，</w:t>
            </w:r>
            <w:proofErr w:type="gramStart"/>
            <w:r>
              <w:rPr>
                <w:rFonts w:ascii="宋体" w:hAnsi="宋体"/>
                <w:bCs/>
                <w:iCs/>
                <w:sz w:val="24"/>
              </w:rPr>
              <w:t>反路演</w:t>
            </w:r>
            <w:proofErr w:type="gramEnd"/>
            <w:r>
              <w:rPr>
                <w:rFonts w:ascii="宋体" w:hAnsi="宋体"/>
                <w:bCs/>
                <w:iCs/>
                <w:sz w:val="24"/>
              </w:rPr>
              <w:t>：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博时基金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宝盈基金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南方基金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诺安基金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鹏华基金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平安基金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前海开源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融通基金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7A28D5">
              <w:rPr>
                <w:rFonts w:ascii="宋体" w:hAnsi="宋体" w:hint="eastAsia"/>
                <w:bCs/>
                <w:iCs/>
                <w:sz w:val="24"/>
              </w:rPr>
              <w:t>招商基金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</w:tc>
      </w:tr>
      <w:tr w:rsidR="00E220DA" w:rsidTr="00C161E7">
        <w:trPr>
          <w:trHeight w:val="153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E220DA" w:rsidRDefault="00D32411" w:rsidP="00D3241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</w:rPr>
              <w:t>年10月30日</w:t>
            </w:r>
            <w:r>
              <w:rPr>
                <w:rFonts w:ascii="宋体" w:hAnsi="宋体"/>
                <w:bCs/>
                <w:iCs/>
                <w:sz w:val="24"/>
              </w:rPr>
              <w:t>、</w:t>
            </w:r>
            <w:r w:rsidR="00E220DA">
              <w:rPr>
                <w:rFonts w:ascii="宋体" w:hAnsi="宋体" w:hint="eastAsia"/>
                <w:bCs/>
                <w:iCs/>
                <w:sz w:val="24"/>
              </w:rPr>
              <w:t>1</w:t>
            </w:r>
            <w:r w:rsidR="00A133B6">
              <w:rPr>
                <w:rFonts w:ascii="宋体" w:hAnsi="宋体"/>
                <w:bCs/>
                <w:iCs/>
                <w:sz w:val="24"/>
              </w:rPr>
              <w:t>1</w:t>
            </w:r>
            <w:r w:rsidR="00E220DA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A133B6">
              <w:rPr>
                <w:rFonts w:ascii="宋体" w:hAnsi="宋体"/>
                <w:bCs/>
                <w:iCs/>
                <w:sz w:val="24"/>
              </w:rPr>
              <w:t>3</w:t>
            </w:r>
            <w:r w:rsidR="00E220DA">
              <w:rPr>
                <w:rFonts w:ascii="宋体" w:hAnsi="宋体" w:hint="eastAsia"/>
                <w:bCs/>
                <w:iCs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</w:rPr>
              <w:t>、11月4日</w:t>
            </w:r>
          </w:p>
        </w:tc>
      </w:tr>
      <w:tr w:rsidR="00E220DA" w:rsidTr="00C161E7">
        <w:trPr>
          <w:trHeight w:val="58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E220DA" w:rsidRDefault="007A28D5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深圳、上海</w:t>
            </w:r>
            <w:r>
              <w:rPr>
                <w:rFonts w:ascii="宋体" w:hAnsi="宋体" w:hint="eastAsia"/>
                <w:bCs/>
                <w:iCs/>
                <w:sz w:val="24"/>
              </w:rPr>
              <w:t>、电话会议</w:t>
            </w:r>
          </w:p>
        </w:tc>
      </w:tr>
      <w:tr w:rsidR="00E220DA" w:rsidTr="00C161E7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上市公司接待人员姓名</w:t>
            </w:r>
          </w:p>
        </w:tc>
        <w:tc>
          <w:tcPr>
            <w:tcW w:w="6614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</w:rPr>
              <w:t>秘书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张德申</w:t>
            </w:r>
            <w:r>
              <w:rPr>
                <w:rFonts w:ascii="宋体" w:hAnsi="宋体"/>
                <w:bCs/>
                <w:iCs/>
                <w:sz w:val="24"/>
              </w:rPr>
              <w:t>先生</w:t>
            </w:r>
          </w:p>
        </w:tc>
      </w:tr>
      <w:tr w:rsidR="00E220DA" w:rsidTr="00224D9E">
        <w:trPr>
          <w:trHeight w:val="1757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404B5D" w:rsidRPr="00162E2C" w:rsidRDefault="00404B5D" w:rsidP="00404B5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问：请问生长激素营销的改革、渠道下沉、销售人员扩充等方面的具体情况？</w:t>
            </w:r>
          </w:p>
          <w:p w:rsidR="000B2307" w:rsidRDefault="00404B5D" w:rsidP="000B2307">
            <w:pPr>
              <w:spacing w:line="480" w:lineRule="atLeast"/>
              <w:ind w:firstLineChars="200" w:firstLine="482"/>
              <w:rPr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Pr="00162E2C">
              <w:rPr>
                <w:bCs/>
                <w:iCs/>
                <w:sz w:val="24"/>
              </w:rPr>
              <w:t>疫情期间各行业都受到影响，近期公司主动对销售模式和相关政策进行了一些</w:t>
            </w:r>
            <w:r w:rsidR="00530C4E">
              <w:rPr>
                <w:rFonts w:hint="eastAsia"/>
                <w:bCs/>
                <w:iCs/>
                <w:sz w:val="24"/>
              </w:rPr>
              <w:t>微调</w:t>
            </w:r>
            <w:r w:rsidRPr="00162E2C">
              <w:rPr>
                <w:bCs/>
                <w:iCs/>
                <w:sz w:val="24"/>
              </w:rPr>
              <w:t>，同时加强了销售相关人员</w:t>
            </w:r>
            <w:r w:rsidR="007954BA">
              <w:rPr>
                <w:rFonts w:hint="eastAsia"/>
                <w:bCs/>
                <w:iCs/>
                <w:sz w:val="24"/>
              </w:rPr>
              <w:t>的</w:t>
            </w:r>
            <w:r w:rsidRPr="00162E2C">
              <w:rPr>
                <w:bCs/>
                <w:iCs/>
                <w:sz w:val="24"/>
              </w:rPr>
              <w:t>线上培训。针对后续市场竞争者、品</w:t>
            </w:r>
            <w:proofErr w:type="gramStart"/>
            <w:r w:rsidRPr="00162E2C">
              <w:rPr>
                <w:bCs/>
                <w:iCs/>
                <w:sz w:val="24"/>
              </w:rPr>
              <w:t>规</w:t>
            </w:r>
            <w:proofErr w:type="gramEnd"/>
            <w:r w:rsidRPr="00162E2C">
              <w:rPr>
                <w:bCs/>
                <w:iCs/>
                <w:sz w:val="24"/>
              </w:rPr>
              <w:t>的增多，公司将在市场</w:t>
            </w:r>
            <w:r w:rsidR="005B57BF">
              <w:rPr>
                <w:rFonts w:hint="eastAsia"/>
                <w:bCs/>
                <w:iCs/>
                <w:sz w:val="24"/>
              </w:rPr>
              <w:t>方面</w:t>
            </w:r>
            <w:r w:rsidR="001A5D3B">
              <w:rPr>
                <w:rFonts w:hint="eastAsia"/>
                <w:bCs/>
                <w:iCs/>
                <w:sz w:val="24"/>
              </w:rPr>
              <w:t>采取</w:t>
            </w:r>
            <w:r w:rsidR="00723848" w:rsidRPr="00162E2C">
              <w:rPr>
                <w:bCs/>
                <w:iCs/>
                <w:sz w:val="24"/>
              </w:rPr>
              <w:t>进一步</w:t>
            </w:r>
            <w:r w:rsidRPr="00162E2C">
              <w:rPr>
                <w:bCs/>
                <w:iCs/>
                <w:sz w:val="24"/>
              </w:rPr>
              <w:t>细化和调整</w:t>
            </w:r>
            <w:r w:rsidR="001A5D3B">
              <w:rPr>
                <w:rFonts w:hint="eastAsia"/>
                <w:bCs/>
                <w:iCs/>
                <w:sz w:val="24"/>
              </w:rPr>
              <w:t>的措施</w:t>
            </w:r>
            <w:r w:rsidRPr="00162E2C">
              <w:rPr>
                <w:bCs/>
                <w:iCs/>
                <w:sz w:val="24"/>
              </w:rPr>
              <w:t>，包括渠道下沉、扩大产品覆盖面等。预计从今年第四季度或者明年第一季度开始，新患入组</w:t>
            </w:r>
            <w:r w:rsidR="007954BA">
              <w:rPr>
                <w:rFonts w:hint="eastAsia"/>
                <w:bCs/>
                <w:iCs/>
                <w:sz w:val="24"/>
              </w:rPr>
              <w:t>将</w:t>
            </w:r>
            <w:r w:rsidRPr="00162E2C">
              <w:rPr>
                <w:bCs/>
                <w:iCs/>
                <w:sz w:val="24"/>
              </w:rPr>
              <w:t>会有所恢复和增长。</w:t>
            </w:r>
          </w:p>
          <w:p w:rsidR="00710368" w:rsidRDefault="005B57BF" w:rsidP="000B2307">
            <w:pPr>
              <w:spacing w:line="480" w:lineRule="atLeast"/>
              <w:ind w:firstLineChars="200" w:firstLine="48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在</w:t>
            </w:r>
            <w:r w:rsidR="00404B5D" w:rsidRPr="00162E2C">
              <w:rPr>
                <w:bCs/>
                <w:iCs/>
                <w:sz w:val="24"/>
              </w:rPr>
              <w:t>渠道下沉</w:t>
            </w:r>
            <w:r>
              <w:rPr>
                <w:rFonts w:hint="eastAsia"/>
                <w:bCs/>
                <w:iCs/>
                <w:sz w:val="24"/>
              </w:rPr>
              <w:t>方面</w:t>
            </w:r>
            <w:r w:rsidR="00404B5D" w:rsidRPr="00162E2C">
              <w:rPr>
                <w:bCs/>
                <w:iCs/>
                <w:sz w:val="24"/>
              </w:rPr>
              <w:t>，经过公司推广，在新医院的开发和开处方医生等方面有一定</w:t>
            </w:r>
            <w:r w:rsidR="00404B5D" w:rsidRPr="00162E2C">
              <w:rPr>
                <w:rFonts w:hint="eastAsia"/>
                <w:bCs/>
                <w:iCs/>
                <w:sz w:val="24"/>
              </w:rPr>
              <w:t>增幅</w:t>
            </w:r>
            <w:r w:rsidR="00404B5D" w:rsidRPr="00162E2C">
              <w:rPr>
                <w:bCs/>
                <w:iCs/>
                <w:sz w:val="24"/>
              </w:rPr>
              <w:t>，为后续产品扩大销售提供了保障。相关销售队伍处在一种稳定且扩容的过程中，核心骨干队伍稳定，随着</w:t>
            </w:r>
            <w:r w:rsidR="000F57ED" w:rsidRPr="00162E2C">
              <w:rPr>
                <w:bCs/>
                <w:iCs/>
                <w:sz w:val="24"/>
              </w:rPr>
              <w:t>产品</w:t>
            </w:r>
            <w:r w:rsidR="00404B5D" w:rsidRPr="00162E2C">
              <w:rPr>
                <w:bCs/>
                <w:iCs/>
                <w:sz w:val="24"/>
              </w:rPr>
              <w:t>市场的不断开发</w:t>
            </w:r>
            <w:r w:rsidR="00375E40">
              <w:rPr>
                <w:rFonts w:hint="eastAsia"/>
                <w:bCs/>
                <w:iCs/>
                <w:sz w:val="24"/>
              </w:rPr>
              <w:t>和</w:t>
            </w:r>
            <w:r w:rsidR="00404B5D" w:rsidRPr="00162E2C">
              <w:rPr>
                <w:bCs/>
                <w:iCs/>
                <w:sz w:val="24"/>
              </w:rPr>
              <w:t>成熟，会有相应人员同步跟进。</w:t>
            </w:r>
          </w:p>
          <w:p w:rsidR="000B2307" w:rsidRPr="00162E2C" w:rsidRDefault="000B2307" w:rsidP="005B57BF">
            <w:pPr>
              <w:spacing w:line="480" w:lineRule="atLeast"/>
              <w:rPr>
                <w:rFonts w:hint="eastAsia"/>
                <w:bCs/>
                <w:iCs/>
                <w:sz w:val="24"/>
              </w:rPr>
            </w:pPr>
          </w:p>
          <w:p w:rsidR="000F57ED" w:rsidRPr="00162E2C" w:rsidRDefault="000F57ED" w:rsidP="000F57E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问：生长激素的竞争格局情况？粉</w:t>
            </w:r>
            <w:proofErr w:type="gramStart"/>
            <w:r w:rsidRPr="00162E2C">
              <w:rPr>
                <w:b/>
                <w:bCs/>
                <w:iCs/>
                <w:sz w:val="24"/>
              </w:rPr>
              <w:t>针是否</w:t>
            </w:r>
            <w:proofErr w:type="gramEnd"/>
            <w:r w:rsidRPr="00162E2C">
              <w:rPr>
                <w:b/>
                <w:bCs/>
                <w:iCs/>
                <w:sz w:val="24"/>
              </w:rPr>
              <w:t>能纳入集采？</w:t>
            </w:r>
          </w:p>
          <w:p w:rsidR="005B57BF" w:rsidRDefault="000F57ED" w:rsidP="000F57ED">
            <w:pPr>
              <w:spacing w:line="480" w:lineRule="atLeast"/>
              <w:ind w:firstLineChars="200" w:firstLine="482"/>
              <w:rPr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Pr="00162E2C">
              <w:rPr>
                <w:bCs/>
                <w:iCs/>
                <w:sz w:val="24"/>
              </w:rPr>
              <w:t>市场上多了一个竞争者，在销售上肯定会有遇到一些挑战。但基于金赛药业在生长激素产品行业中的领先优势，尤其是水</w:t>
            </w:r>
            <w:proofErr w:type="gramStart"/>
            <w:r w:rsidRPr="00162E2C">
              <w:rPr>
                <w:bCs/>
                <w:iCs/>
                <w:sz w:val="24"/>
              </w:rPr>
              <w:t>针产品</w:t>
            </w:r>
            <w:proofErr w:type="gramEnd"/>
            <w:r w:rsidRPr="00162E2C">
              <w:rPr>
                <w:bCs/>
                <w:iCs/>
                <w:sz w:val="24"/>
              </w:rPr>
              <w:t>市场、专利技术保护、产品</w:t>
            </w:r>
            <w:proofErr w:type="gramStart"/>
            <w:r w:rsidRPr="00162E2C">
              <w:rPr>
                <w:bCs/>
                <w:iCs/>
                <w:sz w:val="24"/>
              </w:rPr>
              <w:t>品规</w:t>
            </w:r>
            <w:proofErr w:type="gramEnd"/>
            <w:r w:rsidRPr="00162E2C">
              <w:rPr>
                <w:bCs/>
                <w:iCs/>
                <w:sz w:val="24"/>
              </w:rPr>
              <w:t>上的优势地位，目前暂时没有感受到竞争上的压力</w:t>
            </w:r>
            <w:r w:rsidR="00723848" w:rsidRPr="00162E2C">
              <w:rPr>
                <w:bCs/>
                <w:iCs/>
                <w:sz w:val="24"/>
              </w:rPr>
              <w:t>。</w:t>
            </w:r>
            <w:r w:rsidRPr="00162E2C">
              <w:rPr>
                <w:bCs/>
                <w:iCs/>
                <w:sz w:val="24"/>
              </w:rPr>
              <w:t>公司将努力发挥好品牌优势、技术优势，积极部署营销模式创新和营销政策优化，努力做好企业发展经营工作。</w:t>
            </w:r>
          </w:p>
          <w:p w:rsidR="000F57ED" w:rsidRPr="00162E2C" w:rsidRDefault="00857107" w:rsidP="000F57ED">
            <w:pPr>
              <w:spacing w:line="480" w:lineRule="atLeast"/>
              <w:ind w:firstLineChars="200" w:firstLine="480"/>
              <w:rPr>
                <w:bCs/>
                <w:iCs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sz w:val="24"/>
              </w:rPr>
              <w:t>对于</w:t>
            </w:r>
            <w:r w:rsidR="000F57ED" w:rsidRPr="00162E2C">
              <w:rPr>
                <w:bCs/>
                <w:iCs/>
                <w:sz w:val="24"/>
              </w:rPr>
              <w:t>粉针是否</w:t>
            </w:r>
            <w:proofErr w:type="gramEnd"/>
            <w:r w:rsidR="000F57ED" w:rsidRPr="00162E2C">
              <w:rPr>
                <w:bCs/>
                <w:iCs/>
                <w:sz w:val="24"/>
              </w:rPr>
              <w:t>能纳入集采，目前国家政策还不是十分明确，存在纳入的可能性。</w:t>
            </w:r>
          </w:p>
          <w:p w:rsidR="000F57ED" w:rsidRPr="00162E2C" w:rsidRDefault="000F57ED" w:rsidP="000F57ED">
            <w:pPr>
              <w:spacing w:line="480" w:lineRule="atLeast"/>
              <w:ind w:firstLineChars="200" w:firstLine="480"/>
              <w:rPr>
                <w:bCs/>
                <w:iCs/>
                <w:sz w:val="24"/>
              </w:rPr>
            </w:pPr>
          </w:p>
          <w:p w:rsidR="000F57ED" w:rsidRPr="00162E2C" w:rsidRDefault="000F57ED" w:rsidP="000F57E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问：生长激素未来的市场空间是怎么样的？长效生长激素新适应症的进度如何？</w:t>
            </w:r>
          </w:p>
          <w:p w:rsidR="000F57ED" w:rsidRPr="00162E2C" w:rsidRDefault="000F57ED" w:rsidP="00BA6950">
            <w:pPr>
              <w:spacing w:line="480" w:lineRule="atLeast"/>
              <w:ind w:firstLineChars="200" w:firstLine="482"/>
              <w:rPr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Pr="00162E2C">
              <w:rPr>
                <w:bCs/>
                <w:iCs/>
                <w:sz w:val="24"/>
              </w:rPr>
              <w:t>从国外市场上</w:t>
            </w:r>
            <w:r w:rsidR="005B57BF">
              <w:rPr>
                <w:rFonts w:hint="eastAsia"/>
                <w:bCs/>
                <w:iCs/>
                <w:sz w:val="24"/>
              </w:rPr>
              <w:t>同类</w:t>
            </w:r>
            <w:r w:rsidRPr="00162E2C">
              <w:rPr>
                <w:bCs/>
                <w:iCs/>
                <w:sz w:val="24"/>
              </w:rPr>
              <w:t>产品具体的表现以及就公司及相关企业在产品适应症、市场拓展及业绩增长情况来看，我们认为</w:t>
            </w:r>
            <w:r w:rsidRPr="00162E2C">
              <w:rPr>
                <w:bCs/>
                <w:iCs/>
                <w:sz w:val="24"/>
              </w:rPr>
              <w:lastRenderedPageBreak/>
              <w:t>生长激素产品仍具有较大的市场空间。生长激素虽然</w:t>
            </w:r>
            <w:r w:rsidR="005B57BF" w:rsidRPr="00162E2C">
              <w:rPr>
                <w:bCs/>
                <w:iCs/>
                <w:sz w:val="24"/>
              </w:rPr>
              <w:t>只</w:t>
            </w:r>
            <w:r w:rsidRPr="00162E2C">
              <w:rPr>
                <w:bCs/>
                <w:iCs/>
                <w:sz w:val="24"/>
              </w:rPr>
              <w:t>是一个产品，但有若干个适应症，每个适应症都对应着一个较大的产品市场空间。长效生长激素成人适应症预计</w:t>
            </w:r>
            <w:r w:rsidR="005B57BF">
              <w:rPr>
                <w:rFonts w:hint="eastAsia"/>
                <w:bCs/>
                <w:iCs/>
                <w:sz w:val="24"/>
              </w:rPr>
              <w:t>在</w:t>
            </w:r>
            <w:r w:rsidRPr="00162E2C">
              <w:rPr>
                <w:bCs/>
                <w:iCs/>
                <w:sz w:val="24"/>
              </w:rPr>
              <w:t>2022</w:t>
            </w:r>
            <w:r w:rsidRPr="00162E2C">
              <w:rPr>
                <w:bCs/>
                <w:iCs/>
                <w:sz w:val="24"/>
              </w:rPr>
              <w:t>年末到</w:t>
            </w:r>
            <w:r w:rsidRPr="00162E2C">
              <w:rPr>
                <w:bCs/>
                <w:iCs/>
                <w:sz w:val="24"/>
              </w:rPr>
              <w:t>2023</w:t>
            </w:r>
            <w:r w:rsidRPr="00162E2C">
              <w:rPr>
                <w:bCs/>
                <w:iCs/>
                <w:sz w:val="24"/>
              </w:rPr>
              <w:t>年可能获批。</w:t>
            </w:r>
          </w:p>
          <w:p w:rsidR="000F57ED" w:rsidRPr="00162E2C" w:rsidRDefault="000F57ED" w:rsidP="000F57ED">
            <w:pPr>
              <w:spacing w:line="480" w:lineRule="atLeast"/>
              <w:ind w:firstLineChars="200" w:firstLine="480"/>
              <w:rPr>
                <w:bCs/>
                <w:iCs/>
                <w:sz w:val="24"/>
              </w:rPr>
            </w:pPr>
          </w:p>
          <w:p w:rsidR="000F57ED" w:rsidRPr="00162E2C" w:rsidRDefault="000F57ED" w:rsidP="000F57E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问：金赛</w:t>
            </w:r>
            <w:r w:rsidR="007954BA">
              <w:rPr>
                <w:rFonts w:hint="eastAsia"/>
                <w:b/>
                <w:bCs/>
                <w:iCs/>
                <w:sz w:val="24"/>
              </w:rPr>
              <w:t>药业</w:t>
            </w:r>
            <w:r w:rsidRPr="00162E2C">
              <w:rPr>
                <w:b/>
                <w:bCs/>
                <w:iCs/>
                <w:sz w:val="24"/>
              </w:rPr>
              <w:t>两个主打产品生长激素和促卵泡激素的具体细分情况？</w:t>
            </w:r>
          </w:p>
          <w:p w:rsidR="00710368" w:rsidRPr="00162E2C" w:rsidRDefault="000F57ED" w:rsidP="000F57ED">
            <w:pPr>
              <w:spacing w:line="480" w:lineRule="atLeast"/>
              <w:ind w:firstLineChars="200" w:firstLine="482"/>
              <w:rPr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Pr="00162E2C">
              <w:rPr>
                <w:bCs/>
                <w:iCs/>
                <w:sz w:val="24"/>
              </w:rPr>
              <w:t>前三季度金赛主要的收入来自于生长激素，其中粉针</w:t>
            </w:r>
            <w:r w:rsidR="005B57BF">
              <w:rPr>
                <w:rFonts w:hint="eastAsia"/>
                <w:bCs/>
                <w:iCs/>
                <w:sz w:val="24"/>
              </w:rPr>
              <w:t>营业收入</w:t>
            </w:r>
            <w:r w:rsidRPr="00162E2C">
              <w:rPr>
                <w:bCs/>
                <w:iCs/>
                <w:sz w:val="24"/>
              </w:rPr>
              <w:t>占比略有降低，</w:t>
            </w:r>
            <w:proofErr w:type="gramStart"/>
            <w:r w:rsidRPr="00162E2C">
              <w:rPr>
                <w:bCs/>
                <w:iCs/>
                <w:sz w:val="24"/>
              </w:rPr>
              <w:t>水针</w:t>
            </w:r>
            <w:r w:rsidR="005B57BF">
              <w:rPr>
                <w:rFonts w:hint="eastAsia"/>
                <w:bCs/>
                <w:iCs/>
                <w:sz w:val="24"/>
              </w:rPr>
              <w:t>营业</w:t>
            </w:r>
            <w:proofErr w:type="gramEnd"/>
            <w:r w:rsidR="005B57BF">
              <w:rPr>
                <w:rFonts w:hint="eastAsia"/>
                <w:bCs/>
                <w:iCs/>
                <w:sz w:val="24"/>
              </w:rPr>
              <w:t>收入占比</w:t>
            </w:r>
            <w:r w:rsidRPr="00162E2C">
              <w:rPr>
                <w:bCs/>
                <w:iCs/>
                <w:sz w:val="24"/>
              </w:rPr>
              <w:t>增幅</w:t>
            </w:r>
            <w:r w:rsidR="00710368" w:rsidRPr="00162E2C">
              <w:rPr>
                <w:bCs/>
                <w:iCs/>
                <w:sz w:val="24"/>
              </w:rPr>
              <w:t>相对</w:t>
            </w:r>
            <w:r w:rsidRPr="00162E2C">
              <w:rPr>
                <w:bCs/>
                <w:iCs/>
                <w:sz w:val="24"/>
              </w:rPr>
              <w:t>较大，目前占比</w:t>
            </w:r>
            <w:r w:rsidR="00162E2C" w:rsidRPr="00162E2C">
              <w:rPr>
                <w:bCs/>
                <w:iCs/>
                <w:sz w:val="24"/>
              </w:rPr>
              <w:t>近</w:t>
            </w:r>
            <w:r w:rsidRPr="00162E2C">
              <w:rPr>
                <w:bCs/>
                <w:iCs/>
                <w:sz w:val="24"/>
              </w:rPr>
              <w:t>80%</w:t>
            </w:r>
            <w:r w:rsidRPr="00162E2C">
              <w:rPr>
                <w:bCs/>
                <w:iCs/>
                <w:sz w:val="24"/>
              </w:rPr>
              <w:t>；长效也有一定增幅，占比大概接近</w:t>
            </w:r>
            <w:r w:rsidRPr="00162E2C">
              <w:rPr>
                <w:bCs/>
                <w:iCs/>
                <w:sz w:val="24"/>
              </w:rPr>
              <w:t>12%</w:t>
            </w:r>
            <w:r w:rsidRPr="00162E2C">
              <w:rPr>
                <w:bCs/>
                <w:iCs/>
                <w:sz w:val="24"/>
              </w:rPr>
              <w:t>。</w:t>
            </w:r>
          </w:p>
          <w:p w:rsidR="00C94835" w:rsidRPr="00162E2C" w:rsidRDefault="000F57ED" w:rsidP="000F57ED">
            <w:pPr>
              <w:spacing w:line="480" w:lineRule="atLeast"/>
              <w:ind w:firstLineChars="200" w:firstLine="480"/>
              <w:rPr>
                <w:bCs/>
                <w:iCs/>
                <w:sz w:val="24"/>
              </w:rPr>
            </w:pPr>
            <w:r w:rsidRPr="00162E2C">
              <w:rPr>
                <w:bCs/>
                <w:iCs/>
                <w:sz w:val="24"/>
              </w:rPr>
              <w:t>促卵泡激素前三季度</w:t>
            </w:r>
            <w:r w:rsidR="00D8441D">
              <w:rPr>
                <w:rFonts w:hint="eastAsia"/>
                <w:bCs/>
                <w:iCs/>
                <w:sz w:val="24"/>
              </w:rPr>
              <w:t>营业收入</w:t>
            </w:r>
            <w:r w:rsidRPr="00162E2C">
              <w:rPr>
                <w:bCs/>
                <w:iCs/>
                <w:sz w:val="24"/>
              </w:rPr>
              <w:t>约</w:t>
            </w:r>
            <w:r w:rsidRPr="00162E2C">
              <w:rPr>
                <w:bCs/>
                <w:iCs/>
                <w:sz w:val="24"/>
              </w:rPr>
              <w:t>2</w:t>
            </w:r>
            <w:r w:rsidRPr="00162E2C">
              <w:rPr>
                <w:bCs/>
                <w:iCs/>
                <w:sz w:val="24"/>
              </w:rPr>
              <w:t>亿元，由于</w:t>
            </w:r>
            <w:r w:rsidR="00D8441D">
              <w:rPr>
                <w:rFonts w:hint="eastAsia"/>
                <w:bCs/>
                <w:iCs/>
                <w:sz w:val="24"/>
              </w:rPr>
              <w:t>患者</w:t>
            </w:r>
            <w:r w:rsidRPr="00162E2C">
              <w:rPr>
                <w:bCs/>
                <w:iCs/>
                <w:sz w:val="24"/>
              </w:rPr>
              <w:t>主要是在专科医院等开具处方，医院一些专科诊室</w:t>
            </w:r>
            <w:r w:rsidR="00D8441D">
              <w:rPr>
                <w:rFonts w:hint="eastAsia"/>
                <w:bCs/>
                <w:iCs/>
                <w:sz w:val="24"/>
              </w:rPr>
              <w:t>因</w:t>
            </w:r>
            <w:r w:rsidRPr="00162E2C">
              <w:rPr>
                <w:bCs/>
                <w:iCs/>
                <w:sz w:val="24"/>
              </w:rPr>
              <w:t>疫情影响没有正常接诊，使该产品的销售工作受到了一定的影响，</w:t>
            </w:r>
            <w:r w:rsidR="00D8441D">
              <w:rPr>
                <w:rFonts w:hint="eastAsia"/>
                <w:bCs/>
                <w:iCs/>
                <w:sz w:val="24"/>
              </w:rPr>
              <w:t>促卵泡激素</w:t>
            </w:r>
            <w:r w:rsidRPr="00162E2C">
              <w:rPr>
                <w:bCs/>
                <w:iCs/>
                <w:sz w:val="24"/>
              </w:rPr>
              <w:t>前三季度</w:t>
            </w:r>
            <w:r w:rsidR="00D8441D">
              <w:rPr>
                <w:rFonts w:hint="eastAsia"/>
                <w:bCs/>
                <w:iCs/>
                <w:sz w:val="24"/>
              </w:rPr>
              <w:t>营业收入</w:t>
            </w:r>
            <w:r w:rsidRPr="00162E2C">
              <w:rPr>
                <w:bCs/>
                <w:iCs/>
                <w:sz w:val="24"/>
              </w:rPr>
              <w:t>同比基本持平，占比</w:t>
            </w:r>
            <w:r w:rsidR="00D8441D">
              <w:rPr>
                <w:rFonts w:hint="eastAsia"/>
                <w:bCs/>
                <w:iCs/>
                <w:sz w:val="24"/>
              </w:rPr>
              <w:t>有所</w:t>
            </w:r>
            <w:r w:rsidRPr="00162E2C">
              <w:rPr>
                <w:bCs/>
                <w:iCs/>
                <w:sz w:val="24"/>
              </w:rPr>
              <w:t>减少。目前</w:t>
            </w:r>
            <w:r w:rsidR="00D8441D">
              <w:rPr>
                <w:rFonts w:hint="eastAsia"/>
                <w:bCs/>
                <w:iCs/>
                <w:sz w:val="24"/>
              </w:rPr>
              <w:t>该</w:t>
            </w:r>
            <w:r w:rsidRPr="00162E2C">
              <w:rPr>
                <w:bCs/>
                <w:iCs/>
                <w:sz w:val="24"/>
              </w:rPr>
              <w:t>产品销售队伍稳定，公司对市场开发和后续疫情消除</w:t>
            </w:r>
            <w:proofErr w:type="gramStart"/>
            <w:r w:rsidRPr="00162E2C">
              <w:rPr>
                <w:bCs/>
                <w:iCs/>
                <w:sz w:val="24"/>
              </w:rPr>
              <w:t>后需求端</w:t>
            </w:r>
            <w:proofErr w:type="gramEnd"/>
            <w:r w:rsidRPr="00162E2C">
              <w:rPr>
                <w:bCs/>
                <w:iCs/>
                <w:sz w:val="24"/>
              </w:rPr>
              <w:t>恢复有信心。</w:t>
            </w:r>
          </w:p>
          <w:p w:rsidR="0054559F" w:rsidRPr="00162E2C" w:rsidRDefault="0054559F" w:rsidP="00A07ABE">
            <w:pPr>
              <w:spacing w:line="480" w:lineRule="atLeast"/>
              <w:ind w:firstLineChars="200" w:firstLine="480"/>
              <w:rPr>
                <w:bCs/>
                <w:iCs/>
                <w:sz w:val="24"/>
              </w:rPr>
            </w:pPr>
          </w:p>
          <w:p w:rsidR="00A07ABE" w:rsidRPr="00162E2C" w:rsidRDefault="00A07ABE" w:rsidP="00A07ABE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问：请问百克生物收入增长的主要驱动力是什么？品种上的构成是怎么样的？明后年经营趋势呢？</w:t>
            </w:r>
            <w:r w:rsidRPr="00162E2C">
              <w:rPr>
                <w:b/>
                <w:bCs/>
                <w:iCs/>
                <w:sz w:val="24"/>
              </w:rPr>
              <w:t xml:space="preserve"> </w:t>
            </w:r>
          </w:p>
          <w:p w:rsidR="00A07ABE" w:rsidRPr="00162E2C" w:rsidRDefault="00A07ABE" w:rsidP="00530C4E">
            <w:pPr>
              <w:spacing w:line="480" w:lineRule="atLeast"/>
              <w:ind w:firstLineChars="200" w:firstLine="482"/>
              <w:rPr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Pr="00162E2C">
              <w:rPr>
                <w:bCs/>
                <w:iCs/>
                <w:sz w:val="24"/>
              </w:rPr>
              <w:t>今年前三季度百克生物业绩表现良好，</w:t>
            </w:r>
            <w:r w:rsidR="003354AD">
              <w:rPr>
                <w:rFonts w:hint="eastAsia"/>
                <w:bCs/>
                <w:iCs/>
                <w:sz w:val="24"/>
              </w:rPr>
              <w:t>收入增长</w:t>
            </w:r>
            <w:r w:rsidRPr="00162E2C">
              <w:rPr>
                <w:bCs/>
                <w:iCs/>
                <w:sz w:val="24"/>
              </w:rPr>
              <w:t>驱动力主要</w:t>
            </w:r>
            <w:r w:rsidR="003354AD">
              <w:rPr>
                <w:rFonts w:hint="eastAsia"/>
                <w:bCs/>
                <w:iCs/>
                <w:sz w:val="24"/>
              </w:rPr>
              <w:t>源于水痘疫苗和</w:t>
            </w:r>
            <w:proofErr w:type="gramStart"/>
            <w:r w:rsidR="003354AD">
              <w:rPr>
                <w:rFonts w:hint="eastAsia"/>
                <w:bCs/>
                <w:iCs/>
                <w:sz w:val="24"/>
              </w:rPr>
              <w:t>鼻喷流</w:t>
            </w:r>
            <w:proofErr w:type="gramEnd"/>
            <w:r w:rsidR="003354AD">
              <w:rPr>
                <w:rFonts w:hint="eastAsia"/>
                <w:bCs/>
                <w:iCs/>
                <w:sz w:val="24"/>
              </w:rPr>
              <w:t>感疫苗</w:t>
            </w:r>
            <w:r w:rsidRPr="00162E2C">
              <w:rPr>
                <w:bCs/>
                <w:iCs/>
                <w:sz w:val="24"/>
              </w:rPr>
              <w:t>两个产品：水痘疫苗销量有较大的增长，目前产品市场占有率</w:t>
            </w:r>
            <w:r w:rsidR="00530C4E">
              <w:rPr>
                <w:rFonts w:hint="eastAsia"/>
                <w:bCs/>
                <w:iCs/>
                <w:sz w:val="24"/>
              </w:rPr>
              <w:t>位居前列</w:t>
            </w:r>
            <w:r w:rsidRPr="00162E2C">
              <w:rPr>
                <w:bCs/>
                <w:iCs/>
                <w:sz w:val="24"/>
              </w:rPr>
              <w:t>；</w:t>
            </w:r>
            <w:proofErr w:type="gramStart"/>
            <w:r w:rsidR="003354AD">
              <w:rPr>
                <w:rFonts w:hint="eastAsia"/>
                <w:bCs/>
                <w:iCs/>
                <w:sz w:val="24"/>
              </w:rPr>
              <w:t>鼻</w:t>
            </w:r>
            <w:proofErr w:type="gramEnd"/>
            <w:r w:rsidR="003354AD">
              <w:rPr>
                <w:rFonts w:hint="eastAsia"/>
                <w:bCs/>
                <w:iCs/>
                <w:sz w:val="24"/>
              </w:rPr>
              <w:t>喷</w:t>
            </w:r>
            <w:r w:rsidRPr="00162E2C">
              <w:rPr>
                <w:bCs/>
                <w:iCs/>
                <w:sz w:val="24"/>
              </w:rPr>
              <w:t>流感疫苗前三季度销售</w:t>
            </w:r>
            <w:r w:rsidR="00CA126E">
              <w:rPr>
                <w:rFonts w:hint="eastAsia"/>
                <w:bCs/>
                <w:iCs/>
                <w:sz w:val="24"/>
              </w:rPr>
              <w:t>量</w:t>
            </w:r>
            <w:r w:rsidRPr="00162E2C">
              <w:rPr>
                <w:bCs/>
                <w:iCs/>
                <w:sz w:val="24"/>
              </w:rPr>
              <w:t>约</w:t>
            </w:r>
            <w:r w:rsidR="00CA126E">
              <w:rPr>
                <w:rFonts w:hint="eastAsia"/>
                <w:bCs/>
                <w:iCs/>
                <w:sz w:val="24"/>
              </w:rPr>
              <w:t>为</w:t>
            </w:r>
            <w:r w:rsidRPr="00162E2C">
              <w:rPr>
                <w:bCs/>
                <w:iCs/>
                <w:sz w:val="24"/>
              </w:rPr>
              <w:t>60-70</w:t>
            </w:r>
            <w:r w:rsidRPr="00162E2C">
              <w:rPr>
                <w:bCs/>
                <w:iCs/>
                <w:sz w:val="24"/>
              </w:rPr>
              <w:t>万瓶，对应收入约</w:t>
            </w:r>
            <w:r w:rsidRPr="00162E2C">
              <w:rPr>
                <w:bCs/>
                <w:iCs/>
                <w:sz w:val="24"/>
              </w:rPr>
              <w:t>1.8</w:t>
            </w:r>
            <w:r w:rsidRPr="00162E2C">
              <w:rPr>
                <w:bCs/>
                <w:iCs/>
                <w:sz w:val="24"/>
              </w:rPr>
              <w:t>亿。</w:t>
            </w:r>
          </w:p>
          <w:p w:rsidR="007D76DA" w:rsidRPr="00162E2C" w:rsidRDefault="007D76DA" w:rsidP="007D76DA">
            <w:pPr>
              <w:spacing w:line="480" w:lineRule="atLeast"/>
              <w:ind w:firstLineChars="200" w:firstLine="480"/>
              <w:rPr>
                <w:bCs/>
                <w:iCs/>
                <w:sz w:val="24"/>
              </w:rPr>
            </w:pPr>
            <w:r w:rsidRPr="00162E2C">
              <w:rPr>
                <w:bCs/>
                <w:iCs/>
                <w:sz w:val="24"/>
              </w:rPr>
              <w:t>目前</w:t>
            </w:r>
            <w:proofErr w:type="gramStart"/>
            <w:r w:rsidR="003354AD">
              <w:rPr>
                <w:rFonts w:hint="eastAsia"/>
                <w:bCs/>
                <w:iCs/>
                <w:sz w:val="24"/>
              </w:rPr>
              <w:t>鼻</w:t>
            </w:r>
            <w:proofErr w:type="gramEnd"/>
            <w:r w:rsidR="003354AD">
              <w:rPr>
                <w:rFonts w:hint="eastAsia"/>
                <w:bCs/>
                <w:iCs/>
                <w:sz w:val="24"/>
              </w:rPr>
              <w:t>喷</w:t>
            </w:r>
            <w:r w:rsidRPr="00162E2C">
              <w:rPr>
                <w:bCs/>
                <w:iCs/>
                <w:sz w:val="24"/>
              </w:rPr>
              <w:t>流感疫苗产品在国内除了极个别地区</w:t>
            </w:r>
            <w:proofErr w:type="gramStart"/>
            <w:r w:rsidRPr="00162E2C">
              <w:rPr>
                <w:bCs/>
                <w:iCs/>
                <w:sz w:val="24"/>
              </w:rPr>
              <w:t>没有补标之外</w:t>
            </w:r>
            <w:proofErr w:type="gramEnd"/>
            <w:r w:rsidRPr="00162E2C">
              <w:rPr>
                <w:bCs/>
                <w:iCs/>
                <w:sz w:val="24"/>
              </w:rPr>
              <w:t>，其他的省份</w:t>
            </w:r>
            <w:r w:rsidR="003354AD">
              <w:rPr>
                <w:rFonts w:hint="eastAsia"/>
                <w:bCs/>
                <w:iCs/>
                <w:sz w:val="24"/>
              </w:rPr>
              <w:t>均已</w:t>
            </w:r>
            <w:r w:rsidRPr="00162E2C">
              <w:rPr>
                <w:bCs/>
                <w:iCs/>
                <w:sz w:val="24"/>
              </w:rPr>
              <w:t>补标，为后续产品销售提供一定保障。</w:t>
            </w:r>
            <w:r w:rsidR="00CA126E">
              <w:rPr>
                <w:rFonts w:hint="eastAsia"/>
                <w:bCs/>
                <w:iCs/>
                <w:sz w:val="24"/>
              </w:rPr>
              <w:t>由于</w:t>
            </w:r>
            <w:proofErr w:type="gramStart"/>
            <w:r w:rsidR="003354AD">
              <w:rPr>
                <w:rFonts w:hint="eastAsia"/>
                <w:bCs/>
                <w:iCs/>
                <w:sz w:val="24"/>
              </w:rPr>
              <w:t>鼻</w:t>
            </w:r>
            <w:proofErr w:type="gramEnd"/>
            <w:r w:rsidR="003354AD">
              <w:rPr>
                <w:rFonts w:hint="eastAsia"/>
                <w:bCs/>
                <w:iCs/>
                <w:sz w:val="24"/>
              </w:rPr>
              <w:t>喷</w:t>
            </w:r>
            <w:r w:rsidRPr="00162E2C">
              <w:rPr>
                <w:bCs/>
                <w:iCs/>
                <w:sz w:val="24"/>
              </w:rPr>
              <w:t>流感疫苗为新产品、新剂型，公司谨慎安排</w:t>
            </w:r>
            <w:proofErr w:type="gramStart"/>
            <w:r w:rsidRPr="00162E2C">
              <w:rPr>
                <w:bCs/>
                <w:iCs/>
                <w:sz w:val="24"/>
              </w:rPr>
              <w:t>排</w:t>
            </w:r>
            <w:proofErr w:type="gramEnd"/>
            <w:r w:rsidRPr="00162E2C">
              <w:rPr>
                <w:bCs/>
                <w:iCs/>
                <w:sz w:val="24"/>
              </w:rPr>
              <w:t>产和生产投入。</w:t>
            </w:r>
            <w:r w:rsidR="00A07ABE" w:rsidRPr="00162E2C">
              <w:rPr>
                <w:bCs/>
                <w:iCs/>
                <w:sz w:val="24"/>
              </w:rPr>
              <w:t>今年秋冬流感</w:t>
            </w:r>
            <w:proofErr w:type="gramStart"/>
            <w:r w:rsidR="00A07ABE" w:rsidRPr="00162E2C">
              <w:rPr>
                <w:bCs/>
                <w:iCs/>
                <w:sz w:val="24"/>
              </w:rPr>
              <w:t>季公司</w:t>
            </w:r>
            <w:proofErr w:type="gramEnd"/>
            <w:r w:rsidR="00A07ABE" w:rsidRPr="00162E2C">
              <w:rPr>
                <w:bCs/>
                <w:iCs/>
                <w:sz w:val="24"/>
              </w:rPr>
              <w:t>在销售</w:t>
            </w:r>
            <w:r w:rsidR="003354AD">
              <w:rPr>
                <w:rFonts w:hint="eastAsia"/>
                <w:bCs/>
                <w:iCs/>
                <w:sz w:val="24"/>
              </w:rPr>
              <w:t>方面</w:t>
            </w:r>
            <w:r w:rsidR="00CA126E">
              <w:rPr>
                <w:rFonts w:hint="eastAsia"/>
                <w:bCs/>
                <w:iCs/>
                <w:sz w:val="24"/>
              </w:rPr>
              <w:t>做出的</w:t>
            </w:r>
            <w:r w:rsidR="00A07ABE" w:rsidRPr="00162E2C">
              <w:rPr>
                <w:bCs/>
                <w:iCs/>
                <w:sz w:val="24"/>
              </w:rPr>
              <w:t>尝试</w:t>
            </w:r>
            <w:r w:rsidR="00CA126E">
              <w:rPr>
                <w:rFonts w:hint="eastAsia"/>
                <w:bCs/>
                <w:iCs/>
                <w:sz w:val="24"/>
              </w:rPr>
              <w:t>及</w:t>
            </w:r>
            <w:r w:rsidR="00A07ABE" w:rsidRPr="00162E2C">
              <w:rPr>
                <w:bCs/>
                <w:iCs/>
                <w:sz w:val="24"/>
              </w:rPr>
              <w:t>在各地</w:t>
            </w:r>
            <w:r w:rsidR="003354AD">
              <w:rPr>
                <w:rFonts w:hint="eastAsia"/>
                <w:bCs/>
                <w:iCs/>
                <w:sz w:val="24"/>
              </w:rPr>
              <w:t>推广工作的</w:t>
            </w:r>
            <w:r w:rsidR="00A07ABE" w:rsidRPr="00162E2C">
              <w:rPr>
                <w:bCs/>
                <w:iCs/>
                <w:sz w:val="24"/>
              </w:rPr>
              <w:t>顺利</w:t>
            </w:r>
            <w:r w:rsidR="003354AD">
              <w:rPr>
                <w:rFonts w:hint="eastAsia"/>
                <w:bCs/>
                <w:iCs/>
                <w:sz w:val="24"/>
              </w:rPr>
              <w:t>进行</w:t>
            </w:r>
            <w:r w:rsidR="00A07ABE" w:rsidRPr="00162E2C">
              <w:rPr>
                <w:bCs/>
                <w:iCs/>
                <w:sz w:val="24"/>
              </w:rPr>
              <w:t>，</w:t>
            </w:r>
            <w:r w:rsidR="003354AD">
              <w:rPr>
                <w:rFonts w:hint="eastAsia"/>
                <w:bCs/>
                <w:iCs/>
                <w:sz w:val="24"/>
              </w:rPr>
              <w:t>为</w:t>
            </w:r>
            <w:r w:rsidR="00A07ABE" w:rsidRPr="00162E2C">
              <w:rPr>
                <w:bCs/>
                <w:iCs/>
                <w:sz w:val="24"/>
              </w:rPr>
              <w:t>明年</w:t>
            </w:r>
            <w:proofErr w:type="gramStart"/>
            <w:r w:rsidR="00CA126E">
              <w:rPr>
                <w:rFonts w:hint="eastAsia"/>
                <w:bCs/>
                <w:iCs/>
                <w:sz w:val="24"/>
              </w:rPr>
              <w:t>鼻</w:t>
            </w:r>
            <w:proofErr w:type="gramEnd"/>
            <w:r w:rsidR="00CA126E">
              <w:rPr>
                <w:rFonts w:hint="eastAsia"/>
                <w:bCs/>
                <w:iCs/>
                <w:sz w:val="24"/>
              </w:rPr>
              <w:t>喷</w:t>
            </w:r>
            <w:r w:rsidR="00A07ABE" w:rsidRPr="00162E2C">
              <w:rPr>
                <w:bCs/>
                <w:iCs/>
                <w:sz w:val="24"/>
              </w:rPr>
              <w:t>流感疫苗在</w:t>
            </w:r>
            <w:r w:rsidR="00385014" w:rsidRPr="00162E2C">
              <w:rPr>
                <w:bCs/>
                <w:iCs/>
                <w:sz w:val="24"/>
              </w:rPr>
              <w:t>产量、覆盖面</w:t>
            </w:r>
            <w:r w:rsidRPr="00162E2C">
              <w:rPr>
                <w:bCs/>
                <w:iCs/>
                <w:sz w:val="24"/>
              </w:rPr>
              <w:t>等方面</w:t>
            </w:r>
            <w:r w:rsidR="00CA126E">
              <w:rPr>
                <w:rFonts w:hint="eastAsia"/>
                <w:bCs/>
                <w:iCs/>
                <w:sz w:val="24"/>
              </w:rPr>
              <w:t>奠定了</w:t>
            </w:r>
            <w:r w:rsidRPr="00162E2C">
              <w:rPr>
                <w:bCs/>
                <w:iCs/>
                <w:sz w:val="24"/>
              </w:rPr>
              <w:t>了</w:t>
            </w:r>
            <w:r w:rsidR="00A07ABE" w:rsidRPr="00162E2C">
              <w:rPr>
                <w:rFonts w:hint="eastAsia"/>
                <w:bCs/>
                <w:iCs/>
                <w:sz w:val="24"/>
              </w:rPr>
              <w:t>很好</w:t>
            </w:r>
            <w:r w:rsidR="00A07ABE" w:rsidRPr="00162E2C">
              <w:rPr>
                <w:bCs/>
                <w:iCs/>
                <w:sz w:val="24"/>
              </w:rPr>
              <w:t>的拓展</w:t>
            </w:r>
            <w:r w:rsidRPr="00162E2C">
              <w:rPr>
                <w:bCs/>
                <w:iCs/>
                <w:sz w:val="24"/>
              </w:rPr>
              <w:t>基础</w:t>
            </w:r>
            <w:r w:rsidR="00A07ABE" w:rsidRPr="00162E2C">
              <w:rPr>
                <w:bCs/>
                <w:iCs/>
                <w:sz w:val="24"/>
              </w:rPr>
              <w:t>，未来百克生物的流感疫苗有望</w:t>
            </w:r>
            <w:r w:rsidR="00A07ABE" w:rsidRPr="00162E2C">
              <w:rPr>
                <w:bCs/>
                <w:iCs/>
                <w:sz w:val="24"/>
              </w:rPr>
              <w:lastRenderedPageBreak/>
              <w:t>成为公司新的利润增长点。</w:t>
            </w:r>
          </w:p>
          <w:p w:rsidR="00A07ABE" w:rsidRPr="00162E2C" w:rsidRDefault="00A07ABE" w:rsidP="00A07ABE">
            <w:pPr>
              <w:spacing w:line="480" w:lineRule="atLeast"/>
              <w:ind w:firstLineChars="200" w:firstLine="480"/>
              <w:rPr>
                <w:bCs/>
                <w:iCs/>
                <w:sz w:val="24"/>
              </w:rPr>
            </w:pPr>
            <w:r w:rsidRPr="00162E2C">
              <w:rPr>
                <w:bCs/>
                <w:iCs/>
                <w:sz w:val="24"/>
              </w:rPr>
              <w:t>同时百克生物带状疱疹疫苗</w:t>
            </w:r>
            <w:r w:rsidR="00385014" w:rsidRPr="00162E2C">
              <w:rPr>
                <w:bCs/>
                <w:iCs/>
                <w:sz w:val="24"/>
              </w:rPr>
              <w:t>III</w:t>
            </w:r>
            <w:r w:rsidR="00385014" w:rsidRPr="00162E2C">
              <w:rPr>
                <w:bCs/>
                <w:iCs/>
                <w:sz w:val="24"/>
              </w:rPr>
              <w:t>期</w:t>
            </w:r>
            <w:r w:rsidR="00CA126E">
              <w:rPr>
                <w:rFonts w:hint="eastAsia"/>
                <w:bCs/>
                <w:iCs/>
                <w:sz w:val="24"/>
              </w:rPr>
              <w:t>临床</w:t>
            </w:r>
            <w:r w:rsidR="00385014" w:rsidRPr="00162E2C">
              <w:rPr>
                <w:bCs/>
                <w:iCs/>
                <w:sz w:val="24"/>
              </w:rPr>
              <w:t>进展顺利，</w:t>
            </w:r>
            <w:r w:rsidRPr="00162E2C">
              <w:rPr>
                <w:bCs/>
                <w:iCs/>
                <w:sz w:val="24"/>
              </w:rPr>
              <w:t>预计</w:t>
            </w:r>
            <w:r w:rsidRPr="00162E2C">
              <w:rPr>
                <w:bCs/>
                <w:iCs/>
                <w:sz w:val="24"/>
              </w:rPr>
              <w:t>2023</w:t>
            </w:r>
            <w:r w:rsidRPr="00162E2C">
              <w:rPr>
                <w:bCs/>
                <w:iCs/>
                <w:sz w:val="24"/>
              </w:rPr>
              <w:t>年获批上市</w:t>
            </w:r>
            <w:r w:rsidR="00CA126E">
              <w:rPr>
                <w:rFonts w:hint="eastAsia"/>
                <w:bCs/>
                <w:iCs/>
                <w:sz w:val="24"/>
              </w:rPr>
              <w:t>。</w:t>
            </w:r>
            <w:r w:rsidRPr="00162E2C">
              <w:rPr>
                <w:bCs/>
                <w:iCs/>
                <w:sz w:val="24"/>
              </w:rPr>
              <w:t>基于带状疱疹疫苗产品的市场</w:t>
            </w:r>
            <w:r w:rsidR="00CA126E">
              <w:rPr>
                <w:rFonts w:hint="eastAsia"/>
                <w:bCs/>
                <w:iCs/>
                <w:sz w:val="24"/>
              </w:rPr>
              <w:t>前景</w:t>
            </w:r>
            <w:r w:rsidRPr="00162E2C">
              <w:rPr>
                <w:bCs/>
                <w:iCs/>
                <w:sz w:val="24"/>
              </w:rPr>
              <w:t>，该产品的上市有望进一步提升百克生物的经营业绩。</w:t>
            </w:r>
            <w:r w:rsidR="00385014" w:rsidRPr="00162E2C">
              <w:rPr>
                <w:bCs/>
                <w:iCs/>
                <w:sz w:val="24"/>
              </w:rPr>
              <w:t>狂犬疫苗</w:t>
            </w:r>
            <w:r w:rsidR="00DE2636" w:rsidRPr="00162E2C">
              <w:rPr>
                <w:bCs/>
                <w:iCs/>
                <w:sz w:val="24"/>
              </w:rPr>
              <w:t>产品线技改和其他产品工具的优化已经</w:t>
            </w:r>
            <w:r w:rsidR="0025009E">
              <w:rPr>
                <w:rFonts w:hint="eastAsia"/>
                <w:bCs/>
                <w:iCs/>
                <w:sz w:val="24"/>
              </w:rPr>
              <w:t>基本</w:t>
            </w:r>
            <w:r w:rsidR="0025009E">
              <w:rPr>
                <w:bCs/>
                <w:iCs/>
                <w:sz w:val="24"/>
              </w:rPr>
              <w:t>完成</w:t>
            </w:r>
            <w:r w:rsidR="00DE2636" w:rsidRPr="00162E2C">
              <w:rPr>
                <w:bCs/>
                <w:iCs/>
                <w:sz w:val="24"/>
              </w:rPr>
              <w:t>，</w:t>
            </w:r>
            <w:r w:rsidR="00385014" w:rsidRPr="00162E2C">
              <w:rPr>
                <w:bCs/>
                <w:iCs/>
                <w:sz w:val="24"/>
              </w:rPr>
              <w:t>预计</w:t>
            </w:r>
            <w:r w:rsidR="007475B9" w:rsidRPr="00162E2C">
              <w:rPr>
                <w:bCs/>
                <w:iCs/>
                <w:sz w:val="24"/>
              </w:rPr>
              <w:t>明年</w:t>
            </w:r>
            <w:r w:rsidR="00DE2636" w:rsidRPr="00162E2C">
              <w:rPr>
                <w:bCs/>
                <w:iCs/>
                <w:sz w:val="24"/>
              </w:rPr>
              <w:t>能够</w:t>
            </w:r>
            <w:r w:rsidR="007475B9" w:rsidRPr="00162E2C">
              <w:rPr>
                <w:bCs/>
                <w:iCs/>
                <w:sz w:val="24"/>
              </w:rPr>
              <w:t>恢复</w:t>
            </w:r>
            <w:r w:rsidR="00385014" w:rsidRPr="00162E2C">
              <w:rPr>
                <w:bCs/>
                <w:iCs/>
                <w:sz w:val="24"/>
              </w:rPr>
              <w:t>生产。</w:t>
            </w:r>
          </w:p>
          <w:p w:rsidR="00A07ABE" w:rsidRPr="00BA6950" w:rsidRDefault="00A07ABE" w:rsidP="0054559F">
            <w:pPr>
              <w:spacing w:line="480" w:lineRule="atLeast"/>
              <w:ind w:firstLine="480"/>
              <w:rPr>
                <w:bCs/>
                <w:iCs/>
                <w:sz w:val="24"/>
              </w:rPr>
            </w:pPr>
          </w:p>
          <w:p w:rsidR="00DE2636" w:rsidRPr="00162E2C" w:rsidRDefault="00DE2636" w:rsidP="00DE2636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问：百克生物分拆上市</w:t>
            </w:r>
            <w:r w:rsidR="007954BA">
              <w:rPr>
                <w:rFonts w:hint="eastAsia"/>
                <w:b/>
                <w:bCs/>
                <w:iCs/>
                <w:sz w:val="24"/>
              </w:rPr>
              <w:t>项目</w:t>
            </w:r>
            <w:r w:rsidRPr="00162E2C">
              <w:rPr>
                <w:b/>
                <w:bCs/>
                <w:iCs/>
                <w:sz w:val="24"/>
              </w:rPr>
              <w:t>的进度怎么样？</w:t>
            </w:r>
          </w:p>
          <w:p w:rsidR="00DE2636" w:rsidRPr="00162E2C" w:rsidRDefault="00DE2636" w:rsidP="00DE2636">
            <w:pPr>
              <w:spacing w:line="480" w:lineRule="atLeast"/>
              <w:ind w:firstLine="480"/>
              <w:rPr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="007954BA">
              <w:rPr>
                <w:rFonts w:hint="eastAsia"/>
                <w:bCs/>
                <w:iCs/>
                <w:sz w:val="24"/>
              </w:rPr>
              <w:t>目前，百克生物对上海证券交易所的第一次问询</w:t>
            </w:r>
            <w:r w:rsidRPr="00162E2C">
              <w:rPr>
                <w:bCs/>
                <w:iCs/>
                <w:sz w:val="24"/>
              </w:rPr>
              <w:t>已经回复完毕</w:t>
            </w:r>
            <w:r w:rsidR="007954BA">
              <w:rPr>
                <w:rFonts w:hint="eastAsia"/>
                <w:bCs/>
                <w:iCs/>
                <w:sz w:val="24"/>
              </w:rPr>
              <w:t>，正</w:t>
            </w:r>
            <w:r w:rsidRPr="00162E2C">
              <w:rPr>
                <w:bCs/>
                <w:iCs/>
                <w:sz w:val="24"/>
              </w:rPr>
              <w:t>等待监管机构后续问询等，公司按照计划稳步推进相关工作。</w:t>
            </w:r>
          </w:p>
          <w:p w:rsidR="00DE2636" w:rsidRPr="00BA6950" w:rsidRDefault="00DE2636" w:rsidP="0054559F">
            <w:pPr>
              <w:spacing w:line="480" w:lineRule="atLeast"/>
              <w:ind w:firstLine="480"/>
              <w:rPr>
                <w:bCs/>
                <w:iCs/>
                <w:sz w:val="24"/>
              </w:rPr>
            </w:pPr>
          </w:p>
          <w:p w:rsidR="00DE2636" w:rsidRPr="00162E2C" w:rsidRDefault="00DE2636" w:rsidP="00DE2636">
            <w:pPr>
              <w:spacing w:line="480" w:lineRule="atLeast"/>
              <w:ind w:firstLine="480"/>
              <w:rPr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问：房地产业</w:t>
            </w:r>
            <w:proofErr w:type="gramStart"/>
            <w:r w:rsidRPr="00162E2C">
              <w:rPr>
                <w:b/>
                <w:bCs/>
                <w:iCs/>
                <w:sz w:val="24"/>
              </w:rPr>
              <w:t>务</w:t>
            </w:r>
            <w:proofErr w:type="gramEnd"/>
            <w:r w:rsidR="007954BA">
              <w:rPr>
                <w:rFonts w:hint="eastAsia"/>
                <w:b/>
                <w:bCs/>
                <w:iCs/>
                <w:sz w:val="24"/>
              </w:rPr>
              <w:t>的趋势如</w:t>
            </w:r>
            <w:bookmarkStart w:id="0" w:name="_GoBack"/>
            <w:bookmarkEnd w:id="0"/>
            <w:r w:rsidR="007954BA">
              <w:rPr>
                <w:rFonts w:hint="eastAsia"/>
                <w:b/>
                <w:bCs/>
                <w:iCs/>
                <w:sz w:val="24"/>
              </w:rPr>
              <w:t>何</w:t>
            </w:r>
            <w:r w:rsidRPr="00162E2C">
              <w:rPr>
                <w:b/>
                <w:bCs/>
                <w:iCs/>
                <w:sz w:val="24"/>
              </w:rPr>
              <w:t>？</w:t>
            </w:r>
            <w:r w:rsidRPr="00162E2C">
              <w:rPr>
                <w:b/>
                <w:bCs/>
                <w:iCs/>
                <w:sz w:val="24"/>
              </w:rPr>
              <w:t xml:space="preserve"> </w:t>
            </w:r>
          </w:p>
          <w:p w:rsidR="0054559F" w:rsidRPr="00162E2C" w:rsidRDefault="00DE2636" w:rsidP="00DE2636">
            <w:pPr>
              <w:spacing w:line="480" w:lineRule="atLeast"/>
              <w:ind w:firstLine="480"/>
              <w:rPr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Pr="00162E2C">
              <w:rPr>
                <w:bCs/>
                <w:iCs/>
                <w:sz w:val="24"/>
              </w:rPr>
              <w:t>房地产业</w:t>
            </w:r>
            <w:proofErr w:type="gramStart"/>
            <w:r w:rsidRPr="00162E2C">
              <w:rPr>
                <w:bCs/>
                <w:iCs/>
                <w:sz w:val="24"/>
              </w:rPr>
              <w:t>务</w:t>
            </w:r>
            <w:proofErr w:type="gramEnd"/>
            <w:r w:rsidR="00162E2C">
              <w:rPr>
                <w:rFonts w:hint="eastAsia"/>
                <w:bCs/>
                <w:iCs/>
                <w:sz w:val="24"/>
              </w:rPr>
              <w:t>保持</w:t>
            </w:r>
            <w:r w:rsidRPr="00162E2C">
              <w:rPr>
                <w:bCs/>
                <w:iCs/>
                <w:sz w:val="24"/>
              </w:rPr>
              <w:t>平稳的趋势，目前现有地块的商业住宅开发</w:t>
            </w:r>
            <w:r w:rsidR="00375E40">
              <w:rPr>
                <w:rFonts w:hint="eastAsia"/>
                <w:bCs/>
                <w:iCs/>
                <w:sz w:val="24"/>
              </w:rPr>
              <w:t>工作</w:t>
            </w:r>
            <w:r w:rsidRPr="00162E2C">
              <w:rPr>
                <w:bCs/>
                <w:iCs/>
                <w:sz w:val="24"/>
              </w:rPr>
              <w:t>都已经接近尾声，下一步地产业务主要工作是在旧城改造上，旧城改造是个系统工程，其中包含住宅、写字楼、商铺、酒店等。</w:t>
            </w:r>
          </w:p>
          <w:p w:rsidR="007D76DA" w:rsidRPr="00162E2C" w:rsidRDefault="007D76DA" w:rsidP="00DE2636">
            <w:pPr>
              <w:spacing w:line="480" w:lineRule="atLeast"/>
              <w:ind w:firstLine="480"/>
              <w:rPr>
                <w:bCs/>
                <w:iCs/>
                <w:sz w:val="24"/>
              </w:rPr>
            </w:pPr>
          </w:p>
        </w:tc>
      </w:tr>
      <w:tr w:rsidR="00E220DA" w:rsidTr="00C161E7">
        <w:trPr>
          <w:trHeight w:val="1124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:rsidR="00E220DA" w:rsidRDefault="00C161E7" w:rsidP="00C161E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E220DA" w:rsidTr="00224D9E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</w:tcPr>
          <w:p w:rsidR="00E220DA" w:rsidRDefault="00C161E7" w:rsidP="0054559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2020年1</w:t>
            </w:r>
            <w:r w:rsidR="0054559F">
              <w:rPr>
                <w:rFonts w:ascii="宋体" w:hAnsi="宋体"/>
                <w:bCs/>
                <w:iCs/>
                <w:sz w:val="24"/>
              </w:rPr>
              <w:t>1</w:t>
            </w:r>
            <w:r>
              <w:rPr>
                <w:rFonts w:ascii="宋体" w:hAnsi="宋体"/>
                <w:bCs/>
                <w:iCs/>
                <w:sz w:val="24"/>
              </w:rPr>
              <w:t>月</w:t>
            </w:r>
            <w:r w:rsidR="0054559F">
              <w:rPr>
                <w:rFonts w:ascii="宋体" w:hAnsi="宋体"/>
                <w:bCs/>
                <w:iCs/>
                <w:sz w:val="24"/>
              </w:rPr>
              <w:t>4</w:t>
            </w:r>
            <w:r>
              <w:rPr>
                <w:rFonts w:ascii="宋体" w:hAnsi="宋体"/>
                <w:bCs/>
                <w:iCs/>
                <w:sz w:val="24"/>
              </w:rPr>
              <w:t>日</w:t>
            </w:r>
          </w:p>
        </w:tc>
      </w:tr>
    </w:tbl>
    <w:p w:rsidR="009C7081" w:rsidRDefault="009C7081" w:rsidP="00D67EBD"/>
    <w:sectPr w:rsidR="009C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E2" w:rsidRDefault="007F02E2" w:rsidP="00E220DA">
      <w:r>
        <w:separator/>
      </w:r>
    </w:p>
  </w:endnote>
  <w:endnote w:type="continuationSeparator" w:id="0">
    <w:p w:rsidR="007F02E2" w:rsidRDefault="007F02E2" w:rsidP="00E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E2" w:rsidRDefault="007F02E2" w:rsidP="00E220DA">
      <w:r>
        <w:separator/>
      </w:r>
    </w:p>
  </w:footnote>
  <w:footnote w:type="continuationSeparator" w:id="0">
    <w:p w:rsidR="007F02E2" w:rsidRDefault="007F02E2" w:rsidP="00E2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E"/>
    <w:rsid w:val="00012833"/>
    <w:rsid w:val="000B2307"/>
    <w:rsid w:val="000F57ED"/>
    <w:rsid w:val="001606C2"/>
    <w:rsid w:val="00162E2C"/>
    <w:rsid w:val="00194025"/>
    <w:rsid w:val="001A5D3B"/>
    <w:rsid w:val="0025009E"/>
    <w:rsid w:val="0025428E"/>
    <w:rsid w:val="002F3B03"/>
    <w:rsid w:val="003354AD"/>
    <w:rsid w:val="00353C16"/>
    <w:rsid w:val="00374C1E"/>
    <w:rsid w:val="00375E40"/>
    <w:rsid w:val="00385014"/>
    <w:rsid w:val="0039572D"/>
    <w:rsid w:val="00403310"/>
    <w:rsid w:val="00404B5D"/>
    <w:rsid w:val="00430DFE"/>
    <w:rsid w:val="00445444"/>
    <w:rsid w:val="004C1564"/>
    <w:rsid w:val="00530C4E"/>
    <w:rsid w:val="0054559F"/>
    <w:rsid w:val="00565D87"/>
    <w:rsid w:val="005B3452"/>
    <w:rsid w:val="005B57BF"/>
    <w:rsid w:val="005B57F0"/>
    <w:rsid w:val="006A6CE9"/>
    <w:rsid w:val="006B28EE"/>
    <w:rsid w:val="006B5F3E"/>
    <w:rsid w:val="006E0822"/>
    <w:rsid w:val="00710368"/>
    <w:rsid w:val="00723848"/>
    <w:rsid w:val="007475B9"/>
    <w:rsid w:val="0075453A"/>
    <w:rsid w:val="007954BA"/>
    <w:rsid w:val="007A28D5"/>
    <w:rsid w:val="007B5CF7"/>
    <w:rsid w:val="007D76DA"/>
    <w:rsid w:val="007F02E2"/>
    <w:rsid w:val="00857107"/>
    <w:rsid w:val="00912C1D"/>
    <w:rsid w:val="00941D47"/>
    <w:rsid w:val="0095773B"/>
    <w:rsid w:val="009A1120"/>
    <w:rsid w:val="009A17E1"/>
    <w:rsid w:val="009C7081"/>
    <w:rsid w:val="009E6D60"/>
    <w:rsid w:val="009F766A"/>
    <w:rsid w:val="00A07ABE"/>
    <w:rsid w:val="00A133B6"/>
    <w:rsid w:val="00A714FF"/>
    <w:rsid w:val="00A8752D"/>
    <w:rsid w:val="00AF7E43"/>
    <w:rsid w:val="00B45799"/>
    <w:rsid w:val="00B70A20"/>
    <w:rsid w:val="00BA6950"/>
    <w:rsid w:val="00C01C79"/>
    <w:rsid w:val="00C161E7"/>
    <w:rsid w:val="00C24EAC"/>
    <w:rsid w:val="00C33B43"/>
    <w:rsid w:val="00C94835"/>
    <w:rsid w:val="00CA126E"/>
    <w:rsid w:val="00D02F44"/>
    <w:rsid w:val="00D32411"/>
    <w:rsid w:val="00D61513"/>
    <w:rsid w:val="00D67EBD"/>
    <w:rsid w:val="00D8441D"/>
    <w:rsid w:val="00DA26DD"/>
    <w:rsid w:val="00DD6EC2"/>
    <w:rsid w:val="00DE2636"/>
    <w:rsid w:val="00E220DA"/>
    <w:rsid w:val="00E60B95"/>
    <w:rsid w:val="00E701E1"/>
    <w:rsid w:val="00EB5B54"/>
    <w:rsid w:val="00ED1496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D03D"/>
  <w15:chartTrackingRefBased/>
  <w15:docId w15:val="{0AA67EA9-E682-40ED-A6B1-37D6D1CC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0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454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454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338</Words>
  <Characters>1933</Characters>
  <Application>Microsoft Office Word</Application>
  <DocSecurity>0</DocSecurity>
  <Lines>16</Lines>
  <Paragraphs>4</Paragraphs>
  <ScaleCrop>false</ScaleCrop>
  <Company>微软中国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李洪谕</dc:creator>
  <cp:keywords/>
  <dc:description/>
  <cp:lastModifiedBy>李洪谕</cp:lastModifiedBy>
  <cp:revision>43</cp:revision>
  <dcterms:created xsi:type="dcterms:W3CDTF">2020-10-27T03:51:00Z</dcterms:created>
  <dcterms:modified xsi:type="dcterms:W3CDTF">2020-11-04T07:23:00Z</dcterms:modified>
</cp:coreProperties>
</file>