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D0" w:rsidRDefault="002305D0" w:rsidP="00C73D5B">
      <w:pPr>
        <w:widowControl w:val="0"/>
        <w:spacing w:beforeLines="50" w:afterLines="50" w:line="360" w:lineRule="auto"/>
        <w:ind w:firstLineChars="0" w:firstLine="0"/>
        <w:rPr>
          <w:rFonts w:ascii="宋体" w:hAnsi="宋体"/>
          <w:bCs/>
          <w:iCs/>
          <w:color w:val="000000"/>
          <w:sz w:val="18"/>
          <w:szCs w:val="18"/>
        </w:rPr>
      </w:pPr>
      <w:r>
        <w:rPr>
          <w:rFonts w:ascii="宋体" w:hAnsi="宋体" w:hint="eastAsia"/>
          <w:bCs/>
          <w:iCs/>
          <w:color w:val="000000"/>
          <w:szCs w:val="18"/>
        </w:rPr>
        <w:t>证券代码：</w:t>
      </w:r>
      <w:r w:rsidR="005E6EE0">
        <w:rPr>
          <w:rFonts w:ascii="宋体" w:hAnsi="宋体" w:hint="eastAsia"/>
          <w:bCs/>
          <w:iCs/>
          <w:color w:val="000000"/>
          <w:szCs w:val="18"/>
        </w:rPr>
        <w:t>002953</w:t>
      </w:r>
      <w:r>
        <w:rPr>
          <w:rFonts w:ascii="宋体" w:hAnsi="宋体" w:hint="eastAsia"/>
          <w:bCs/>
          <w:iCs/>
          <w:color w:val="000000"/>
          <w:sz w:val="18"/>
          <w:szCs w:val="18"/>
        </w:rPr>
        <w:t xml:space="preserve">                                            </w:t>
      </w:r>
      <w:r>
        <w:rPr>
          <w:rFonts w:ascii="宋体" w:hAnsi="宋体"/>
          <w:bCs/>
          <w:iCs/>
          <w:color w:val="000000"/>
          <w:sz w:val="18"/>
          <w:szCs w:val="18"/>
        </w:rPr>
        <w:t xml:space="preserve">              </w:t>
      </w:r>
      <w:r>
        <w:rPr>
          <w:rFonts w:ascii="宋体" w:hAnsi="宋体" w:hint="eastAsia"/>
          <w:bCs/>
          <w:iCs/>
          <w:color w:val="000000"/>
          <w:sz w:val="18"/>
          <w:szCs w:val="18"/>
        </w:rPr>
        <w:t xml:space="preserve">   </w:t>
      </w:r>
      <w:r w:rsidR="00654CBE">
        <w:rPr>
          <w:rFonts w:ascii="宋体" w:hAnsi="宋体" w:hint="eastAsia"/>
          <w:bCs/>
          <w:iCs/>
          <w:color w:val="000000"/>
          <w:sz w:val="18"/>
          <w:szCs w:val="18"/>
        </w:rPr>
        <w:t xml:space="preserve">  </w:t>
      </w:r>
      <w:r>
        <w:rPr>
          <w:rFonts w:ascii="宋体" w:hAnsi="宋体" w:hint="eastAsia"/>
          <w:bCs/>
          <w:iCs/>
          <w:color w:val="000000"/>
          <w:szCs w:val="18"/>
        </w:rPr>
        <w:t xml:space="preserve"> 证券简称：</w:t>
      </w:r>
      <w:r w:rsidR="00DA317D">
        <w:rPr>
          <w:rFonts w:ascii="宋体" w:hAnsi="宋体" w:hint="eastAsia"/>
          <w:bCs/>
          <w:iCs/>
          <w:color w:val="000000"/>
          <w:szCs w:val="18"/>
        </w:rPr>
        <w:t>日丰股份</w:t>
      </w:r>
    </w:p>
    <w:p w:rsidR="002305D0" w:rsidRPr="006B7D2A" w:rsidRDefault="005E6EE0" w:rsidP="00C73D5B">
      <w:pPr>
        <w:widowControl w:val="0"/>
        <w:spacing w:beforeLines="100" w:afterLines="50" w:line="360" w:lineRule="auto"/>
        <w:ind w:firstLineChars="0" w:firstLine="0"/>
        <w:jc w:val="center"/>
        <w:rPr>
          <w:rFonts w:ascii="宋体" w:hAnsi="宋体"/>
          <w:b/>
          <w:bCs/>
          <w:iCs/>
          <w:color w:val="000000"/>
          <w:sz w:val="30"/>
          <w:szCs w:val="30"/>
        </w:rPr>
      </w:pPr>
      <w:r w:rsidRPr="006B7D2A">
        <w:rPr>
          <w:rFonts w:ascii="宋体" w:hAnsi="宋体" w:hint="eastAsia"/>
          <w:b/>
          <w:bCs/>
          <w:iCs/>
          <w:color w:val="000000"/>
          <w:sz w:val="30"/>
          <w:szCs w:val="30"/>
        </w:rPr>
        <w:t>广东日丰电缆</w:t>
      </w:r>
      <w:r w:rsidR="002305D0" w:rsidRPr="006B7D2A">
        <w:rPr>
          <w:rFonts w:ascii="宋体" w:hAnsi="宋体" w:hint="eastAsia"/>
          <w:b/>
          <w:bCs/>
          <w:iCs/>
          <w:color w:val="000000"/>
          <w:sz w:val="30"/>
          <w:szCs w:val="30"/>
        </w:rPr>
        <w:t>股份有限公司投资者关系活动记录表</w:t>
      </w:r>
    </w:p>
    <w:p w:rsidR="002305D0" w:rsidRDefault="002305D0" w:rsidP="005E6EE0">
      <w:pPr>
        <w:widowControl w:val="0"/>
        <w:spacing w:line="360" w:lineRule="auto"/>
        <w:ind w:firstLineChars="0" w:firstLine="0"/>
        <w:jc w:val="right"/>
        <w:rPr>
          <w:rFonts w:ascii="宋体" w:hAnsi="宋体"/>
          <w:bCs/>
          <w:iCs/>
          <w:color w:val="000000"/>
          <w:szCs w:val="18"/>
        </w:rPr>
      </w:pPr>
      <w:r>
        <w:rPr>
          <w:rFonts w:ascii="宋体" w:hAnsi="宋体" w:hint="eastAsia"/>
          <w:bCs/>
          <w:iCs/>
          <w:color w:val="000000"/>
          <w:sz w:val="18"/>
          <w:szCs w:val="18"/>
        </w:rPr>
        <w:t xml:space="preserve">                                                                                     </w:t>
      </w:r>
      <w:r>
        <w:rPr>
          <w:rFonts w:ascii="宋体" w:hAnsi="宋体" w:hint="eastAsia"/>
          <w:bCs/>
          <w:iCs/>
          <w:color w:val="000000"/>
          <w:szCs w:val="18"/>
        </w:rPr>
        <w:t>编号：</w:t>
      </w:r>
      <w:r w:rsidR="00FB53D2">
        <w:rPr>
          <w:rFonts w:ascii="宋体" w:hAnsi="宋体" w:hint="eastAsia"/>
          <w:bCs/>
          <w:iCs/>
          <w:color w:val="000000"/>
          <w:szCs w:val="18"/>
        </w:rPr>
        <w:t>2020</w:t>
      </w:r>
      <w:r>
        <w:rPr>
          <w:rFonts w:ascii="宋体" w:hAnsi="宋体" w:hint="eastAsia"/>
          <w:bCs/>
          <w:iCs/>
          <w:color w:val="000000"/>
          <w:szCs w:val="18"/>
        </w:rPr>
        <w:t>-0</w:t>
      </w:r>
      <w:r>
        <w:rPr>
          <w:rFonts w:ascii="宋体" w:hAnsi="宋体"/>
          <w:bCs/>
          <w:iCs/>
          <w:color w:val="000000"/>
          <w:szCs w:val="18"/>
        </w:rPr>
        <w:t>0</w:t>
      </w:r>
      <w:r w:rsidR="00497CDE">
        <w:rPr>
          <w:rFonts w:ascii="宋体" w:hAnsi="宋体" w:hint="eastAsia"/>
          <w:bCs/>
          <w:iCs/>
          <w:color w:val="000000"/>
          <w:szCs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392"/>
      </w:tblGrid>
      <w:tr w:rsidR="002305D0" w:rsidTr="001B15F3">
        <w:trPr>
          <w:trHeight w:val="1531"/>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shd w:val="clear" w:color="auto" w:fill="FFFFFF"/>
              <w:spacing w:line="240" w:lineRule="auto"/>
              <w:ind w:firstLineChars="0" w:firstLine="0"/>
              <w:jc w:val="both"/>
              <w:rPr>
                <w:rFonts w:ascii="宋体" w:hAnsi="宋体" w:cs="宋体"/>
                <w:szCs w:val="21"/>
                <w:shd w:val="clear" w:color="auto" w:fill="FFFFFF"/>
              </w:rPr>
            </w:pPr>
            <w:r>
              <w:rPr>
                <w:rFonts w:ascii="宋体" w:hAnsi="宋体" w:cs="宋体" w:hint="eastAsia"/>
                <w:bCs/>
                <w:color w:val="000000"/>
                <w:kern w:val="0"/>
                <w:szCs w:val="21"/>
                <w:shd w:val="clear" w:color="auto" w:fill="FFFFFF"/>
              </w:rPr>
              <w:t>投资者关系活动类别</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497CDE">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w:t>
            </w:r>
            <w:r w:rsidR="002305D0">
              <w:rPr>
                <w:rFonts w:ascii="宋体" w:hAnsi="宋体" w:cs="宋体" w:hint="eastAsia"/>
                <w:bCs/>
                <w:color w:val="000000"/>
                <w:kern w:val="0"/>
                <w:szCs w:val="21"/>
                <w:shd w:val="clear" w:color="auto" w:fill="FFFFFF"/>
              </w:rPr>
              <w:t xml:space="preserve">特定对象调研        </w:t>
            </w:r>
            <w:r w:rsidR="002305D0">
              <w:rPr>
                <w:rFonts w:ascii="宋体" w:hAnsi="宋体" w:cs="宋体"/>
                <w:bCs/>
                <w:color w:val="000000"/>
                <w:kern w:val="0"/>
                <w:szCs w:val="21"/>
                <w:shd w:val="clear" w:color="auto" w:fill="FFFFFF"/>
              </w:rPr>
              <w:t xml:space="preserve">        </w:t>
            </w:r>
            <w:r w:rsidR="002305D0">
              <w:rPr>
                <w:rFonts w:ascii="宋体" w:hAnsi="宋体" w:cs="宋体" w:hint="eastAsia"/>
                <w:bCs/>
                <w:color w:val="000000"/>
                <w:kern w:val="0"/>
                <w:szCs w:val="21"/>
                <w:shd w:val="clear" w:color="auto" w:fill="FFFFFF"/>
              </w:rPr>
              <w:sym w:font="Wingdings 2" w:char="00A3"/>
            </w:r>
            <w:r w:rsidR="002305D0">
              <w:rPr>
                <w:rFonts w:ascii="宋体" w:hAnsi="宋体" w:cs="宋体" w:hint="eastAsia"/>
                <w:bCs/>
                <w:color w:val="000000"/>
                <w:kern w:val="0"/>
                <w:szCs w:val="21"/>
                <w:shd w:val="clear" w:color="auto" w:fill="FFFFFF"/>
              </w:rPr>
              <w:t>分析师会议</w:t>
            </w:r>
          </w:p>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sym w:font="Wingdings 2" w:char="00A3"/>
            </w:r>
            <w:r>
              <w:rPr>
                <w:rFonts w:ascii="宋体" w:hAnsi="宋体" w:cs="宋体" w:hint="eastAsia"/>
                <w:bCs/>
                <w:color w:val="000000"/>
                <w:kern w:val="0"/>
                <w:szCs w:val="21"/>
                <w:shd w:val="clear" w:color="auto" w:fill="FFFFFF"/>
              </w:rPr>
              <w:t xml:space="preserve">媒体采访          </w:t>
            </w:r>
            <w:r>
              <w:rPr>
                <w:rFonts w:ascii="宋体" w:hAnsi="宋体" w:cs="宋体"/>
                <w:bCs/>
                <w:color w:val="000000"/>
                <w:kern w:val="0"/>
                <w:szCs w:val="21"/>
                <w:shd w:val="clear" w:color="auto" w:fill="FFFFFF"/>
              </w:rPr>
              <w:t xml:space="preserve">        </w:t>
            </w:r>
            <w:r>
              <w:rPr>
                <w:rFonts w:ascii="宋体" w:hAnsi="宋体" w:cs="宋体" w:hint="eastAsia"/>
                <w:bCs/>
                <w:color w:val="000000"/>
                <w:kern w:val="0"/>
                <w:szCs w:val="21"/>
                <w:shd w:val="clear" w:color="auto" w:fill="FFFFFF"/>
              </w:rPr>
              <w:t xml:space="preserve">  </w:t>
            </w:r>
            <w:r w:rsidR="006522C5">
              <w:rPr>
                <w:rFonts w:ascii="宋体" w:hAnsi="宋体" w:cs="宋体" w:hint="eastAsia"/>
                <w:bCs/>
                <w:color w:val="000000"/>
                <w:kern w:val="0"/>
                <w:szCs w:val="21"/>
                <w:shd w:val="clear" w:color="auto" w:fill="FFFFFF"/>
              </w:rPr>
              <w:sym w:font="Wingdings 2" w:char="00A3"/>
            </w:r>
            <w:r>
              <w:rPr>
                <w:rFonts w:ascii="宋体" w:hAnsi="宋体" w:cs="宋体" w:hint="eastAsia"/>
                <w:bCs/>
                <w:color w:val="000000"/>
                <w:kern w:val="0"/>
                <w:szCs w:val="21"/>
                <w:shd w:val="clear" w:color="auto" w:fill="FFFFFF"/>
              </w:rPr>
              <w:t>业绩说明会</w:t>
            </w:r>
          </w:p>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sym w:font="Wingdings 2" w:char="00A3"/>
            </w:r>
            <w:r>
              <w:rPr>
                <w:rFonts w:ascii="宋体" w:hAnsi="宋体" w:cs="宋体" w:hint="eastAsia"/>
                <w:bCs/>
                <w:color w:val="000000"/>
                <w:kern w:val="0"/>
                <w:szCs w:val="21"/>
                <w:shd w:val="clear" w:color="auto" w:fill="FFFFFF"/>
              </w:rPr>
              <w:t xml:space="preserve">新闻发布会         </w:t>
            </w:r>
            <w:r>
              <w:rPr>
                <w:rFonts w:ascii="宋体" w:hAnsi="宋体" w:cs="宋体"/>
                <w:bCs/>
                <w:color w:val="000000"/>
                <w:kern w:val="0"/>
                <w:szCs w:val="21"/>
                <w:shd w:val="clear" w:color="auto" w:fill="FFFFFF"/>
              </w:rPr>
              <w:t xml:space="preserve">        </w:t>
            </w:r>
            <w:r>
              <w:rPr>
                <w:rFonts w:ascii="宋体" w:hAnsi="宋体" w:cs="宋体" w:hint="eastAsia"/>
                <w:bCs/>
                <w:color w:val="000000"/>
                <w:kern w:val="0"/>
                <w:szCs w:val="21"/>
                <w:shd w:val="clear" w:color="auto" w:fill="FFFFFF"/>
              </w:rPr>
              <w:t xml:space="preserve"> </w:t>
            </w:r>
            <w:r>
              <w:rPr>
                <w:rFonts w:ascii="宋体" w:hAnsi="宋体" w:cs="宋体" w:hint="eastAsia"/>
                <w:bCs/>
                <w:color w:val="000000"/>
                <w:kern w:val="0"/>
                <w:szCs w:val="21"/>
                <w:shd w:val="clear" w:color="auto" w:fill="FFFFFF"/>
              </w:rPr>
              <w:sym w:font="Wingdings 2" w:char="00A3"/>
            </w:r>
            <w:r>
              <w:rPr>
                <w:rFonts w:ascii="宋体" w:hAnsi="宋体" w:cs="宋体" w:hint="eastAsia"/>
                <w:bCs/>
                <w:color w:val="000000"/>
                <w:kern w:val="0"/>
                <w:szCs w:val="21"/>
                <w:shd w:val="clear" w:color="auto" w:fill="FFFFFF"/>
              </w:rPr>
              <w:t>路演活动</w:t>
            </w:r>
          </w:p>
          <w:p w:rsidR="002305D0" w:rsidRDefault="002305D0">
            <w:pPr>
              <w:shd w:val="clear" w:color="auto" w:fill="FFFFFF"/>
              <w:tabs>
                <w:tab w:val="left" w:pos="3045"/>
                <w:tab w:val="center" w:pos="3199"/>
              </w:tabs>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sym w:font="Wingdings 2" w:char="00A3"/>
            </w:r>
            <w:r>
              <w:rPr>
                <w:rFonts w:ascii="宋体" w:hAnsi="宋体" w:cs="宋体" w:hint="eastAsia"/>
                <w:bCs/>
                <w:color w:val="000000"/>
                <w:kern w:val="0"/>
                <w:szCs w:val="21"/>
                <w:shd w:val="clear" w:color="auto" w:fill="FFFFFF"/>
              </w:rPr>
              <w:t>现场参观</w:t>
            </w:r>
          </w:p>
          <w:p w:rsidR="002305D0" w:rsidRDefault="00D47A23">
            <w:pPr>
              <w:shd w:val="clear" w:color="auto" w:fill="FFFFFF"/>
              <w:tabs>
                <w:tab w:val="center" w:pos="3199"/>
              </w:tabs>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sym w:font="Wingdings 2" w:char="00A3"/>
            </w:r>
            <w:r w:rsidR="002305D0">
              <w:rPr>
                <w:rFonts w:ascii="宋体" w:hAnsi="宋体" w:cs="宋体" w:hint="eastAsia"/>
                <w:bCs/>
                <w:color w:val="000000"/>
                <w:kern w:val="0"/>
                <w:szCs w:val="21"/>
                <w:shd w:val="clear" w:color="auto" w:fill="FFFFFF"/>
              </w:rPr>
              <w:t xml:space="preserve">其他 </w:t>
            </w:r>
          </w:p>
        </w:tc>
      </w:tr>
      <w:tr w:rsidR="002305D0" w:rsidTr="001B15F3">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rsidP="00497CDE">
            <w:pPr>
              <w:shd w:val="clear" w:color="auto" w:fill="FFFFFF"/>
              <w:spacing w:line="240" w:lineRule="auto"/>
              <w:ind w:firstLineChars="0" w:firstLine="0"/>
              <w:jc w:val="both"/>
              <w:rPr>
                <w:rFonts w:ascii="宋体" w:hAnsi="宋体" w:cs="宋体"/>
                <w:bCs/>
                <w:color w:val="0000FF"/>
                <w:kern w:val="0"/>
                <w:szCs w:val="21"/>
                <w:shd w:val="clear" w:color="auto" w:fill="FFFFFF"/>
              </w:rPr>
            </w:pPr>
            <w:r>
              <w:rPr>
                <w:rFonts w:ascii="宋体" w:hAnsi="宋体" w:cs="宋体" w:hint="eastAsia"/>
                <w:bCs/>
                <w:color w:val="000000"/>
                <w:kern w:val="0"/>
                <w:szCs w:val="21"/>
                <w:shd w:val="clear" w:color="auto" w:fill="FFFFFF"/>
              </w:rPr>
              <w:t>参会</w:t>
            </w:r>
            <w:r w:rsidR="00497CDE">
              <w:rPr>
                <w:rFonts w:ascii="宋体" w:hAnsi="宋体" w:cs="宋体" w:hint="eastAsia"/>
                <w:bCs/>
                <w:color w:val="000000"/>
                <w:kern w:val="0"/>
                <w:szCs w:val="21"/>
                <w:shd w:val="clear" w:color="auto" w:fill="FFFFFF"/>
              </w:rPr>
              <w:t>单位名称</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497CDE" w:rsidP="008B16FE">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国泰君安证券</w:t>
            </w:r>
          </w:p>
        </w:tc>
      </w:tr>
      <w:tr w:rsidR="002305D0" w:rsidTr="001B15F3">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时间</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Pr="00446680" w:rsidRDefault="00497CDE" w:rsidP="006B7D2A">
            <w:pPr>
              <w:shd w:val="clear" w:color="auto" w:fill="FFFFFF"/>
              <w:spacing w:line="240" w:lineRule="auto"/>
              <w:ind w:firstLineChars="0" w:firstLine="0"/>
              <w:jc w:val="both"/>
              <w:rPr>
                <w:rFonts w:ascii="宋体" w:hAnsi="宋体" w:cs="宋体"/>
                <w:kern w:val="0"/>
                <w:szCs w:val="21"/>
              </w:rPr>
            </w:pPr>
            <w:r>
              <w:rPr>
                <w:rFonts w:ascii="宋体" w:hAnsi="宋体" w:cs="宋体" w:hint="eastAsia"/>
                <w:kern w:val="0"/>
                <w:szCs w:val="21"/>
              </w:rPr>
              <w:t>2020年11月4日</w:t>
            </w:r>
          </w:p>
        </w:tc>
      </w:tr>
      <w:tr w:rsidR="002305D0" w:rsidTr="001B15F3">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地点</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497CDE">
            <w:pPr>
              <w:shd w:val="clear" w:color="auto" w:fill="FFFFFF"/>
              <w:tabs>
                <w:tab w:val="center" w:pos="3199"/>
              </w:tabs>
              <w:spacing w:line="240" w:lineRule="auto"/>
              <w:ind w:firstLineChars="0" w:firstLine="0"/>
              <w:jc w:val="both"/>
              <w:rPr>
                <w:rFonts w:ascii="宋体" w:hAnsi="宋体" w:cs="宋体"/>
                <w:szCs w:val="21"/>
              </w:rPr>
            </w:pPr>
            <w:r>
              <w:rPr>
                <w:rFonts w:ascii="宋体" w:hAnsi="宋体" w:cs="宋体" w:hint="eastAsia"/>
                <w:szCs w:val="21"/>
              </w:rPr>
              <w:t>公司会议室</w:t>
            </w:r>
          </w:p>
        </w:tc>
      </w:tr>
      <w:tr w:rsidR="002305D0" w:rsidTr="00D06FA3">
        <w:trPr>
          <w:trHeight w:val="556"/>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上市公司接待人员</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497CDE" w:rsidP="008467E3">
            <w:pPr>
              <w:shd w:val="clear" w:color="auto" w:fill="FFFFFF"/>
              <w:spacing w:line="36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董事会秘书孟兆滨；证券事务代表黎宇晖</w:t>
            </w:r>
          </w:p>
        </w:tc>
      </w:tr>
      <w:tr w:rsidR="002305D0" w:rsidTr="006000B0">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shd w:val="clear" w:color="auto" w:fill="FFFFFF"/>
              <w:spacing w:line="240" w:lineRule="auto"/>
              <w:ind w:firstLineChars="0" w:firstLine="0"/>
              <w:jc w:val="both"/>
              <w:rPr>
                <w:rFonts w:ascii="宋体" w:hAnsi="宋体" w:cs="宋体"/>
                <w:bCs/>
                <w:color w:val="000000"/>
                <w:kern w:val="0"/>
                <w:szCs w:val="21"/>
                <w:shd w:val="clear" w:color="auto" w:fill="FFFFFF"/>
              </w:rPr>
            </w:pPr>
            <w:r>
              <w:rPr>
                <w:rFonts w:ascii="宋体" w:hAnsi="宋体" w:cs="宋体" w:hint="eastAsia"/>
                <w:bCs/>
                <w:color w:val="000000"/>
                <w:kern w:val="0"/>
                <w:szCs w:val="21"/>
                <w:shd w:val="clear" w:color="auto" w:fill="FFFFFF"/>
              </w:rPr>
              <w:t>投资者关系活动主要内容介绍</w:t>
            </w:r>
          </w:p>
          <w:p w:rsidR="002305D0" w:rsidRDefault="002305D0">
            <w:pPr>
              <w:widowControl w:val="0"/>
              <w:spacing w:line="240" w:lineRule="auto"/>
              <w:ind w:firstLineChars="0" w:firstLine="0"/>
              <w:jc w:val="both"/>
              <w:rPr>
                <w:rFonts w:ascii="宋体" w:hAnsi="宋体" w:cs="宋体"/>
                <w:bCs/>
                <w:iCs/>
                <w:color w:val="000000"/>
                <w:szCs w:val="21"/>
              </w:rPr>
            </w:pPr>
          </w:p>
        </w:tc>
        <w:tc>
          <w:tcPr>
            <w:tcW w:w="7392" w:type="dxa"/>
            <w:tcBorders>
              <w:top w:val="single" w:sz="4" w:space="0" w:color="auto"/>
              <w:left w:val="single" w:sz="4" w:space="0" w:color="auto"/>
              <w:bottom w:val="single" w:sz="4" w:space="0" w:color="auto"/>
              <w:right w:val="single" w:sz="4" w:space="0" w:color="auto"/>
            </w:tcBorders>
          </w:tcPr>
          <w:p w:rsidR="00E94978" w:rsidRDefault="00E94978" w:rsidP="00E94978">
            <w:pPr>
              <w:pStyle w:val="aa"/>
              <w:spacing w:line="360" w:lineRule="auto"/>
              <w:ind w:left="33" w:firstLineChars="0" w:firstLine="0"/>
              <w:jc w:val="both"/>
              <w:rPr>
                <w:rFonts w:ascii="宋体" w:hAnsi="宋体" w:cs="Arial"/>
                <w:b/>
                <w:szCs w:val="21"/>
              </w:rPr>
            </w:pPr>
            <w:r>
              <w:rPr>
                <w:rFonts w:ascii="宋体" w:hAnsi="宋体" w:cs="Arial" w:hint="eastAsia"/>
                <w:b/>
                <w:szCs w:val="21"/>
              </w:rPr>
              <w:t>（一）目前公司的主要产品有哪些？</w:t>
            </w:r>
            <w:r w:rsidR="002C3FD3">
              <w:rPr>
                <w:rFonts w:ascii="宋体" w:hAnsi="宋体" w:cs="Arial" w:hint="eastAsia"/>
                <w:b/>
                <w:szCs w:val="21"/>
              </w:rPr>
              <w:t>产品的主要优势？</w:t>
            </w:r>
          </w:p>
          <w:p w:rsidR="00A33EA2" w:rsidRDefault="00E94978" w:rsidP="00A33EA2">
            <w:pPr>
              <w:pStyle w:val="aa"/>
              <w:spacing w:line="360" w:lineRule="auto"/>
              <w:ind w:left="33" w:firstLineChars="0" w:firstLine="0"/>
              <w:jc w:val="both"/>
              <w:rPr>
                <w:rFonts w:ascii="宋体" w:hAnsi="宋体" w:cs="Arial"/>
                <w:szCs w:val="21"/>
              </w:rPr>
            </w:pPr>
            <w:r w:rsidRPr="002C3FD3">
              <w:rPr>
                <w:rFonts w:ascii="宋体" w:hAnsi="宋体" w:cs="Arial" w:hint="eastAsia"/>
                <w:szCs w:val="21"/>
              </w:rPr>
              <w:t>回答：</w:t>
            </w:r>
          </w:p>
          <w:p w:rsidR="00A33EA2" w:rsidRPr="00A33EA2" w:rsidRDefault="00A33EA2" w:rsidP="00A33EA2">
            <w:pPr>
              <w:pStyle w:val="aa"/>
              <w:spacing w:line="360" w:lineRule="auto"/>
              <w:ind w:left="34"/>
              <w:jc w:val="both"/>
              <w:rPr>
                <w:rFonts w:ascii="宋体" w:hAnsi="宋体" w:cs="Arial"/>
                <w:szCs w:val="21"/>
              </w:rPr>
            </w:pPr>
            <w:r w:rsidRPr="00A33EA2">
              <w:rPr>
                <w:rFonts w:ascii="宋体" w:hAnsi="宋体" w:cs="Arial"/>
                <w:szCs w:val="21"/>
              </w:rPr>
              <w:t>公司多年来专注于橡套电缆的研发、生产与销售，在橡套电缆领域积累了丰富的经验，树立了较高的知名度，具有较强的规模优势。公司与美的集团、格力电器、TCL集团等国内空调行业巨头建立了稳定的战略合作关系，空调连接线组件产品在空调连接线市场占据了较高的市场份额，且总体保持增长趋势。公司经过多年的经营和发展，已成为行业内极具影响力的橡套电缆生产企业。</w:t>
            </w:r>
          </w:p>
          <w:p w:rsidR="00E94978" w:rsidRDefault="00A33EA2" w:rsidP="00A33EA2">
            <w:pPr>
              <w:pStyle w:val="aa"/>
              <w:spacing w:line="360" w:lineRule="auto"/>
              <w:ind w:left="34"/>
              <w:jc w:val="both"/>
              <w:rPr>
                <w:rFonts w:ascii="宋体" w:hAnsi="宋体" w:cs="Arial"/>
                <w:szCs w:val="21"/>
              </w:rPr>
            </w:pPr>
            <w:r w:rsidRPr="00A33EA2">
              <w:rPr>
                <w:rFonts w:ascii="宋体" w:hAnsi="宋体" w:cs="Arial"/>
                <w:szCs w:val="21"/>
              </w:rPr>
              <w:t>公司产品主要为橡套电缆，橡套电缆相比于塑料电缆具有性能方面的优势，主要体现在以下几方面：（1）柔韧性更强，可进行频繁的弯曲和扭转；（2）耐磨性更强，可适应频繁拖动；（3）机械特性较好，可抵抗一定强度的机械外力破坏；（4）阻燃性更好，不易引起燃烧；（5）电气性能更好，具有较好的电气强度和良好的绝缘性。橡套电缆在性能方面的优势使其越来越广泛的应用于更多的领域。公司定位于电气设备和特种装备配套电缆等橡套类电缆的研发、生产、销售和服务，在细分市场有着较为明显的竞争优势。</w:t>
            </w:r>
          </w:p>
          <w:p w:rsidR="00D06FA3" w:rsidRPr="00A33EA2" w:rsidRDefault="00D06FA3" w:rsidP="00A33EA2">
            <w:pPr>
              <w:pStyle w:val="aa"/>
              <w:spacing w:line="360" w:lineRule="auto"/>
              <w:ind w:left="34"/>
              <w:jc w:val="both"/>
              <w:rPr>
                <w:rFonts w:ascii="宋体" w:hAnsi="宋体" w:cs="Arial"/>
                <w:szCs w:val="21"/>
              </w:rPr>
            </w:pPr>
          </w:p>
          <w:p w:rsidR="00E94978" w:rsidRDefault="00E94978" w:rsidP="00E94978">
            <w:pPr>
              <w:pStyle w:val="aa"/>
              <w:spacing w:line="360" w:lineRule="auto"/>
              <w:ind w:left="33" w:firstLineChars="0" w:firstLine="0"/>
              <w:jc w:val="both"/>
              <w:rPr>
                <w:rFonts w:ascii="宋体" w:hAnsi="宋体" w:cs="Arial"/>
                <w:b/>
                <w:szCs w:val="21"/>
              </w:rPr>
            </w:pPr>
            <w:r>
              <w:rPr>
                <w:rFonts w:ascii="宋体" w:hAnsi="宋体" w:cs="Arial" w:hint="eastAsia"/>
                <w:b/>
                <w:szCs w:val="21"/>
              </w:rPr>
              <w:t>（二）公司IPO募投项目目前的</w:t>
            </w:r>
            <w:r w:rsidR="002C3FD3">
              <w:rPr>
                <w:rFonts w:ascii="宋体" w:hAnsi="宋体" w:cs="Arial" w:hint="eastAsia"/>
                <w:b/>
                <w:szCs w:val="21"/>
              </w:rPr>
              <w:t>进展</w:t>
            </w:r>
            <w:r>
              <w:rPr>
                <w:rFonts w:ascii="宋体" w:hAnsi="宋体" w:cs="Arial" w:hint="eastAsia"/>
                <w:b/>
                <w:szCs w:val="21"/>
              </w:rPr>
              <w:t>情况如何？</w:t>
            </w:r>
          </w:p>
          <w:p w:rsidR="00A33EA2" w:rsidRDefault="00E94978" w:rsidP="00E94978">
            <w:pPr>
              <w:pStyle w:val="aa"/>
              <w:spacing w:line="360" w:lineRule="auto"/>
              <w:ind w:left="33" w:firstLineChars="0" w:firstLine="0"/>
              <w:jc w:val="both"/>
              <w:rPr>
                <w:rFonts w:ascii="宋体" w:hAnsi="宋体" w:cs="Arial"/>
                <w:szCs w:val="21"/>
              </w:rPr>
            </w:pPr>
            <w:r w:rsidRPr="002C3FD3">
              <w:rPr>
                <w:rFonts w:ascii="宋体" w:hAnsi="宋体" w:cs="Arial" w:hint="eastAsia"/>
                <w:szCs w:val="21"/>
              </w:rPr>
              <w:t>回答：</w:t>
            </w:r>
          </w:p>
          <w:p w:rsidR="006522C5" w:rsidRPr="002C3FD3" w:rsidRDefault="00A33EA2" w:rsidP="00A33EA2">
            <w:pPr>
              <w:pStyle w:val="aa"/>
              <w:spacing w:line="360" w:lineRule="auto"/>
              <w:ind w:left="34"/>
              <w:jc w:val="both"/>
              <w:rPr>
                <w:rFonts w:ascii="宋体" w:hAnsi="宋体" w:cs="Arial"/>
                <w:szCs w:val="21"/>
              </w:rPr>
            </w:pPr>
            <w:r>
              <w:rPr>
                <w:rFonts w:ascii="Arial" w:hAnsi="Arial" w:cs="Arial"/>
              </w:rPr>
              <w:t>目</w:t>
            </w:r>
            <w:r w:rsidRPr="00A33EA2">
              <w:rPr>
                <w:rFonts w:ascii="宋体" w:hAnsi="宋体" w:cs="Arial"/>
                <w:szCs w:val="21"/>
              </w:rPr>
              <w:t>前，公司</w:t>
            </w:r>
            <w:r>
              <w:rPr>
                <w:rFonts w:ascii="宋体" w:hAnsi="宋体" w:cs="Arial" w:hint="eastAsia"/>
                <w:szCs w:val="21"/>
              </w:rPr>
              <w:t>IPO</w:t>
            </w:r>
            <w:r>
              <w:rPr>
                <w:rFonts w:ascii="宋体" w:hAnsi="宋体" w:cs="Arial"/>
                <w:szCs w:val="21"/>
              </w:rPr>
              <w:t>募投</w:t>
            </w:r>
            <w:r w:rsidRPr="00A33EA2">
              <w:rPr>
                <w:rFonts w:ascii="宋体" w:hAnsi="宋体" w:cs="Arial"/>
                <w:szCs w:val="21"/>
              </w:rPr>
              <w:t>项目“高端装备柔性电缆及节能家电环保配线组件项目”正按实施地点变更后的计划、分阶段正常投入建设，项目开展情况良好，</w:t>
            </w:r>
            <w:r w:rsidRPr="00A33EA2">
              <w:rPr>
                <w:rFonts w:ascii="宋体" w:hAnsi="宋体" w:cs="Arial"/>
                <w:szCs w:val="21"/>
              </w:rPr>
              <w:lastRenderedPageBreak/>
              <w:t>实际使用情况与募投项目计划建设周期相符，预计于2020年底竣工完成。</w:t>
            </w:r>
          </w:p>
          <w:p w:rsidR="006522C5" w:rsidRDefault="006522C5" w:rsidP="00E94978">
            <w:pPr>
              <w:pStyle w:val="aa"/>
              <w:spacing w:line="360" w:lineRule="auto"/>
              <w:ind w:left="33" w:firstLineChars="0" w:firstLine="0"/>
              <w:jc w:val="both"/>
              <w:rPr>
                <w:rFonts w:ascii="宋体" w:hAnsi="宋体" w:cs="Arial"/>
                <w:b/>
                <w:szCs w:val="21"/>
              </w:rPr>
            </w:pPr>
          </w:p>
          <w:p w:rsidR="00E94978" w:rsidRDefault="00E94978" w:rsidP="00E94978">
            <w:pPr>
              <w:pStyle w:val="aa"/>
              <w:spacing w:line="360" w:lineRule="auto"/>
              <w:ind w:left="33" w:firstLineChars="0" w:firstLine="0"/>
              <w:jc w:val="both"/>
              <w:rPr>
                <w:rFonts w:ascii="宋体" w:hAnsi="宋体" w:cs="Arial"/>
                <w:b/>
                <w:szCs w:val="21"/>
              </w:rPr>
            </w:pPr>
            <w:r>
              <w:rPr>
                <w:rFonts w:ascii="宋体" w:hAnsi="宋体" w:cs="Arial" w:hint="eastAsia"/>
                <w:b/>
                <w:szCs w:val="21"/>
              </w:rPr>
              <w:t>（三）公司拟</w:t>
            </w:r>
            <w:r w:rsidR="004629CF">
              <w:rPr>
                <w:rFonts w:ascii="宋体" w:hAnsi="宋体" w:cs="Arial" w:hint="eastAsia"/>
                <w:b/>
                <w:szCs w:val="21"/>
              </w:rPr>
              <w:t>公开</w:t>
            </w:r>
            <w:r>
              <w:rPr>
                <w:rFonts w:ascii="宋体" w:hAnsi="宋体" w:cs="Arial" w:hint="eastAsia"/>
                <w:b/>
                <w:szCs w:val="21"/>
              </w:rPr>
              <w:t>发行的可转换公司债券的项目，主要</w:t>
            </w:r>
            <w:r w:rsidR="002C3FD3">
              <w:rPr>
                <w:rFonts w:ascii="宋体" w:hAnsi="宋体" w:cs="Arial" w:hint="eastAsia"/>
                <w:b/>
                <w:szCs w:val="21"/>
              </w:rPr>
              <w:t>情况如何</w:t>
            </w:r>
            <w:r w:rsidR="004629CF">
              <w:rPr>
                <w:rFonts w:ascii="宋体" w:hAnsi="宋体" w:cs="Arial" w:hint="eastAsia"/>
                <w:b/>
                <w:szCs w:val="21"/>
              </w:rPr>
              <w:t>，与前次募投项目有何不同</w:t>
            </w:r>
            <w:r>
              <w:rPr>
                <w:rFonts w:ascii="宋体" w:hAnsi="宋体" w:cs="Arial" w:hint="eastAsia"/>
                <w:b/>
                <w:szCs w:val="21"/>
              </w:rPr>
              <w:t>？</w:t>
            </w:r>
          </w:p>
          <w:p w:rsidR="00E94978" w:rsidRPr="002C3FD3" w:rsidRDefault="00E94978" w:rsidP="00E94978">
            <w:pPr>
              <w:pStyle w:val="aa"/>
              <w:spacing w:line="360" w:lineRule="auto"/>
              <w:ind w:left="33" w:firstLineChars="0" w:firstLine="0"/>
              <w:jc w:val="both"/>
              <w:rPr>
                <w:rFonts w:ascii="宋体" w:hAnsi="宋体" w:cs="Arial"/>
                <w:szCs w:val="21"/>
              </w:rPr>
            </w:pPr>
            <w:r w:rsidRPr="002C3FD3">
              <w:rPr>
                <w:rFonts w:ascii="宋体" w:hAnsi="宋体" w:cs="Arial" w:hint="eastAsia"/>
                <w:szCs w:val="21"/>
              </w:rPr>
              <w:t>回答：</w:t>
            </w:r>
          </w:p>
          <w:p w:rsidR="00E94978" w:rsidRDefault="004629CF" w:rsidP="00C125A8">
            <w:pPr>
              <w:pStyle w:val="aa"/>
              <w:spacing w:line="360" w:lineRule="auto"/>
              <w:ind w:left="34"/>
              <w:jc w:val="both"/>
              <w:rPr>
                <w:rFonts w:ascii="宋体" w:hAnsi="宋体" w:cs="Arial"/>
                <w:szCs w:val="21"/>
              </w:rPr>
            </w:pPr>
            <w:r w:rsidRPr="00C125A8">
              <w:rPr>
                <w:rFonts w:ascii="宋体" w:hAnsi="宋体" w:cs="Arial" w:hint="eastAsia"/>
                <w:szCs w:val="21"/>
              </w:rPr>
              <w:t>公司拟公开发行可转换公司债券</w:t>
            </w:r>
            <w:r w:rsidR="00C125A8" w:rsidRPr="00C125A8">
              <w:rPr>
                <w:rFonts w:ascii="宋体" w:hAnsi="宋体" w:cs="Arial" w:hint="eastAsia"/>
                <w:szCs w:val="21"/>
              </w:rPr>
              <w:t>，</w:t>
            </w:r>
            <w:r w:rsidRPr="00C125A8">
              <w:rPr>
                <w:rFonts w:ascii="宋体" w:hAnsi="宋体" w:cs="Arial" w:hint="eastAsia"/>
                <w:szCs w:val="21"/>
              </w:rPr>
              <w:t>募集资金总额不超过3.8</w:t>
            </w:r>
            <w:r w:rsidR="00C125A8" w:rsidRPr="00C125A8">
              <w:rPr>
                <w:rFonts w:ascii="宋体" w:hAnsi="宋体" w:cs="Arial" w:hint="eastAsia"/>
                <w:szCs w:val="21"/>
              </w:rPr>
              <w:t>亿元。此</w:t>
            </w:r>
            <w:r w:rsidRPr="00C125A8">
              <w:rPr>
                <w:rFonts w:ascii="宋体" w:hAnsi="宋体" w:cs="Arial" w:hint="eastAsia"/>
                <w:szCs w:val="21"/>
              </w:rPr>
              <w:t>项目名称为“自动化生产电源连接组件项目”</w:t>
            </w:r>
            <w:r w:rsidR="00C125A8" w:rsidRPr="00C125A8">
              <w:rPr>
                <w:rFonts w:ascii="宋体" w:hAnsi="宋体" w:cs="Arial" w:hint="eastAsia"/>
                <w:szCs w:val="21"/>
              </w:rPr>
              <w:t>，项目年产电源连接组件3亿条，预计达产后实现销售收入约11亿元</w:t>
            </w:r>
            <w:r w:rsidR="00C125A8">
              <w:rPr>
                <w:rFonts w:ascii="宋体" w:hAnsi="宋体" w:cs="Arial" w:hint="eastAsia"/>
                <w:szCs w:val="21"/>
              </w:rPr>
              <w:t>，达产后实现净利润约8700万元。</w:t>
            </w:r>
          </w:p>
          <w:p w:rsidR="008F470C" w:rsidRDefault="00C125A8" w:rsidP="00C125A8">
            <w:pPr>
              <w:pStyle w:val="aa"/>
              <w:spacing w:line="360" w:lineRule="auto"/>
              <w:ind w:left="34"/>
              <w:jc w:val="both"/>
              <w:rPr>
                <w:rFonts w:ascii="Arial" w:hAnsi="Arial" w:cs="Arial"/>
              </w:rPr>
            </w:pPr>
            <w:r>
              <w:rPr>
                <w:rFonts w:ascii="Arial" w:hAnsi="Arial" w:cs="Arial"/>
              </w:rPr>
              <w:t>本次募投项目是基于小家电市场的快速发展和自动化设备更新换代的趋势等背景，生产工艺流程主要采用使用自动化设备，将有效降低人工成本，并大幅提升产能及效率，使用的主要原材料是</w:t>
            </w:r>
            <w:r>
              <w:rPr>
                <w:rFonts w:ascii="Arial" w:hAnsi="Arial" w:cs="Arial"/>
              </w:rPr>
              <w:t>PVC</w:t>
            </w:r>
            <w:r>
              <w:rPr>
                <w:rFonts w:ascii="Arial" w:hAnsi="Arial" w:cs="Arial"/>
              </w:rPr>
              <w:t>材料。前次募投项目工艺与公司现有主要业务的工艺流程一致，</w:t>
            </w:r>
            <w:r>
              <w:rPr>
                <w:rFonts w:ascii="Arial" w:hAnsi="Arial" w:cs="Arial" w:hint="eastAsia"/>
              </w:rPr>
              <w:t>但</w:t>
            </w:r>
            <w:r>
              <w:rPr>
                <w:rFonts w:ascii="Arial" w:hAnsi="Arial" w:cs="Arial"/>
              </w:rPr>
              <w:t>并未使用本次募投项目的自动化设备，使用的原材料主要是橡胶为主。</w:t>
            </w:r>
          </w:p>
          <w:p w:rsidR="004B52EE" w:rsidRPr="00F70874" w:rsidRDefault="00F70874" w:rsidP="00C125A8">
            <w:pPr>
              <w:pStyle w:val="aa"/>
              <w:spacing w:line="360" w:lineRule="auto"/>
              <w:ind w:left="34"/>
              <w:jc w:val="both"/>
              <w:rPr>
                <w:rFonts w:ascii="宋体" w:hAnsi="宋体" w:cs="Arial"/>
                <w:szCs w:val="21"/>
              </w:rPr>
            </w:pPr>
            <w:r>
              <w:rPr>
                <w:rFonts w:ascii="Arial" w:hAnsi="Arial" w:cs="Arial"/>
              </w:rPr>
              <w:t>公司前次募投项目侧重橡套类线缆，橡套线缆具有耐磨、阻燃、绝缘、耐高温等特点，多应用于复杂多变的环境。而本次募投项目产品主要用于生产</w:t>
            </w:r>
            <w:r>
              <w:rPr>
                <w:rFonts w:ascii="Arial" w:hAnsi="Arial" w:cs="Arial"/>
              </w:rPr>
              <w:t>PVC</w:t>
            </w:r>
            <w:r>
              <w:rPr>
                <w:rFonts w:ascii="Arial" w:hAnsi="Arial" w:cs="Arial"/>
              </w:rPr>
              <w:t>小家电配线组件，产品应用于环境变化较小的领域，例如室内、小家电设备等，应用领域的差异导致市场需求的不同。本次募投项目建设符合市场需求和行业趋势，有利于提升公司小家电配线组件市场占有率</w:t>
            </w:r>
            <w:r w:rsidR="00D06FA3">
              <w:rPr>
                <w:rFonts w:ascii="Arial" w:hAnsi="Arial" w:cs="Arial" w:hint="eastAsia"/>
              </w:rPr>
              <w:t>。</w:t>
            </w:r>
          </w:p>
          <w:p w:rsidR="00F70874" w:rsidRDefault="00F70874" w:rsidP="00F70874">
            <w:pPr>
              <w:pStyle w:val="aa"/>
              <w:spacing w:line="360" w:lineRule="auto"/>
              <w:ind w:left="34"/>
              <w:jc w:val="both"/>
              <w:rPr>
                <w:rFonts w:ascii="宋体" w:hAnsi="宋体" w:cs="Arial"/>
                <w:szCs w:val="21"/>
              </w:rPr>
            </w:pPr>
            <w:r w:rsidRPr="00F70874">
              <w:rPr>
                <w:rFonts w:ascii="宋体" w:hAnsi="宋体" w:cs="Arial" w:hint="eastAsia"/>
                <w:szCs w:val="21"/>
              </w:rPr>
              <w:t>目前，公司围绕电源连接组件产业，确立了“以成本领先的竞争策略做好空调连接线组件和小家电配线组件，以细分市场领先和差异化的竞争策略做好特种装备电缆和高端电缆，力争成为电线电缆行业的引领者”的发展目标。本次募投项目计划引入自动化生产设备，将有效降低人工成本，并大幅提升产能及效率，</w:t>
            </w:r>
            <w:r>
              <w:rPr>
                <w:rFonts w:ascii="Arial" w:hAnsi="Arial" w:cs="Arial"/>
              </w:rPr>
              <w:t>本次募投项目建设将有利于进一步加快落实公司发展战略。</w:t>
            </w:r>
          </w:p>
          <w:p w:rsidR="00F70874" w:rsidRPr="00F70874" w:rsidRDefault="00F70874" w:rsidP="00C125A8">
            <w:pPr>
              <w:pStyle w:val="aa"/>
              <w:spacing w:line="360" w:lineRule="auto"/>
              <w:ind w:left="34"/>
              <w:jc w:val="both"/>
              <w:rPr>
                <w:rFonts w:ascii="宋体" w:hAnsi="宋体" w:cs="Arial"/>
                <w:szCs w:val="21"/>
              </w:rPr>
            </w:pPr>
          </w:p>
          <w:p w:rsidR="00E94978" w:rsidRDefault="00E94978" w:rsidP="00E94978">
            <w:pPr>
              <w:pStyle w:val="aa"/>
              <w:spacing w:line="360" w:lineRule="auto"/>
              <w:ind w:left="33" w:firstLineChars="0" w:firstLine="0"/>
              <w:jc w:val="both"/>
              <w:rPr>
                <w:rFonts w:ascii="宋体" w:hAnsi="宋体" w:cs="Arial"/>
                <w:b/>
                <w:szCs w:val="21"/>
              </w:rPr>
            </w:pPr>
            <w:r>
              <w:rPr>
                <w:rFonts w:ascii="宋体" w:hAnsi="宋体" w:cs="Arial" w:hint="eastAsia"/>
                <w:b/>
                <w:szCs w:val="21"/>
              </w:rPr>
              <w:t>（</w:t>
            </w:r>
            <w:r w:rsidR="002C3FD3">
              <w:rPr>
                <w:rFonts w:ascii="宋体" w:hAnsi="宋体" w:cs="Arial" w:hint="eastAsia"/>
                <w:b/>
                <w:szCs w:val="21"/>
              </w:rPr>
              <w:t>四</w:t>
            </w:r>
            <w:r>
              <w:rPr>
                <w:rFonts w:ascii="宋体" w:hAnsi="宋体" w:cs="Arial" w:hint="eastAsia"/>
                <w:b/>
                <w:szCs w:val="21"/>
              </w:rPr>
              <w:t>）日前，公司</w:t>
            </w:r>
            <w:r w:rsidR="008F470C">
              <w:rPr>
                <w:rFonts w:ascii="宋体" w:hAnsi="宋体" w:cs="Arial" w:hint="eastAsia"/>
                <w:b/>
                <w:szCs w:val="21"/>
              </w:rPr>
              <w:t>披露</w:t>
            </w:r>
            <w:r>
              <w:rPr>
                <w:rFonts w:ascii="宋体" w:hAnsi="宋体" w:cs="Arial" w:hint="eastAsia"/>
                <w:b/>
                <w:szCs w:val="21"/>
              </w:rPr>
              <w:t>了</w:t>
            </w:r>
            <w:r w:rsidR="008F470C">
              <w:rPr>
                <w:rFonts w:ascii="宋体" w:hAnsi="宋体" w:cs="Arial" w:hint="eastAsia"/>
                <w:b/>
                <w:szCs w:val="21"/>
              </w:rPr>
              <w:t>《签署并购意向协议的公告》，未来公司发展计划如何？</w:t>
            </w:r>
          </w:p>
          <w:p w:rsidR="00A33EA2" w:rsidRDefault="008F470C" w:rsidP="00E94978">
            <w:pPr>
              <w:pStyle w:val="aa"/>
              <w:spacing w:line="360" w:lineRule="auto"/>
              <w:ind w:left="33" w:firstLineChars="0" w:firstLine="0"/>
              <w:jc w:val="both"/>
              <w:rPr>
                <w:rFonts w:ascii="宋体" w:hAnsi="宋体" w:cs="Arial"/>
                <w:szCs w:val="21"/>
              </w:rPr>
            </w:pPr>
            <w:r w:rsidRPr="00101204">
              <w:rPr>
                <w:rFonts w:ascii="宋体" w:hAnsi="宋体" w:cs="Arial" w:hint="eastAsia"/>
                <w:szCs w:val="21"/>
              </w:rPr>
              <w:t>回答：</w:t>
            </w:r>
          </w:p>
          <w:p w:rsidR="006522C5" w:rsidRPr="00D06FA3" w:rsidRDefault="008F470C" w:rsidP="002E30B5">
            <w:pPr>
              <w:pStyle w:val="aa"/>
              <w:spacing w:line="360" w:lineRule="auto"/>
              <w:ind w:left="34"/>
              <w:jc w:val="both"/>
              <w:rPr>
                <w:rFonts w:ascii="宋体" w:hAnsi="宋体" w:cs="Arial"/>
                <w:szCs w:val="21"/>
              </w:rPr>
            </w:pPr>
            <w:r w:rsidRPr="00101204">
              <w:rPr>
                <w:rFonts w:ascii="宋体" w:hAnsi="宋体" w:cs="Arial" w:hint="eastAsia"/>
                <w:szCs w:val="21"/>
              </w:rPr>
              <w:t>公司拟通过现金支付的方式购买天津有容蒂康通讯技术有限公司（“以下简称“天津有容蒂康”）合计100%股权，包括旗下所有控股附属子公司。</w:t>
            </w:r>
            <w:r w:rsidR="00101204" w:rsidRPr="00101204">
              <w:rPr>
                <w:rFonts w:ascii="宋体" w:hAnsi="宋体" w:cs="Arial" w:hint="eastAsia"/>
                <w:szCs w:val="21"/>
              </w:rPr>
              <w:t>天津有容蒂康主要产品有MDF电缆、 DDF电缆、同轴电缆、PCM电缆、计算机电缆、数据缆、电力电缆和上述各种电缆组件</w:t>
            </w:r>
            <w:r w:rsidR="00101204">
              <w:rPr>
                <w:rFonts w:ascii="宋体" w:hAnsi="宋体" w:cs="Arial" w:hint="eastAsia"/>
                <w:szCs w:val="21"/>
              </w:rPr>
              <w:t>等</w:t>
            </w:r>
            <w:r w:rsidR="00101204" w:rsidRPr="00101204">
              <w:rPr>
                <w:rFonts w:ascii="宋体" w:hAnsi="宋体" w:cs="Arial" w:hint="eastAsia"/>
                <w:szCs w:val="21"/>
              </w:rPr>
              <w:t>。上述产品主要供应华为技术、中兴通讯、烽火通讯等客户</w:t>
            </w:r>
            <w:r w:rsidR="00101204" w:rsidRPr="00654CBE">
              <w:rPr>
                <w:rFonts w:ascii="宋体" w:hAnsi="宋体" w:cs="Arial" w:hint="eastAsia"/>
                <w:szCs w:val="21"/>
              </w:rPr>
              <w:t>。</w:t>
            </w:r>
            <w:r w:rsidR="00D06FA3" w:rsidRPr="00654CBE">
              <w:rPr>
                <w:rFonts w:ascii="宋体" w:hAnsi="宋体" w:cs="Arial" w:hint="eastAsia"/>
                <w:szCs w:val="21"/>
              </w:rPr>
              <w:t>目前，</w:t>
            </w:r>
            <w:r w:rsidR="00101204" w:rsidRPr="00654CBE">
              <w:rPr>
                <w:rFonts w:ascii="宋体" w:hAnsi="宋体" w:cs="Arial" w:hint="eastAsia"/>
                <w:szCs w:val="21"/>
              </w:rPr>
              <w:t>公司</w:t>
            </w:r>
            <w:r w:rsidR="002E30B5" w:rsidRPr="00654CBE">
              <w:rPr>
                <w:rFonts w:ascii="宋体" w:hAnsi="宋体" w:cs="Arial" w:hint="eastAsia"/>
                <w:szCs w:val="21"/>
              </w:rPr>
              <w:t>已</w:t>
            </w:r>
            <w:r w:rsidR="00C73D5B" w:rsidRPr="00654CBE">
              <w:rPr>
                <w:rFonts w:ascii="宋体" w:hAnsi="宋体" w:cs="Arial" w:hint="eastAsia"/>
                <w:szCs w:val="21"/>
              </w:rPr>
              <w:t>支付了2000万元并购保证金，并</w:t>
            </w:r>
            <w:r w:rsidR="00101204" w:rsidRPr="00654CBE">
              <w:rPr>
                <w:rFonts w:ascii="宋体" w:hAnsi="宋体" w:cs="Arial" w:hint="eastAsia"/>
                <w:szCs w:val="21"/>
              </w:rPr>
              <w:t>将</w:t>
            </w:r>
            <w:r w:rsidR="002C3FD3" w:rsidRPr="00654CBE">
              <w:rPr>
                <w:rFonts w:ascii="宋体" w:hAnsi="宋体" w:cs="Arial" w:hint="eastAsia"/>
                <w:szCs w:val="21"/>
              </w:rPr>
              <w:t>尽快</w:t>
            </w:r>
            <w:r w:rsidR="002C3FD3" w:rsidRPr="00654CBE">
              <w:rPr>
                <w:rFonts w:ascii="宋体" w:hAnsi="宋体" w:cs="Arial" w:hint="eastAsia"/>
                <w:szCs w:val="21"/>
              </w:rPr>
              <w:lastRenderedPageBreak/>
              <w:t>开展</w:t>
            </w:r>
            <w:r w:rsidR="00101204" w:rsidRPr="00654CBE">
              <w:rPr>
                <w:rFonts w:ascii="宋体" w:hAnsi="宋体" w:cs="Arial" w:hint="eastAsia"/>
                <w:szCs w:val="21"/>
              </w:rPr>
              <w:t>全面的尽职调查</w:t>
            </w:r>
            <w:r w:rsidR="00C73D5B" w:rsidRPr="00654CBE">
              <w:rPr>
                <w:rFonts w:ascii="宋体" w:hAnsi="宋体" w:cs="Arial" w:hint="eastAsia"/>
                <w:szCs w:val="21"/>
              </w:rPr>
              <w:t>工作，促进协商洽谈股权转让的</w:t>
            </w:r>
            <w:r w:rsidR="002E30B5" w:rsidRPr="00654CBE">
              <w:rPr>
                <w:rFonts w:ascii="宋体" w:hAnsi="宋体" w:cs="Arial" w:hint="eastAsia"/>
                <w:szCs w:val="21"/>
              </w:rPr>
              <w:t>具体事宜</w:t>
            </w:r>
            <w:r w:rsidR="00C73D5B" w:rsidRPr="00654CBE">
              <w:rPr>
                <w:rFonts w:ascii="宋体" w:hAnsi="宋体" w:cs="Arial" w:hint="eastAsia"/>
                <w:szCs w:val="21"/>
              </w:rPr>
              <w:t>。</w:t>
            </w:r>
          </w:p>
        </w:tc>
      </w:tr>
      <w:tr w:rsidR="002305D0" w:rsidTr="001B15F3">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widowControl w:val="0"/>
              <w:spacing w:line="240" w:lineRule="auto"/>
              <w:ind w:firstLineChars="0" w:firstLine="0"/>
              <w:rPr>
                <w:rFonts w:ascii="宋体" w:hAnsi="宋体" w:cs="宋体"/>
                <w:bCs/>
                <w:iCs/>
                <w:color w:val="000000"/>
                <w:szCs w:val="21"/>
              </w:rPr>
            </w:pPr>
            <w:r>
              <w:rPr>
                <w:rFonts w:ascii="宋体" w:hAnsi="宋体" w:cs="宋体" w:hint="eastAsia"/>
                <w:bCs/>
                <w:iCs/>
                <w:color w:val="000000"/>
                <w:szCs w:val="21"/>
              </w:rPr>
              <w:lastRenderedPageBreak/>
              <w:t>附件清单（如有）</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2305D0">
            <w:pPr>
              <w:pStyle w:val="a9"/>
              <w:shd w:val="clear" w:color="auto" w:fill="FFFFFF"/>
              <w:spacing w:before="0" w:beforeAutospacing="0" w:after="0" w:afterAutospacing="0" w:line="240" w:lineRule="auto"/>
              <w:ind w:firstLineChars="0" w:firstLine="0"/>
              <w:jc w:val="both"/>
              <w:rPr>
                <w:rFonts w:ascii="宋体" w:hAnsi="宋体" w:cs="宋体"/>
                <w:bCs/>
                <w:color w:val="000000"/>
                <w:sz w:val="21"/>
                <w:szCs w:val="21"/>
                <w:shd w:val="clear" w:color="auto" w:fill="FFFFFF"/>
              </w:rPr>
            </w:pPr>
            <w:r>
              <w:rPr>
                <w:rFonts w:ascii="宋体" w:hAnsi="宋体" w:cs="宋体" w:hint="eastAsia"/>
                <w:kern w:val="2"/>
                <w:sz w:val="21"/>
                <w:szCs w:val="21"/>
              </w:rPr>
              <w:t>无</w:t>
            </w:r>
          </w:p>
        </w:tc>
      </w:tr>
      <w:tr w:rsidR="002305D0" w:rsidTr="001B15F3">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2305D0" w:rsidRDefault="002305D0">
            <w:pPr>
              <w:widowControl w:val="0"/>
              <w:spacing w:line="240" w:lineRule="auto"/>
              <w:ind w:firstLineChars="0" w:firstLine="0"/>
              <w:rPr>
                <w:rFonts w:ascii="宋体" w:hAnsi="宋体" w:cs="宋体"/>
                <w:bCs/>
                <w:iCs/>
                <w:color w:val="000000"/>
                <w:szCs w:val="21"/>
              </w:rPr>
            </w:pPr>
            <w:r>
              <w:rPr>
                <w:rFonts w:ascii="宋体" w:hAnsi="宋体" w:cs="宋体" w:hint="eastAsia"/>
                <w:bCs/>
                <w:iCs/>
                <w:color w:val="000000"/>
                <w:szCs w:val="21"/>
              </w:rPr>
              <w:t>日期</w:t>
            </w:r>
          </w:p>
        </w:tc>
        <w:tc>
          <w:tcPr>
            <w:tcW w:w="7392" w:type="dxa"/>
            <w:tcBorders>
              <w:top w:val="single" w:sz="4" w:space="0" w:color="auto"/>
              <w:left w:val="single" w:sz="4" w:space="0" w:color="auto"/>
              <w:bottom w:val="single" w:sz="4" w:space="0" w:color="auto"/>
              <w:right w:val="single" w:sz="4" w:space="0" w:color="auto"/>
            </w:tcBorders>
            <w:vAlign w:val="center"/>
          </w:tcPr>
          <w:p w:rsidR="002305D0" w:rsidRDefault="00D9075A" w:rsidP="006522C5">
            <w:pPr>
              <w:pStyle w:val="a9"/>
              <w:shd w:val="clear" w:color="auto" w:fill="FFFFFF"/>
              <w:spacing w:before="0" w:beforeAutospacing="0" w:after="0" w:afterAutospacing="0" w:line="240" w:lineRule="auto"/>
              <w:ind w:firstLineChars="0" w:firstLine="0"/>
              <w:jc w:val="both"/>
              <w:rPr>
                <w:rFonts w:ascii="宋体" w:hAnsi="宋体" w:cs="宋体"/>
                <w:bCs/>
                <w:color w:val="000000"/>
                <w:sz w:val="21"/>
                <w:szCs w:val="21"/>
                <w:shd w:val="clear" w:color="auto" w:fill="FFFFFF"/>
              </w:rPr>
            </w:pPr>
            <w:r>
              <w:rPr>
                <w:rFonts w:ascii="宋体" w:hAnsi="宋体" w:cs="宋体" w:hint="eastAsia"/>
                <w:bCs/>
                <w:iCs/>
                <w:color w:val="000000"/>
                <w:kern w:val="2"/>
                <w:sz w:val="21"/>
                <w:szCs w:val="21"/>
              </w:rPr>
              <w:t>2020</w:t>
            </w:r>
            <w:r w:rsidR="002305D0">
              <w:rPr>
                <w:rFonts w:ascii="宋体" w:hAnsi="宋体" w:cs="宋体" w:hint="eastAsia"/>
                <w:bCs/>
                <w:iCs/>
                <w:color w:val="000000"/>
                <w:kern w:val="2"/>
                <w:sz w:val="21"/>
                <w:szCs w:val="21"/>
              </w:rPr>
              <w:t>年</w:t>
            </w:r>
            <w:r w:rsidR="006522C5">
              <w:rPr>
                <w:rFonts w:ascii="宋体" w:hAnsi="宋体" w:cs="宋体" w:hint="eastAsia"/>
                <w:bCs/>
                <w:iCs/>
                <w:color w:val="000000"/>
                <w:kern w:val="2"/>
                <w:sz w:val="21"/>
                <w:szCs w:val="21"/>
              </w:rPr>
              <w:t>11</w:t>
            </w:r>
            <w:r w:rsidR="002305D0">
              <w:rPr>
                <w:rFonts w:ascii="宋体" w:hAnsi="宋体" w:cs="宋体" w:hint="eastAsia"/>
                <w:bCs/>
                <w:iCs/>
                <w:color w:val="000000"/>
                <w:kern w:val="2"/>
                <w:sz w:val="21"/>
                <w:szCs w:val="21"/>
              </w:rPr>
              <w:t>月</w:t>
            </w:r>
            <w:r w:rsidR="006522C5">
              <w:rPr>
                <w:rFonts w:ascii="宋体" w:hAnsi="宋体" w:cs="宋体" w:hint="eastAsia"/>
                <w:bCs/>
                <w:iCs/>
                <w:color w:val="000000"/>
                <w:kern w:val="2"/>
                <w:sz w:val="21"/>
                <w:szCs w:val="21"/>
              </w:rPr>
              <w:t>4</w:t>
            </w:r>
            <w:r w:rsidR="002305D0">
              <w:rPr>
                <w:rFonts w:ascii="宋体" w:hAnsi="宋体" w:cs="宋体" w:hint="eastAsia"/>
                <w:bCs/>
                <w:iCs/>
                <w:color w:val="000000"/>
                <w:kern w:val="2"/>
                <w:sz w:val="21"/>
                <w:szCs w:val="21"/>
              </w:rPr>
              <w:t>日</w:t>
            </w:r>
          </w:p>
        </w:tc>
      </w:tr>
    </w:tbl>
    <w:p w:rsidR="002305D0" w:rsidRPr="001B15F3" w:rsidRDefault="002305D0" w:rsidP="001B15F3">
      <w:pPr>
        <w:tabs>
          <w:tab w:val="left" w:pos="855"/>
        </w:tabs>
        <w:spacing w:line="240" w:lineRule="auto"/>
        <w:ind w:firstLineChars="0" w:firstLine="0"/>
        <w:rPr>
          <w:rFonts w:ascii="宋体" w:hAnsi="宋体"/>
          <w:color w:val="000000"/>
          <w:sz w:val="18"/>
          <w:szCs w:val="18"/>
        </w:rPr>
      </w:pPr>
    </w:p>
    <w:sectPr w:rsidR="002305D0" w:rsidRPr="001B15F3" w:rsidSect="00B35FCE">
      <w:headerReference w:type="even" r:id="rId8"/>
      <w:headerReference w:type="default" r:id="rId9"/>
      <w:footerReference w:type="even" r:id="rId10"/>
      <w:footerReference w:type="default" r:id="rId11"/>
      <w:headerReference w:type="first" r:id="rId12"/>
      <w:footerReference w:type="first" r:id="rId13"/>
      <w:pgSz w:w="11905" w:h="16840"/>
      <w:pgMar w:top="1928" w:right="1247" w:bottom="1701" w:left="124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4FB" w:rsidRDefault="002A24FB" w:rsidP="004C4393">
      <w:pPr>
        <w:spacing w:line="240" w:lineRule="auto"/>
        <w:ind w:firstLine="420"/>
      </w:pPr>
      <w:r>
        <w:separator/>
      </w:r>
    </w:p>
  </w:endnote>
  <w:endnote w:type="continuationSeparator" w:id="1">
    <w:p w:rsidR="002A24FB" w:rsidRDefault="002A24FB" w:rsidP="004C439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4FB" w:rsidRDefault="002A24FB" w:rsidP="004C4393">
      <w:pPr>
        <w:spacing w:line="240" w:lineRule="auto"/>
        <w:ind w:firstLine="420"/>
      </w:pPr>
      <w:r>
        <w:separator/>
      </w:r>
    </w:p>
  </w:footnote>
  <w:footnote w:type="continuationSeparator" w:id="1">
    <w:p w:rsidR="002A24FB" w:rsidRDefault="002A24FB" w:rsidP="004C439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D0" w:rsidRDefault="002305D0">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A7EA6"/>
    <w:multiLevelType w:val="hybridMultilevel"/>
    <w:tmpl w:val="E98AD820"/>
    <w:lvl w:ilvl="0" w:tplc="BDAAC8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200"/>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3D71DA2"/>
    <w:rsid w:val="000000CF"/>
    <w:rsid w:val="00003831"/>
    <w:rsid w:val="00003AF8"/>
    <w:rsid w:val="00003B33"/>
    <w:rsid w:val="00006BB7"/>
    <w:rsid w:val="000131F0"/>
    <w:rsid w:val="00015166"/>
    <w:rsid w:val="00015484"/>
    <w:rsid w:val="0002485C"/>
    <w:rsid w:val="0003343A"/>
    <w:rsid w:val="00052E6A"/>
    <w:rsid w:val="0006183C"/>
    <w:rsid w:val="00061EEC"/>
    <w:rsid w:val="00062664"/>
    <w:rsid w:val="0007319A"/>
    <w:rsid w:val="00075A7B"/>
    <w:rsid w:val="0008094C"/>
    <w:rsid w:val="00085748"/>
    <w:rsid w:val="00092540"/>
    <w:rsid w:val="000A0030"/>
    <w:rsid w:val="000A13CB"/>
    <w:rsid w:val="000A1D85"/>
    <w:rsid w:val="000A3573"/>
    <w:rsid w:val="000A40E1"/>
    <w:rsid w:val="000A4BE3"/>
    <w:rsid w:val="000A61F6"/>
    <w:rsid w:val="000A70EA"/>
    <w:rsid w:val="000A7546"/>
    <w:rsid w:val="000A79D4"/>
    <w:rsid w:val="000B193C"/>
    <w:rsid w:val="000B22E6"/>
    <w:rsid w:val="000B2371"/>
    <w:rsid w:val="000B67D2"/>
    <w:rsid w:val="000B74E2"/>
    <w:rsid w:val="000C2295"/>
    <w:rsid w:val="000D0832"/>
    <w:rsid w:val="000D0FB1"/>
    <w:rsid w:val="000D53E3"/>
    <w:rsid w:val="000E079C"/>
    <w:rsid w:val="000E20A7"/>
    <w:rsid w:val="000E6162"/>
    <w:rsid w:val="000F105F"/>
    <w:rsid w:val="000F3488"/>
    <w:rsid w:val="000F3752"/>
    <w:rsid w:val="00101204"/>
    <w:rsid w:val="00112807"/>
    <w:rsid w:val="001134A0"/>
    <w:rsid w:val="00121446"/>
    <w:rsid w:val="00123B5F"/>
    <w:rsid w:val="001275AA"/>
    <w:rsid w:val="00133F8C"/>
    <w:rsid w:val="0013556C"/>
    <w:rsid w:val="00140015"/>
    <w:rsid w:val="001404AA"/>
    <w:rsid w:val="00147E20"/>
    <w:rsid w:val="001500C2"/>
    <w:rsid w:val="001537B2"/>
    <w:rsid w:val="00161DBC"/>
    <w:rsid w:val="00162443"/>
    <w:rsid w:val="00163612"/>
    <w:rsid w:val="001652BE"/>
    <w:rsid w:val="00170552"/>
    <w:rsid w:val="00172A27"/>
    <w:rsid w:val="00174F60"/>
    <w:rsid w:val="00192406"/>
    <w:rsid w:val="0019433C"/>
    <w:rsid w:val="001A0B8D"/>
    <w:rsid w:val="001B12BC"/>
    <w:rsid w:val="001B15F3"/>
    <w:rsid w:val="001B201C"/>
    <w:rsid w:val="001B20B2"/>
    <w:rsid w:val="001B38A4"/>
    <w:rsid w:val="001B6948"/>
    <w:rsid w:val="001B7516"/>
    <w:rsid w:val="001C4F4E"/>
    <w:rsid w:val="001C6A27"/>
    <w:rsid w:val="001D648A"/>
    <w:rsid w:val="001D6679"/>
    <w:rsid w:val="001E55E2"/>
    <w:rsid w:val="001F05A5"/>
    <w:rsid w:val="001F1915"/>
    <w:rsid w:val="001F4B95"/>
    <w:rsid w:val="001F6F9D"/>
    <w:rsid w:val="00200246"/>
    <w:rsid w:val="0020150F"/>
    <w:rsid w:val="00203C54"/>
    <w:rsid w:val="002059B5"/>
    <w:rsid w:val="00206224"/>
    <w:rsid w:val="00207925"/>
    <w:rsid w:val="00210B85"/>
    <w:rsid w:val="002128D6"/>
    <w:rsid w:val="0021356F"/>
    <w:rsid w:val="00216547"/>
    <w:rsid w:val="00220E21"/>
    <w:rsid w:val="00223B7C"/>
    <w:rsid w:val="00224A6D"/>
    <w:rsid w:val="00225CE9"/>
    <w:rsid w:val="00226F2B"/>
    <w:rsid w:val="00227125"/>
    <w:rsid w:val="00227179"/>
    <w:rsid w:val="002305D0"/>
    <w:rsid w:val="002313AA"/>
    <w:rsid w:val="0023382F"/>
    <w:rsid w:val="00234079"/>
    <w:rsid w:val="002344F4"/>
    <w:rsid w:val="00241598"/>
    <w:rsid w:val="002475EC"/>
    <w:rsid w:val="00254E49"/>
    <w:rsid w:val="00256005"/>
    <w:rsid w:val="00265404"/>
    <w:rsid w:val="00270292"/>
    <w:rsid w:val="00282ADF"/>
    <w:rsid w:val="00284382"/>
    <w:rsid w:val="00294A6A"/>
    <w:rsid w:val="002A24FB"/>
    <w:rsid w:val="002A3F41"/>
    <w:rsid w:val="002A3F95"/>
    <w:rsid w:val="002A6A11"/>
    <w:rsid w:val="002B1870"/>
    <w:rsid w:val="002B2459"/>
    <w:rsid w:val="002B50FA"/>
    <w:rsid w:val="002B61A4"/>
    <w:rsid w:val="002B72D6"/>
    <w:rsid w:val="002C0A29"/>
    <w:rsid w:val="002C10A8"/>
    <w:rsid w:val="002C3FD3"/>
    <w:rsid w:val="002D003A"/>
    <w:rsid w:val="002D6747"/>
    <w:rsid w:val="002E1477"/>
    <w:rsid w:val="002E1E7F"/>
    <w:rsid w:val="002E30B5"/>
    <w:rsid w:val="002E552B"/>
    <w:rsid w:val="002F4071"/>
    <w:rsid w:val="002F6B0D"/>
    <w:rsid w:val="002F6D86"/>
    <w:rsid w:val="0030264D"/>
    <w:rsid w:val="00303BB1"/>
    <w:rsid w:val="00304CBC"/>
    <w:rsid w:val="003059F5"/>
    <w:rsid w:val="003074F3"/>
    <w:rsid w:val="00307F6A"/>
    <w:rsid w:val="003119B7"/>
    <w:rsid w:val="00312CC1"/>
    <w:rsid w:val="00314FDD"/>
    <w:rsid w:val="003152C4"/>
    <w:rsid w:val="00317CA7"/>
    <w:rsid w:val="003238FC"/>
    <w:rsid w:val="00327EDE"/>
    <w:rsid w:val="00332186"/>
    <w:rsid w:val="0033248D"/>
    <w:rsid w:val="00335640"/>
    <w:rsid w:val="003368B1"/>
    <w:rsid w:val="00345349"/>
    <w:rsid w:val="00346B6F"/>
    <w:rsid w:val="0035669A"/>
    <w:rsid w:val="0036085F"/>
    <w:rsid w:val="0036114E"/>
    <w:rsid w:val="00361887"/>
    <w:rsid w:val="00370DE6"/>
    <w:rsid w:val="003727A4"/>
    <w:rsid w:val="003739C4"/>
    <w:rsid w:val="00376C29"/>
    <w:rsid w:val="00381496"/>
    <w:rsid w:val="00384CE5"/>
    <w:rsid w:val="00386D14"/>
    <w:rsid w:val="00386F4B"/>
    <w:rsid w:val="00392918"/>
    <w:rsid w:val="00396757"/>
    <w:rsid w:val="003A005A"/>
    <w:rsid w:val="003A7815"/>
    <w:rsid w:val="003B1876"/>
    <w:rsid w:val="003B4949"/>
    <w:rsid w:val="003B4F14"/>
    <w:rsid w:val="003C0D7B"/>
    <w:rsid w:val="003C34EA"/>
    <w:rsid w:val="003D2C4D"/>
    <w:rsid w:val="003D30A9"/>
    <w:rsid w:val="003D3774"/>
    <w:rsid w:val="003D4D50"/>
    <w:rsid w:val="003D5486"/>
    <w:rsid w:val="003D6F69"/>
    <w:rsid w:val="003E4E37"/>
    <w:rsid w:val="003F2BE0"/>
    <w:rsid w:val="003F32DE"/>
    <w:rsid w:val="00400CB5"/>
    <w:rsid w:val="004019FD"/>
    <w:rsid w:val="0040541A"/>
    <w:rsid w:val="004058CF"/>
    <w:rsid w:val="004104F2"/>
    <w:rsid w:val="00411267"/>
    <w:rsid w:val="004121D9"/>
    <w:rsid w:val="00413283"/>
    <w:rsid w:val="0041537A"/>
    <w:rsid w:val="004170F0"/>
    <w:rsid w:val="00427990"/>
    <w:rsid w:val="00442E09"/>
    <w:rsid w:val="00446680"/>
    <w:rsid w:val="004506D0"/>
    <w:rsid w:val="00454651"/>
    <w:rsid w:val="00454B49"/>
    <w:rsid w:val="00456E88"/>
    <w:rsid w:val="00461EB1"/>
    <w:rsid w:val="004629CF"/>
    <w:rsid w:val="00462DE0"/>
    <w:rsid w:val="004769FB"/>
    <w:rsid w:val="004770BA"/>
    <w:rsid w:val="00477F8D"/>
    <w:rsid w:val="004812D4"/>
    <w:rsid w:val="0048139E"/>
    <w:rsid w:val="00482C31"/>
    <w:rsid w:val="00487007"/>
    <w:rsid w:val="0049062E"/>
    <w:rsid w:val="0049430C"/>
    <w:rsid w:val="00497CDE"/>
    <w:rsid w:val="004A2023"/>
    <w:rsid w:val="004A6434"/>
    <w:rsid w:val="004A7D9A"/>
    <w:rsid w:val="004B00B2"/>
    <w:rsid w:val="004B0F32"/>
    <w:rsid w:val="004B52EE"/>
    <w:rsid w:val="004B5895"/>
    <w:rsid w:val="004B6825"/>
    <w:rsid w:val="004B7784"/>
    <w:rsid w:val="004C06C6"/>
    <w:rsid w:val="004C1B8E"/>
    <w:rsid w:val="004C24AD"/>
    <w:rsid w:val="004C4393"/>
    <w:rsid w:val="004C7435"/>
    <w:rsid w:val="004C7657"/>
    <w:rsid w:val="004C7A70"/>
    <w:rsid w:val="004D12C2"/>
    <w:rsid w:val="004D4264"/>
    <w:rsid w:val="004D504E"/>
    <w:rsid w:val="004F37B5"/>
    <w:rsid w:val="004F741D"/>
    <w:rsid w:val="005024A2"/>
    <w:rsid w:val="00506590"/>
    <w:rsid w:val="00514784"/>
    <w:rsid w:val="005147B5"/>
    <w:rsid w:val="005151BE"/>
    <w:rsid w:val="005156C2"/>
    <w:rsid w:val="00524EBF"/>
    <w:rsid w:val="0053194F"/>
    <w:rsid w:val="00544153"/>
    <w:rsid w:val="00545A12"/>
    <w:rsid w:val="00545A3E"/>
    <w:rsid w:val="00546B04"/>
    <w:rsid w:val="00550A4F"/>
    <w:rsid w:val="005528D1"/>
    <w:rsid w:val="00553B7F"/>
    <w:rsid w:val="00565FF1"/>
    <w:rsid w:val="005661D4"/>
    <w:rsid w:val="005664D8"/>
    <w:rsid w:val="00571F12"/>
    <w:rsid w:val="00572787"/>
    <w:rsid w:val="005849FD"/>
    <w:rsid w:val="00591AC9"/>
    <w:rsid w:val="00596294"/>
    <w:rsid w:val="00596366"/>
    <w:rsid w:val="005A0416"/>
    <w:rsid w:val="005A3444"/>
    <w:rsid w:val="005A7C12"/>
    <w:rsid w:val="005B10C3"/>
    <w:rsid w:val="005B4C3A"/>
    <w:rsid w:val="005B625F"/>
    <w:rsid w:val="005B6DF3"/>
    <w:rsid w:val="005C074E"/>
    <w:rsid w:val="005D184F"/>
    <w:rsid w:val="005D29D4"/>
    <w:rsid w:val="005D2D4D"/>
    <w:rsid w:val="005E13E6"/>
    <w:rsid w:val="005E6EE0"/>
    <w:rsid w:val="005E74BE"/>
    <w:rsid w:val="005E7EED"/>
    <w:rsid w:val="005F5426"/>
    <w:rsid w:val="005F5674"/>
    <w:rsid w:val="006000B0"/>
    <w:rsid w:val="006006F8"/>
    <w:rsid w:val="00601054"/>
    <w:rsid w:val="00601BC2"/>
    <w:rsid w:val="00615CBE"/>
    <w:rsid w:val="00622FE2"/>
    <w:rsid w:val="00624C73"/>
    <w:rsid w:val="006266CF"/>
    <w:rsid w:val="00627B5F"/>
    <w:rsid w:val="006301BD"/>
    <w:rsid w:val="006303DB"/>
    <w:rsid w:val="00631A48"/>
    <w:rsid w:val="00632EB6"/>
    <w:rsid w:val="00640541"/>
    <w:rsid w:val="00640669"/>
    <w:rsid w:val="00642326"/>
    <w:rsid w:val="0064572A"/>
    <w:rsid w:val="0065100E"/>
    <w:rsid w:val="006522C5"/>
    <w:rsid w:val="00654CBE"/>
    <w:rsid w:val="006550A6"/>
    <w:rsid w:val="00661721"/>
    <w:rsid w:val="00663EDA"/>
    <w:rsid w:val="00664F96"/>
    <w:rsid w:val="00667FAE"/>
    <w:rsid w:val="00681135"/>
    <w:rsid w:val="006812B0"/>
    <w:rsid w:val="006843C1"/>
    <w:rsid w:val="00686970"/>
    <w:rsid w:val="00691A17"/>
    <w:rsid w:val="00694FF8"/>
    <w:rsid w:val="006A23A0"/>
    <w:rsid w:val="006A4F30"/>
    <w:rsid w:val="006A6D31"/>
    <w:rsid w:val="006B2684"/>
    <w:rsid w:val="006B7D2A"/>
    <w:rsid w:val="006C1926"/>
    <w:rsid w:val="006C259C"/>
    <w:rsid w:val="006C5429"/>
    <w:rsid w:val="006C67D4"/>
    <w:rsid w:val="006D4136"/>
    <w:rsid w:val="006E57F9"/>
    <w:rsid w:val="006E5C3C"/>
    <w:rsid w:val="006F272F"/>
    <w:rsid w:val="006F52AA"/>
    <w:rsid w:val="006F6947"/>
    <w:rsid w:val="00702F38"/>
    <w:rsid w:val="007031A5"/>
    <w:rsid w:val="00704992"/>
    <w:rsid w:val="007055CC"/>
    <w:rsid w:val="007164A8"/>
    <w:rsid w:val="007219CF"/>
    <w:rsid w:val="00723FA4"/>
    <w:rsid w:val="007300C6"/>
    <w:rsid w:val="007325C5"/>
    <w:rsid w:val="00732A63"/>
    <w:rsid w:val="00742349"/>
    <w:rsid w:val="00746170"/>
    <w:rsid w:val="00754C09"/>
    <w:rsid w:val="00756EE2"/>
    <w:rsid w:val="0075769A"/>
    <w:rsid w:val="00761CC4"/>
    <w:rsid w:val="007705C4"/>
    <w:rsid w:val="00771D9D"/>
    <w:rsid w:val="00773F8C"/>
    <w:rsid w:val="007751E5"/>
    <w:rsid w:val="007819AB"/>
    <w:rsid w:val="007840F2"/>
    <w:rsid w:val="00786475"/>
    <w:rsid w:val="0079133C"/>
    <w:rsid w:val="00791CD6"/>
    <w:rsid w:val="00792948"/>
    <w:rsid w:val="00795401"/>
    <w:rsid w:val="007975C3"/>
    <w:rsid w:val="007B2608"/>
    <w:rsid w:val="007C33BE"/>
    <w:rsid w:val="007C4F2D"/>
    <w:rsid w:val="007D39D5"/>
    <w:rsid w:val="007D52C1"/>
    <w:rsid w:val="007D6CAF"/>
    <w:rsid w:val="007D6CDC"/>
    <w:rsid w:val="007D6F4C"/>
    <w:rsid w:val="007E0412"/>
    <w:rsid w:val="007E2856"/>
    <w:rsid w:val="007E3AF2"/>
    <w:rsid w:val="007F1805"/>
    <w:rsid w:val="007F2016"/>
    <w:rsid w:val="007F21CE"/>
    <w:rsid w:val="008009BB"/>
    <w:rsid w:val="00803C2C"/>
    <w:rsid w:val="00804918"/>
    <w:rsid w:val="00807CF1"/>
    <w:rsid w:val="0081050B"/>
    <w:rsid w:val="008136A3"/>
    <w:rsid w:val="00814D66"/>
    <w:rsid w:val="008207A2"/>
    <w:rsid w:val="00821BB6"/>
    <w:rsid w:val="00831A13"/>
    <w:rsid w:val="00835A9F"/>
    <w:rsid w:val="00840E8A"/>
    <w:rsid w:val="008413D9"/>
    <w:rsid w:val="008424DC"/>
    <w:rsid w:val="0084606D"/>
    <w:rsid w:val="008467E3"/>
    <w:rsid w:val="00846CB1"/>
    <w:rsid w:val="00856D05"/>
    <w:rsid w:val="008701A1"/>
    <w:rsid w:val="008843BE"/>
    <w:rsid w:val="00885748"/>
    <w:rsid w:val="00885E78"/>
    <w:rsid w:val="00886A52"/>
    <w:rsid w:val="008876B4"/>
    <w:rsid w:val="00887C15"/>
    <w:rsid w:val="00890F52"/>
    <w:rsid w:val="00891755"/>
    <w:rsid w:val="008918F1"/>
    <w:rsid w:val="0089752B"/>
    <w:rsid w:val="008A2A3E"/>
    <w:rsid w:val="008A7F98"/>
    <w:rsid w:val="008B16FE"/>
    <w:rsid w:val="008C3BE0"/>
    <w:rsid w:val="008C4AD6"/>
    <w:rsid w:val="008E018D"/>
    <w:rsid w:val="008E242B"/>
    <w:rsid w:val="008F0B81"/>
    <w:rsid w:val="008F470C"/>
    <w:rsid w:val="008F5069"/>
    <w:rsid w:val="008F66B1"/>
    <w:rsid w:val="00901B05"/>
    <w:rsid w:val="00911244"/>
    <w:rsid w:val="0091183B"/>
    <w:rsid w:val="00914FE2"/>
    <w:rsid w:val="00921253"/>
    <w:rsid w:val="009216D0"/>
    <w:rsid w:val="00926F87"/>
    <w:rsid w:val="009355F3"/>
    <w:rsid w:val="00941182"/>
    <w:rsid w:val="00941B62"/>
    <w:rsid w:val="00941E45"/>
    <w:rsid w:val="00946AFC"/>
    <w:rsid w:val="00960CD8"/>
    <w:rsid w:val="00964E7C"/>
    <w:rsid w:val="00966590"/>
    <w:rsid w:val="00970DF0"/>
    <w:rsid w:val="0097565C"/>
    <w:rsid w:val="009758C3"/>
    <w:rsid w:val="00980912"/>
    <w:rsid w:val="00982825"/>
    <w:rsid w:val="0098471B"/>
    <w:rsid w:val="00990D33"/>
    <w:rsid w:val="00991CA6"/>
    <w:rsid w:val="00992907"/>
    <w:rsid w:val="00995283"/>
    <w:rsid w:val="0099724F"/>
    <w:rsid w:val="009A0D71"/>
    <w:rsid w:val="009A1820"/>
    <w:rsid w:val="009A6A51"/>
    <w:rsid w:val="009B05D6"/>
    <w:rsid w:val="009D673F"/>
    <w:rsid w:val="009E1613"/>
    <w:rsid w:val="009E279E"/>
    <w:rsid w:val="009E7B62"/>
    <w:rsid w:val="009F5E34"/>
    <w:rsid w:val="00A003B1"/>
    <w:rsid w:val="00A00FB5"/>
    <w:rsid w:val="00A04769"/>
    <w:rsid w:val="00A04909"/>
    <w:rsid w:val="00A05867"/>
    <w:rsid w:val="00A079EE"/>
    <w:rsid w:val="00A125C1"/>
    <w:rsid w:val="00A150B4"/>
    <w:rsid w:val="00A16350"/>
    <w:rsid w:val="00A33EA2"/>
    <w:rsid w:val="00A3438F"/>
    <w:rsid w:val="00A346C1"/>
    <w:rsid w:val="00A517F1"/>
    <w:rsid w:val="00A53624"/>
    <w:rsid w:val="00A5477F"/>
    <w:rsid w:val="00A55D73"/>
    <w:rsid w:val="00A6757D"/>
    <w:rsid w:val="00A7046C"/>
    <w:rsid w:val="00A71ECF"/>
    <w:rsid w:val="00A72538"/>
    <w:rsid w:val="00A72D06"/>
    <w:rsid w:val="00A743BD"/>
    <w:rsid w:val="00A80DBE"/>
    <w:rsid w:val="00A812D1"/>
    <w:rsid w:val="00A81496"/>
    <w:rsid w:val="00A81D39"/>
    <w:rsid w:val="00A835C7"/>
    <w:rsid w:val="00A83C42"/>
    <w:rsid w:val="00A90195"/>
    <w:rsid w:val="00A91BF9"/>
    <w:rsid w:val="00A943ED"/>
    <w:rsid w:val="00A953FD"/>
    <w:rsid w:val="00A97134"/>
    <w:rsid w:val="00AA62E3"/>
    <w:rsid w:val="00AC08D8"/>
    <w:rsid w:val="00AC233C"/>
    <w:rsid w:val="00AD0140"/>
    <w:rsid w:val="00AD2F2C"/>
    <w:rsid w:val="00AD68EA"/>
    <w:rsid w:val="00AE3187"/>
    <w:rsid w:val="00AF3DA5"/>
    <w:rsid w:val="00B0210C"/>
    <w:rsid w:val="00B052EA"/>
    <w:rsid w:val="00B16E83"/>
    <w:rsid w:val="00B21A5D"/>
    <w:rsid w:val="00B22D4E"/>
    <w:rsid w:val="00B27106"/>
    <w:rsid w:val="00B27E0B"/>
    <w:rsid w:val="00B27F54"/>
    <w:rsid w:val="00B31730"/>
    <w:rsid w:val="00B32A29"/>
    <w:rsid w:val="00B35FCE"/>
    <w:rsid w:val="00B362A7"/>
    <w:rsid w:val="00B40637"/>
    <w:rsid w:val="00B46804"/>
    <w:rsid w:val="00B52F5F"/>
    <w:rsid w:val="00B60794"/>
    <w:rsid w:val="00B62BE9"/>
    <w:rsid w:val="00B63E71"/>
    <w:rsid w:val="00B76F68"/>
    <w:rsid w:val="00B77B5D"/>
    <w:rsid w:val="00B80F40"/>
    <w:rsid w:val="00B81A57"/>
    <w:rsid w:val="00B843A7"/>
    <w:rsid w:val="00B9075C"/>
    <w:rsid w:val="00B911B3"/>
    <w:rsid w:val="00B947F3"/>
    <w:rsid w:val="00B94F9D"/>
    <w:rsid w:val="00B979BB"/>
    <w:rsid w:val="00B97B72"/>
    <w:rsid w:val="00BA0A9C"/>
    <w:rsid w:val="00BA16E0"/>
    <w:rsid w:val="00BA1ED4"/>
    <w:rsid w:val="00BA6165"/>
    <w:rsid w:val="00BA7312"/>
    <w:rsid w:val="00BB2296"/>
    <w:rsid w:val="00BB4E8C"/>
    <w:rsid w:val="00BD0768"/>
    <w:rsid w:val="00BD3CBF"/>
    <w:rsid w:val="00BD4146"/>
    <w:rsid w:val="00BD51B4"/>
    <w:rsid w:val="00BD6226"/>
    <w:rsid w:val="00BF1447"/>
    <w:rsid w:val="00BF4E57"/>
    <w:rsid w:val="00BF6024"/>
    <w:rsid w:val="00BF7456"/>
    <w:rsid w:val="00C041C2"/>
    <w:rsid w:val="00C07FC0"/>
    <w:rsid w:val="00C11297"/>
    <w:rsid w:val="00C125A8"/>
    <w:rsid w:val="00C14608"/>
    <w:rsid w:val="00C14EBA"/>
    <w:rsid w:val="00C16190"/>
    <w:rsid w:val="00C21B40"/>
    <w:rsid w:val="00C238DF"/>
    <w:rsid w:val="00C241ED"/>
    <w:rsid w:val="00C31AE8"/>
    <w:rsid w:val="00C4114B"/>
    <w:rsid w:val="00C547E9"/>
    <w:rsid w:val="00C55310"/>
    <w:rsid w:val="00C6031B"/>
    <w:rsid w:val="00C62A94"/>
    <w:rsid w:val="00C67391"/>
    <w:rsid w:val="00C6754C"/>
    <w:rsid w:val="00C679D9"/>
    <w:rsid w:val="00C67FD4"/>
    <w:rsid w:val="00C71712"/>
    <w:rsid w:val="00C73D5B"/>
    <w:rsid w:val="00C77439"/>
    <w:rsid w:val="00C816D3"/>
    <w:rsid w:val="00C85570"/>
    <w:rsid w:val="00C87FE6"/>
    <w:rsid w:val="00C93B5F"/>
    <w:rsid w:val="00C943F4"/>
    <w:rsid w:val="00CA13DF"/>
    <w:rsid w:val="00CA1C31"/>
    <w:rsid w:val="00CA3727"/>
    <w:rsid w:val="00CA4CCB"/>
    <w:rsid w:val="00CB57D0"/>
    <w:rsid w:val="00CB5C97"/>
    <w:rsid w:val="00CC4568"/>
    <w:rsid w:val="00CD3A5B"/>
    <w:rsid w:val="00CD434C"/>
    <w:rsid w:val="00CE161E"/>
    <w:rsid w:val="00CE4CE2"/>
    <w:rsid w:val="00CE6184"/>
    <w:rsid w:val="00CE7757"/>
    <w:rsid w:val="00CF3B9C"/>
    <w:rsid w:val="00D01422"/>
    <w:rsid w:val="00D04F46"/>
    <w:rsid w:val="00D062E9"/>
    <w:rsid w:val="00D06FA3"/>
    <w:rsid w:val="00D10192"/>
    <w:rsid w:val="00D12A8C"/>
    <w:rsid w:val="00D136CF"/>
    <w:rsid w:val="00D16102"/>
    <w:rsid w:val="00D1789F"/>
    <w:rsid w:val="00D22270"/>
    <w:rsid w:val="00D224AF"/>
    <w:rsid w:val="00D23B05"/>
    <w:rsid w:val="00D24EFD"/>
    <w:rsid w:val="00D27FBA"/>
    <w:rsid w:val="00D3019D"/>
    <w:rsid w:val="00D306A3"/>
    <w:rsid w:val="00D3305F"/>
    <w:rsid w:val="00D3663A"/>
    <w:rsid w:val="00D37FB7"/>
    <w:rsid w:val="00D4196B"/>
    <w:rsid w:val="00D4231F"/>
    <w:rsid w:val="00D44A4F"/>
    <w:rsid w:val="00D44E37"/>
    <w:rsid w:val="00D46F46"/>
    <w:rsid w:val="00D47A23"/>
    <w:rsid w:val="00D5091B"/>
    <w:rsid w:val="00D54C6E"/>
    <w:rsid w:val="00D55479"/>
    <w:rsid w:val="00D57836"/>
    <w:rsid w:val="00D615F7"/>
    <w:rsid w:val="00D61C3E"/>
    <w:rsid w:val="00D66D4C"/>
    <w:rsid w:val="00D737BB"/>
    <w:rsid w:val="00D7733E"/>
    <w:rsid w:val="00D774EE"/>
    <w:rsid w:val="00D81AC8"/>
    <w:rsid w:val="00D8277C"/>
    <w:rsid w:val="00D87062"/>
    <w:rsid w:val="00D8742C"/>
    <w:rsid w:val="00D9075A"/>
    <w:rsid w:val="00D90A61"/>
    <w:rsid w:val="00D958E0"/>
    <w:rsid w:val="00D96292"/>
    <w:rsid w:val="00D9631C"/>
    <w:rsid w:val="00D967A7"/>
    <w:rsid w:val="00DA14B2"/>
    <w:rsid w:val="00DA206A"/>
    <w:rsid w:val="00DA317D"/>
    <w:rsid w:val="00DB30DC"/>
    <w:rsid w:val="00DB3E0F"/>
    <w:rsid w:val="00DB41B5"/>
    <w:rsid w:val="00DB5BC0"/>
    <w:rsid w:val="00DC11FD"/>
    <w:rsid w:val="00DC1F8C"/>
    <w:rsid w:val="00DC3693"/>
    <w:rsid w:val="00DE2449"/>
    <w:rsid w:val="00DE36C0"/>
    <w:rsid w:val="00DE6269"/>
    <w:rsid w:val="00DF159E"/>
    <w:rsid w:val="00DF2EEB"/>
    <w:rsid w:val="00DF39D4"/>
    <w:rsid w:val="00DF4CEE"/>
    <w:rsid w:val="00E03670"/>
    <w:rsid w:val="00E04759"/>
    <w:rsid w:val="00E06788"/>
    <w:rsid w:val="00E100FF"/>
    <w:rsid w:val="00E136B2"/>
    <w:rsid w:val="00E222A3"/>
    <w:rsid w:val="00E267D8"/>
    <w:rsid w:val="00E35BCD"/>
    <w:rsid w:val="00E41827"/>
    <w:rsid w:val="00E42441"/>
    <w:rsid w:val="00E4258B"/>
    <w:rsid w:val="00E45140"/>
    <w:rsid w:val="00E529E7"/>
    <w:rsid w:val="00E57E76"/>
    <w:rsid w:val="00E704F6"/>
    <w:rsid w:val="00E8134B"/>
    <w:rsid w:val="00E82AD3"/>
    <w:rsid w:val="00E8650E"/>
    <w:rsid w:val="00E90341"/>
    <w:rsid w:val="00E90C3B"/>
    <w:rsid w:val="00E94978"/>
    <w:rsid w:val="00EB77CA"/>
    <w:rsid w:val="00EC52B3"/>
    <w:rsid w:val="00EC5668"/>
    <w:rsid w:val="00EC7EB1"/>
    <w:rsid w:val="00ED144A"/>
    <w:rsid w:val="00ED246E"/>
    <w:rsid w:val="00EE08EB"/>
    <w:rsid w:val="00EE28E3"/>
    <w:rsid w:val="00EE3A58"/>
    <w:rsid w:val="00EE5407"/>
    <w:rsid w:val="00EE6201"/>
    <w:rsid w:val="00EF0DD6"/>
    <w:rsid w:val="00EF10CF"/>
    <w:rsid w:val="00EF1F39"/>
    <w:rsid w:val="00EF3C9D"/>
    <w:rsid w:val="00EF749D"/>
    <w:rsid w:val="00F01473"/>
    <w:rsid w:val="00F02662"/>
    <w:rsid w:val="00F027CC"/>
    <w:rsid w:val="00F02BD8"/>
    <w:rsid w:val="00F02FDF"/>
    <w:rsid w:val="00F06660"/>
    <w:rsid w:val="00F1028B"/>
    <w:rsid w:val="00F140BD"/>
    <w:rsid w:val="00F221AC"/>
    <w:rsid w:val="00F30EB1"/>
    <w:rsid w:val="00F320A2"/>
    <w:rsid w:val="00F36AEE"/>
    <w:rsid w:val="00F429CA"/>
    <w:rsid w:val="00F463E3"/>
    <w:rsid w:val="00F46484"/>
    <w:rsid w:val="00F54F04"/>
    <w:rsid w:val="00F54F08"/>
    <w:rsid w:val="00F565E3"/>
    <w:rsid w:val="00F5709E"/>
    <w:rsid w:val="00F575E6"/>
    <w:rsid w:val="00F57958"/>
    <w:rsid w:val="00F6061F"/>
    <w:rsid w:val="00F65616"/>
    <w:rsid w:val="00F6598F"/>
    <w:rsid w:val="00F6718B"/>
    <w:rsid w:val="00F70874"/>
    <w:rsid w:val="00F77664"/>
    <w:rsid w:val="00F8066B"/>
    <w:rsid w:val="00F842ED"/>
    <w:rsid w:val="00F97063"/>
    <w:rsid w:val="00FA2410"/>
    <w:rsid w:val="00FA3B26"/>
    <w:rsid w:val="00FA62FE"/>
    <w:rsid w:val="00FB2A10"/>
    <w:rsid w:val="00FB53D2"/>
    <w:rsid w:val="00FB713B"/>
    <w:rsid w:val="00FC0725"/>
    <w:rsid w:val="00FC2FA3"/>
    <w:rsid w:val="00FC7B42"/>
    <w:rsid w:val="00FD00C5"/>
    <w:rsid w:val="00FE4E32"/>
    <w:rsid w:val="00FE6F86"/>
    <w:rsid w:val="00FF1B04"/>
    <w:rsid w:val="00FF230B"/>
    <w:rsid w:val="00FF3329"/>
    <w:rsid w:val="00FF56C6"/>
    <w:rsid w:val="013D304D"/>
    <w:rsid w:val="01AF4033"/>
    <w:rsid w:val="01F759B9"/>
    <w:rsid w:val="02572E73"/>
    <w:rsid w:val="02692116"/>
    <w:rsid w:val="02757955"/>
    <w:rsid w:val="02C533FD"/>
    <w:rsid w:val="02EA2F2E"/>
    <w:rsid w:val="03035194"/>
    <w:rsid w:val="034D4148"/>
    <w:rsid w:val="035905F1"/>
    <w:rsid w:val="036C5677"/>
    <w:rsid w:val="039A5E4D"/>
    <w:rsid w:val="0406405D"/>
    <w:rsid w:val="0422753E"/>
    <w:rsid w:val="049938A3"/>
    <w:rsid w:val="04A420C5"/>
    <w:rsid w:val="04C2176B"/>
    <w:rsid w:val="05666F80"/>
    <w:rsid w:val="05FE2ECD"/>
    <w:rsid w:val="062710E8"/>
    <w:rsid w:val="06B94158"/>
    <w:rsid w:val="06E45E84"/>
    <w:rsid w:val="06F32043"/>
    <w:rsid w:val="06F72637"/>
    <w:rsid w:val="07381048"/>
    <w:rsid w:val="07551EF6"/>
    <w:rsid w:val="078308C5"/>
    <w:rsid w:val="07DB497B"/>
    <w:rsid w:val="08090387"/>
    <w:rsid w:val="083106E5"/>
    <w:rsid w:val="08773433"/>
    <w:rsid w:val="08B70519"/>
    <w:rsid w:val="08BC664D"/>
    <w:rsid w:val="08CD374F"/>
    <w:rsid w:val="092D4176"/>
    <w:rsid w:val="094378C2"/>
    <w:rsid w:val="09F47154"/>
    <w:rsid w:val="0A0E1ABC"/>
    <w:rsid w:val="0A4F7891"/>
    <w:rsid w:val="0A8D0148"/>
    <w:rsid w:val="0AC70414"/>
    <w:rsid w:val="0B3A631B"/>
    <w:rsid w:val="0B453024"/>
    <w:rsid w:val="0B801A14"/>
    <w:rsid w:val="0BED22BA"/>
    <w:rsid w:val="0BF318DB"/>
    <w:rsid w:val="0C1F32C7"/>
    <w:rsid w:val="0C3961A1"/>
    <w:rsid w:val="0C521DD7"/>
    <w:rsid w:val="0C5F0757"/>
    <w:rsid w:val="0C837216"/>
    <w:rsid w:val="0CD264C1"/>
    <w:rsid w:val="0CF33814"/>
    <w:rsid w:val="0D0113AB"/>
    <w:rsid w:val="0E1E39C1"/>
    <w:rsid w:val="0E47564F"/>
    <w:rsid w:val="0EB046E8"/>
    <w:rsid w:val="0F0F4E4A"/>
    <w:rsid w:val="0F170A69"/>
    <w:rsid w:val="0F222141"/>
    <w:rsid w:val="0F59244F"/>
    <w:rsid w:val="0F5D2F89"/>
    <w:rsid w:val="0F780525"/>
    <w:rsid w:val="0F880EFC"/>
    <w:rsid w:val="102C6071"/>
    <w:rsid w:val="107E1532"/>
    <w:rsid w:val="10AC05CF"/>
    <w:rsid w:val="10ED50FF"/>
    <w:rsid w:val="112E6DBB"/>
    <w:rsid w:val="119B0616"/>
    <w:rsid w:val="11B41883"/>
    <w:rsid w:val="12C93027"/>
    <w:rsid w:val="12E61A63"/>
    <w:rsid w:val="13C539A9"/>
    <w:rsid w:val="13F66A95"/>
    <w:rsid w:val="14E25BC3"/>
    <w:rsid w:val="15044E0C"/>
    <w:rsid w:val="15547510"/>
    <w:rsid w:val="15EC2A11"/>
    <w:rsid w:val="160B6A8B"/>
    <w:rsid w:val="165D4315"/>
    <w:rsid w:val="17AB6A4C"/>
    <w:rsid w:val="17BB6DB5"/>
    <w:rsid w:val="17CB580C"/>
    <w:rsid w:val="18064A01"/>
    <w:rsid w:val="1836702B"/>
    <w:rsid w:val="18566913"/>
    <w:rsid w:val="186B005E"/>
    <w:rsid w:val="18B509BA"/>
    <w:rsid w:val="19050A54"/>
    <w:rsid w:val="191D1114"/>
    <w:rsid w:val="193C4AB5"/>
    <w:rsid w:val="198922CA"/>
    <w:rsid w:val="19892606"/>
    <w:rsid w:val="19B42C33"/>
    <w:rsid w:val="19BD2066"/>
    <w:rsid w:val="1A625E0E"/>
    <w:rsid w:val="1A965316"/>
    <w:rsid w:val="1A9B0C45"/>
    <w:rsid w:val="1B267EFA"/>
    <w:rsid w:val="1B56409A"/>
    <w:rsid w:val="1BA70ECF"/>
    <w:rsid w:val="1CAF29BD"/>
    <w:rsid w:val="1CB80728"/>
    <w:rsid w:val="1CFE606F"/>
    <w:rsid w:val="1D19079A"/>
    <w:rsid w:val="1D2D5C55"/>
    <w:rsid w:val="1D451EC0"/>
    <w:rsid w:val="1DAE0D6A"/>
    <w:rsid w:val="1DD21CF4"/>
    <w:rsid w:val="1DD97D54"/>
    <w:rsid w:val="1E107C79"/>
    <w:rsid w:val="1E171B8B"/>
    <w:rsid w:val="1E4D5A30"/>
    <w:rsid w:val="1E55670D"/>
    <w:rsid w:val="1F164BA8"/>
    <w:rsid w:val="1F2810C3"/>
    <w:rsid w:val="1F4B6D51"/>
    <w:rsid w:val="1F6A1186"/>
    <w:rsid w:val="1F6C36DB"/>
    <w:rsid w:val="1F7C048B"/>
    <w:rsid w:val="1FA53026"/>
    <w:rsid w:val="1FBE56EA"/>
    <w:rsid w:val="20382E4B"/>
    <w:rsid w:val="204F2B0D"/>
    <w:rsid w:val="206B03AA"/>
    <w:rsid w:val="207A11A8"/>
    <w:rsid w:val="210732E0"/>
    <w:rsid w:val="213F0C9F"/>
    <w:rsid w:val="21492A5B"/>
    <w:rsid w:val="219864B8"/>
    <w:rsid w:val="21C132EE"/>
    <w:rsid w:val="21DE2A72"/>
    <w:rsid w:val="21F2730C"/>
    <w:rsid w:val="21FE0464"/>
    <w:rsid w:val="2218656E"/>
    <w:rsid w:val="221C3B89"/>
    <w:rsid w:val="224F0511"/>
    <w:rsid w:val="231E6CB8"/>
    <w:rsid w:val="233D193D"/>
    <w:rsid w:val="23545631"/>
    <w:rsid w:val="238D4AC1"/>
    <w:rsid w:val="239C27A1"/>
    <w:rsid w:val="239C3327"/>
    <w:rsid w:val="23FB36F7"/>
    <w:rsid w:val="23FC2C8B"/>
    <w:rsid w:val="241242FB"/>
    <w:rsid w:val="24127169"/>
    <w:rsid w:val="2474765A"/>
    <w:rsid w:val="249B5463"/>
    <w:rsid w:val="253D2B70"/>
    <w:rsid w:val="25B020BB"/>
    <w:rsid w:val="261C27B9"/>
    <w:rsid w:val="26253597"/>
    <w:rsid w:val="263C625D"/>
    <w:rsid w:val="26402E57"/>
    <w:rsid w:val="264C1691"/>
    <w:rsid w:val="266D43EB"/>
    <w:rsid w:val="26AF02CE"/>
    <w:rsid w:val="26E620E7"/>
    <w:rsid w:val="26F27970"/>
    <w:rsid w:val="26FD69DF"/>
    <w:rsid w:val="27937DF9"/>
    <w:rsid w:val="27D17BBE"/>
    <w:rsid w:val="28351E41"/>
    <w:rsid w:val="28390A92"/>
    <w:rsid w:val="285C470D"/>
    <w:rsid w:val="2898071D"/>
    <w:rsid w:val="28AA2C9B"/>
    <w:rsid w:val="28B0389A"/>
    <w:rsid w:val="28CC4965"/>
    <w:rsid w:val="28F47BDD"/>
    <w:rsid w:val="291D51D2"/>
    <w:rsid w:val="292A3D3B"/>
    <w:rsid w:val="292B64B0"/>
    <w:rsid w:val="2A0F5234"/>
    <w:rsid w:val="2A1D492F"/>
    <w:rsid w:val="2A3959CD"/>
    <w:rsid w:val="2B3D15C2"/>
    <w:rsid w:val="2B4A1310"/>
    <w:rsid w:val="2BA87FB8"/>
    <w:rsid w:val="2BD431B0"/>
    <w:rsid w:val="2BE8293F"/>
    <w:rsid w:val="2BF65CCD"/>
    <w:rsid w:val="2CE22489"/>
    <w:rsid w:val="2CFE3ED1"/>
    <w:rsid w:val="2D4723B6"/>
    <w:rsid w:val="2D511091"/>
    <w:rsid w:val="2DBB34F3"/>
    <w:rsid w:val="2DDB766C"/>
    <w:rsid w:val="2DF23032"/>
    <w:rsid w:val="2E192169"/>
    <w:rsid w:val="2E8C5C8D"/>
    <w:rsid w:val="2EB668FD"/>
    <w:rsid w:val="2EE333BF"/>
    <w:rsid w:val="2F9C0A34"/>
    <w:rsid w:val="2FA23DB4"/>
    <w:rsid w:val="2FAE6FD2"/>
    <w:rsid w:val="2FE05BA0"/>
    <w:rsid w:val="2FE220E4"/>
    <w:rsid w:val="2FF34A7F"/>
    <w:rsid w:val="304059F0"/>
    <w:rsid w:val="304D55F6"/>
    <w:rsid w:val="307B3CC9"/>
    <w:rsid w:val="308C2950"/>
    <w:rsid w:val="309B1E1F"/>
    <w:rsid w:val="30A97340"/>
    <w:rsid w:val="30F20982"/>
    <w:rsid w:val="30F64A5F"/>
    <w:rsid w:val="31745AC8"/>
    <w:rsid w:val="317920F5"/>
    <w:rsid w:val="317E0B15"/>
    <w:rsid w:val="31801E7D"/>
    <w:rsid w:val="31886B7A"/>
    <w:rsid w:val="318A6A1F"/>
    <w:rsid w:val="31DA2AAB"/>
    <w:rsid w:val="32401AE0"/>
    <w:rsid w:val="32472B56"/>
    <w:rsid w:val="32485676"/>
    <w:rsid w:val="32783C7E"/>
    <w:rsid w:val="328B6E68"/>
    <w:rsid w:val="32ED5E46"/>
    <w:rsid w:val="33086FBB"/>
    <w:rsid w:val="331402AE"/>
    <w:rsid w:val="33303468"/>
    <w:rsid w:val="3331670E"/>
    <w:rsid w:val="33467A77"/>
    <w:rsid w:val="336C0C97"/>
    <w:rsid w:val="34415DD9"/>
    <w:rsid w:val="349A58C1"/>
    <w:rsid w:val="34EA44AE"/>
    <w:rsid w:val="35716B86"/>
    <w:rsid w:val="357D2A50"/>
    <w:rsid w:val="3616055D"/>
    <w:rsid w:val="365D0B7B"/>
    <w:rsid w:val="36A578AF"/>
    <w:rsid w:val="36C838EA"/>
    <w:rsid w:val="36D969D8"/>
    <w:rsid w:val="372B07D7"/>
    <w:rsid w:val="373C4DC0"/>
    <w:rsid w:val="373D7517"/>
    <w:rsid w:val="377034CC"/>
    <w:rsid w:val="37785C05"/>
    <w:rsid w:val="37C66101"/>
    <w:rsid w:val="37F1339B"/>
    <w:rsid w:val="37F749A6"/>
    <w:rsid w:val="38644CD8"/>
    <w:rsid w:val="388B4413"/>
    <w:rsid w:val="389B5551"/>
    <w:rsid w:val="389E6820"/>
    <w:rsid w:val="38D0481E"/>
    <w:rsid w:val="38D34B33"/>
    <w:rsid w:val="38F24D28"/>
    <w:rsid w:val="39056F40"/>
    <w:rsid w:val="390D4848"/>
    <w:rsid w:val="39182E6E"/>
    <w:rsid w:val="393A340A"/>
    <w:rsid w:val="39770EE3"/>
    <w:rsid w:val="397D18B8"/>
    <w:rsid w:val="39A27B88"/>
    <w:rsid w:val="39D27F08"/>
    <w:rsid w:val="3A1555BD"/>
    <w:rsid w:val="3A183C74"/>
    <w:rsid w:val="3A6F08A7"/>
    <w:rsid w:val="3AA24170"/>
    <w:rsid w:val="3AAF0573"/>
    <w:rsid w:val="3B2B6CFA"/>
    <w:rsid w:val="3B4D11A9"/>
    <w:rsid w:val="3B602CAE"/>
    <w:rsid w:val="3BAA43DE"/>
    <w:rsid w:val="3BB52F90"/>
    <w:rsid w:val="3BDE6B81"/>
    <w:rsid w:val="3BFF63AC"/>
    <w:rsid w:val="3C501B2A"/>
    <w:rsid w:val="3C6A7708"/>
    <w:rsid w:val="3D027292"/>
    <w:rsid w:val="3D2E641A"/>
    <w:rsid w:val="3D4A6EC4"/>
    <w:rsid w:val="3D69419C"/>
    <w:rsid w:val="3D7E02D3"/>
    <w:rsid w:val="3D9B297D"/>
    <w:rsid w:val="3DB31E71"/>
    <w:rsid w:val="3DC17AD4"/>
    <w:rsid w:val="3E0316C3"/>
    <w:rsid w:val="3E2F154C"/>
    <w:rsid w:val="3E5F3883"/>
    <w:rsid w:val="3E6B42D3"/>
    <w:rsid w:val="3ECA15AB"/>
    <w:rsid w:val="3F3941DE"/>
    <w:rsid w:val="3F4E53AE"/>
    <w:rsid w:val="3F5968CF"/>
    <w:rsid w:val="3F887EDD"/>
    <w:rsid w:val="3FD35BAC"/>
    <w:rsid w:val="3FEE3BDD"/>
    <w:rsid w:val="40BD1835"/>
    <w:rsid w:val="40C86AB8"/>
    <w:rsid w:val="40FE01AE"/>
    <w:rsid w:val="41355562"/>
    <w:rsid w:val="41B76497"/>
    <w:rsid w:val="41C87089"/>
    <w:rsid w:val="41D14624"/>
    <w:rsid w:val="41F47039"/>
    <w:rsid w:val="42672160"/>
    <w:rsid w:val="427B3BFE"/>
    <w:rsid w:val="42917329"/>
    <w:rsid w:val="42B70375"/>
    <w:rsid w:val="42BD2D3A"/>
    <w:rsid w:val="42C043AF"/>
    <w:rsid w:val="42FD0E04"/>
    <w:rsid w:val="43090690"/>
    <w:rsid w:val="436B3001"/>
    <w:rsid w:val="437D4094"/>
    <w:rsid w:val="438D5A52"/>
    <w:rsid w:val="438D71D7"/>
    <w:rsid w:val="43AB2BCE"/>
    <w:rsid w:val="43C33A99"/>
    <w:rsid w:val="43E57E11"/>
    <w:rsid w:val="44EE730F"/>
    <w:rsid w:val="44F553AE"/>
    <w:rsid w:val="45407ED6"/>
    <w:rsid w:val="45D676E7"/>
    <w:rsid w:val="460B2F12"/>
    <w:rsid w:val="462A363E"/>
    <w:rsid w:val="466A6DD8"/>
    <w:rsid w:val="471D4C1D"/>
    <w:rsid w:val="47417ABB"/>
    <w:rsid w:val="47584EDE"/>
    <w:rsid w:val="475C2638"/>
    <w:rsid w:val="47C85937"/>
    <w:rsid w:val="47FD635D"/>
    <w:rsid w:val="486840D4"/>
    <w:rsid w:val="48BC36EC"/>
    <w:rsid w:val="48C12472"/>
    <w:rsid w:val="48F93466"/>
    <w:rsid w:val="48FF38DA"/>
    <w:rsid w:val="496024BC"/>
    <w:rsid w:val="49E21673"/>
    <w:rsid w:val="4A2709E6"/>
    <w:rsid w:val="4A591B21"/>
    <w:rsid w:val="4A863223"/>
    <w:rsid w:val="4ACF742A"/>
    <w:rsid w:val="4AE83ACC"/>
    <w:rsid w:val="4B065E60"/>
    <w:rsid w:val="4B15252D"/>
    <w:rsid w:val="4B455902"/>
    <w:rsid w:val="4B4E24B5"/>
    <w:rsid w:val="4B7A4FEA"/>
    <w:rsid w:val="4BDC2843"/>
    <w:rsid w:val="4BDC6001"/>
    <w:rsid w:val="4BF526C3"/>
    <w:rsid w:val="4C3738A1"/>
    <w:rsid w:val="4C752769"/>
    <w:rsid w:val="4CAC73E8"/>
    <w:rsid w:val="4CB347C6"/>
    <w:rsid w:val="4CE8347D"/>
    <w:rsid w:val="4D0418F3"/>
    <w:rsid w:val="4D17051B"/>
    <w:rsid w:val="4D30714F"/>
    <w:rsid w:val="4D5373E2"/>
    <w:rsid w:val="4D6B019B"/>
    <w:rsid w:val="4D6B209E"/>
    <w:rsid w:val="4D7235D1"/>
    <w:rsid w:val="4DA55AAF"/>
    <w:rsid w:val="4DB333A2"/>
    <w:rsid w:val="4DE2487F"/>
    <w:rsid w:val="4E0B63C2"/>
    <w:rsid w:val="4EB91EF7"/>
    <w:rsid w:val="4EBE45FD"/>
    <w:rsid w:val="4ED31646"/>
    <w:rsid w:val="4EE82295"/>
    <w:rsid w:val="4F4D4558"/>
    <w:rsid w:val="4FA95BD4"/>
    <w:rsid w:val="50400BD2"/>
    <w:rsid w:val="50455BE2"/>
    <w:rsid w:val="50E6183C"/>
    <w:rsid w:val="51173DA7"/>
    <w:rsid w:val="51397CAC"/>
    <w:rsid w:val="51584F4C"/>
    <w:rsid w:val="516921CF"/>
    <w:rsid w:val="51AF3B5A"/>
    <w:rsid w:val="51D55906"/>
    <w:rsid w:val="51FC05B6"/>
    <w:rsid w:val="52A324D9"/>
    <w:rsid w:val="52AC3C0E"/>
    <w:rsid w:val="52F459F0"/>
    <w:rsid w:val="533A57E1"/>
    <w:rsid w:val="535F5E53"/>
    <w:rsid w:val="53AE53FA"/>
    <w:rsid w:val="53C36DB8"/>
    <w:rsid w:val="53C53664"/>
    <w:rsid w:val="53D0749E"/>
    <w:rsid w:val="53FF39AF"/>
    <w:rsid w:val="54303EEE"/>
    <w:rsid w:val="54374E6E"/>
    <w:rsid w:val="5461009D"/>
    <w:rsid w:val="54C237EB"/>
    <w:rsid w:val="55183588"/>
    <w:rsid w:val="55282804"/>
    <w:rsid w:val="5528439F"/>
    <w:rsid w:val="55714F3D"/>
    <w:rsid w:val="557574CB"/>
    <w:rsid w:val="55B649B2"/>
    <w:rsid w:val="56216356"/>
    <w:rsid w:val="56556F6B"/>
    <w:rsid w:val="56603ABE"/>
    <w:rsid w:val="56C84B66"/>
    <w:rsid w:val="56F92AA9"/>
    <w:rsid w:val="572A0097"/>
    <w:rsid w:val="577E4141"/>
    <w:rsid w:val="57CD4633"/>
    <w:rsid w:val="58093554"/>
    <w:rsid w:val="588C0B2A"/>
    <w:rsid w:val="58D5069A"/>
    <w:rsid w:val="592A035D"/>
    <w:rsid w:val="59500A37"/>
    <w:rsid w:val="597923EC"/>
    <w:rsid w:val="5A066E35"/>
    <w:rsid w:val="5A2D346E"/>
    <w:rsid w:val="5A580885"/>
    <w:rsid w:val="5AB360F4"/>
    <w:rsid w:val="5B24192D"/>
    <w:rsid w:val="5B3F6A91"/>
    <w:rsid w:val="5B7C21FA"/>
    <w:rsid w:val="5B9068AF"/>
    <w:rsid w:val="5BBA1357"/>
    <w:rsid w:val="5BC035A7"/>
    <w:rsid w:val="5BCA3371"/>
    <w:rsid w:val="5C3F480B"/>
    <w:rsid w:val="5D3B3F6F"/>
    <w:rsid w:val="5D4B3015"/>
    <w:rsid w:val="5DEA07E7"/>
    <w:rsid w:val="5E2F6EE5"/>
    <w:rsid w:val="5EB439BF"/>
    <w:rsid w:val="5EBC0983"/>
    <w:rsid w:val="5EFE27C0"/>
    <w:rsid w:val="5F221C14"/>
    <w:rsid w:val="5F2C1F71"/>
    <w:rsid w:val="5F595571"/>
    <w:rsid w:val="5F8665D5"/>
    <w:rsid w:val="5FB02E04"/>
    <w:rsid w:val="5FEB5DA7"/>
    <w:rsid w:val="601E22E9"/>
    <w:rsid w:val="60BE0529"/>
    <w:rsid w:val="60D74E3B"/>
    <w:rsid w:val="614C55DB"/>
    <w:rsid w:val="615C2A5F"/>
    <w:rsid w:val="61771238"/>
    <w:rsid w:val="618F62DA"/>
    <w:rsid w:val="61990EA3"/>
    <w:rsid w:val="61EA3106"/>
    <w:rsid w:val="625F1510"/>
    <w:rsid w:val="62770039"/>
    <w:rsid w:val="62782032"/>
    <w:rsid w:val="629A12A4"/>
    <w:rsid w:val="62B11B43"/>
    <w:rsid w:val="62D46EF8"/>
    <w:rsid w:val="62D857FF"/>
    <w:rsid w:val="62FD7424"/>
    <w:rsid w:val="63116D3F"/>
    <w:rsid w:val="63584503"/>
    <w:rsid w:val="63AB4564"/>
    <w:rsid w:val="641A6C9F"/>
    <w:rsid w:val="64261623"/>
    <w:rsid w:val="64331894"/>
    <w:rsid w:val="64CE4259"/>
    <w:rsid w:val="64F84A85"/>
    <w:rsid w:val="655E7DA0"/>
    <w:rsid w:val="65772E96"/>
    <w:rsid w:val="65777EFA"/>
    <w:rsid w:val="65D60841"/>
    <w:rsid w:val="66163CBF"/>
    <w:rsid w:val="66451362"/>
    <w:rsid w:val="66C30FDC"/>
    <w:rsid w:val="66CC1E47"/>
    <w:rsid w:val="670D0652"/>
    <w:rsid w:val="675E5BA8"/>
    <w:rsid w:val="6799621F"/>
    <w:rsid w:val="67B641FF"/>
    <w:rsid w:val="68DF0481"/>
    <w:rsid w:val="691C1D84"/>
    <w:rsid w:val="69B2113E"/>
    <w:rsid w:val="69EB6146"/>
    <w:rsid w:val="6A3D5BFD"/>
    <w:rsid w:val="6AB67C27"/>
    <w:rsid w:val="6ADC1DC6"/>
    <w:rsid w:val="6B597556"/>
    <w:rsid w:val="6B8E43BD"/>
    <w:rsid w:val="6C1E7097"/>
    <w:rsid w:val="6C677900"/>
    <w:rsid w:val="6C6A7057"/>
    <w:rsid w:val="6C750D2C"/>
    <w:rsid w:val="6CA53230"/>
    <w:rsid w:val="6CE60B25"/>
    <w:rsid w:val="6CEE52C3"/>
    <w:rsid w:val="6D1A4B41"/>
    <w:rsid w:val="6D383662"/>
    <w:rsid w:val="6DA14F4C"/>
    <w:rsid w:val="6E2D128E"/>
    <w:rsid w:val="6E3335DF"/>
    <w:rsid w:val="6E3A0897"/>
    <w:rsid w:val="6EAE3528"/>
    <w:rsid w:val="6EB50226"/>
    <w:rsid w:val="6EFD66F3"/>
    <w:rsid w:val="6F4C5F9E"/>
    <w:rsid w:val="6F6854B8"/>
    <w:rsid w:val="6F866384"/>
    <w:rsid w:val="6FDA2F49"/>
    <w:rsid w:val="6FEC2931"/>
    <w:rsid w:val="705D6BE4"/>
    <w:rsid w:val="707B2266"/>
    <w:rsid w:val="709C495D"/>
    <w:rsid w:val="70E526FA"/>
    <w:rsid w:val="70F238D7"/>
    <w:rsid w:val="71154CFD"/>
    <w:rsid w:val="711C3233"/>
    <w:rsid w:val="72AE0DFE"/>
    <w:rsid w:val="72C1593E"/>
    <w:rsid w:val="72E90A8A"/>
    <w:rsid w:val="730D1A2E"/>
    <w:rsid w:val="738D4C55"/>
    <w:rsid w:val="73975903"/>
    <w:rsid w:val="73CF5BF4"/>
    <w:rsid w:val="73D02C0D"/>
    <w:rsid w:val="7432289A"/>
    <w:rsid w:val="744B5662"/>
    <w:rsid w:val="748542F4"/>
    <w:rsid w:val="74906CD2"/>
    <w:rsid w:val="74DF56D0"/>
    <w:rsid w:val="753A0453"/>
    <w:rsid w:val="75782424"/>
    <w:rsid w:val="75847F31"/>
    <w:rsid w:val="758A5468"/>
    <w:rsid w:val="75D16F4A"/>
    <w:rsid w:val="76144DA2"/>
    <w:rsid w:val="7643589B"/>
    <w:rsid w:val="76C02CE2"/>
    <w:rsid w:val="76DC6378"/>
    <w:rsid w:val="76DF03DB"/>
    <w:rsid w:val="77250AC3"/>
    <w:rsid w:val="77510520"/>
    <w:rsid w:val="776F7C27"/>
    <w:rsid w:val="779B5752"/>
    <w:rsid w:val="779B5911"/>
    <w:rsid w:val="77FF341F"/>
    <w:rsid w:val="78057967"/>
    <w:rsid w:val="786C4675"/>
    <w:rsid w:val="78715F80"/>
    <w:rsid w:val="79735460"/>
    <w:rsid w:val="798C1529"/>
    <w:rsid w:val="79E13A20"/>
    <w:rsid w:val="79E71524"/>
    <w:rsid w:val="7A275114"/>
    <w:rsid w:val="7A294D30"/>
    <w:rsid w:val="7A3D20C9"/>
    <w:rsid w:val="7A562F2A"/>
    <w:rsid w:val="7A7C7AF5"/>
    <w:rsid w:val="7AFF7E5E"/>
    <w:rsid w:val="7B0E608B"/>
    <w:rsid w:val="7B2D6E3D"/>
    <w:rsid w:val="7B331B8F"/>
    <w:rsid w:val="7BB328E9"/>
    <w:rsid w:val="7BF93641"/>
    <w:rsid w:val="7D4E657A"/>
    <w:rsid w:val="7D503A65"/>
    <w:rsid w:val="7D95561F"/>
    <w:rsid w:val="7D9D6BA6"/>
    <w:rsid w:val="7E022C4F"/>
    <w:rsid w:val="7E022FEC"/>
    <w:rsid w:val="7E080B6A"/>
    <w:rsid w:val="7E69337B"/>
    <w:rsid w:val="7EB12EB4"/>
    <w:rsid w:val="7ECF36A3"/>
    <w:rsid w:val="7F091868"/>
    <w:rsid w:val="7F9C6B5C"/>
    <w:rsid w:val="7FC143B2"/>
    <w:rsid w:val="7FE514C5"/>
    <w:rsid w:val="7FEA4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lsdException w:name="Balloon Text"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CE"/>
    <w:pPr>
      <w:spacing w:line="540" w:lineRule="exact"/>
      <w:ind w:firstLineChars="200" w:firstLine="20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35FCE"/>
    <w:rPr>
      <w:sz w:val="18"/>
      <w:szCs w:val="18"/>
    </w:rPr>
  </w:style>
  <w:style w:type="character" w:customStyle="1" w:styleId="1">
    <w:name w:val="页脚字符1"/>
    <w:uiPriority w:val="99"/>
    <w:semiHidden/>
    <w:qFormat/>
    <w:rsid w:val="00B35FCE"/>
    <w:rPr>
      <w:rFonts w:ascii="Times New Roman" w:eastAsia="宋体" w:hAnsi="Times New Roman" w:cs="Times New Roman"/>
      <w:sz w:val="18"/>
      <w:szCs w:val="18"/>
    </w:rPr>
  </w:style>
  <w:style w:type="character" w:customStyle="1" w:styleId="Char0">
    <w:name w:val="批注文字 Char"/>
    <w:link w:val="a4"/>
    <w:uiPriority w:val="99"/>
    <w:semiHidden/>
    <w:rsid w:val="00B35FCE"/>
    <w:rPr>
      <w:kern w:val="2"/>
      <w:sz w:val="21"/>
      <w:szCs w:val="22"/>
    </w:rPr>
  </w:style>
  <w:style w:type="character" w:customStyle="1" w:styleId="Char1">
    <w:name w:val="页脚 Char"/>
    <w:link w:val="a5"/>
    <w:uiPriority w:val="99"/>
    <w:qFormat/>
    <w:rsid w:val="00B35FCE"/>
    <w:rPr>
      <w:sz w:val="18"/>
      <w:szCs w:val="18"/>
    </w:rPr>
  </w:style>
  <w:style w:type="character" w:customStyle="1" w:styleId="10">
    <w:name w:val="页眉字符1"/>
    <w:uiPriority w:val="99"/>
    <w:semiHidden/>
    <w:qFormat/>
    <w:rsid w:val="00B35FCE"/>
    <w:rPr>
      <w:rFonts w:ascii="Times New Roman" w:eastAsia="宋体" w:hAnsi="Times New Roman" w:cs="Times New Roman"/>
      <w:sz w:val="18"/>
      <w:szCs w:val="18"/>
    </w:rPr>
  </w:style>
  <w:style w:type="character" w:styleId="a6">
    <w:name w:val="annotation reference"/>
    <w:uiPriority w:val="99"/>
    <w:unhideWhenUsed/>
    <w:rsid w:val="00B35FCE"/>
    <w:rPr>
      <w:sz w:val="21"/>
      <w:szCs w:val="21"/>
    </w:rPr>
  </w:style>
  <w:style w:type="character" w:customStyle="1" w:styleId="Char2">
    <w:name w:val="批注框文本 Char"/>
    <w:link w:val="a7"/>
    <w:uiPriority w:val="99"/>
    <w:semiHidden/>
    <w:qFormat/>
    <w:rsid w:val="00B35FCE"/>
    <w:rPr>
      <w:rFonts w:ascii="Times New Roman" w:eastAsia="宋体" w:hAnsi="Times New Roman" w:cs="Times New Roman"/>
      <w:kern w:val="2"/>
      <w:sz w:val="18"/>
      <w:szCs w:val="18"/>
    </w:rPr>
  </w:style>
  <w:style w:type="character" w:customStyle="1" w:styleId="Char3">
    <w:name w:val="批注主题 Char"/>
    <w:link w:val="a8"/>
    <w:uiPriority w:val="99"/>
    <w:semiHidden/>
    <w:rsid w:val="00B35FCE"/>
    <w:rPr>
      <w:b/>
      <w:bCs/>
      <w:kern w:val="2"/>
      <w:sz w:val="21"/>
      <w:szCs w:val="22"/>
    </w:rPr>
  </w:style>
  <w:style w:type="paragraph" w:customStyle="1" w:styleId="Default">
    <w:name w:val="Default"/>
    <w:uiPriority w:val="99"/>
    <w:unhideWhenUsed/>
    <w:qFormat/>
    <w:rsid w:val="00B35FCE"/>
    <w:pPr>
      <w:widowControl w:val="0"/>
      <w:autoSpaceDE w:val="0"/>
      <w:autoSpaceDN w:val="0"/>
      <w:adjustRightInd w:val="0"/>
    </w:pPr>
    <w:rPr>
      <w:rFonts w:ascii="仿宋" w:eastAsia="仿宋" w:hAnsi="仿宋" w:hint="eastAsia"/>
      <w:color w:val="000000"/>
      <w:sz w:val="24"/>
    </w:rPr>
  </w:style>
  <w:style w:type="paragraph" w:styleId="a9">
    <w:name w:val="Normal (Web)"/>
    <w:basedOn w:val="a"/>
    <w:uiPriority w:val="99"/>
    <w:unhideWhenUsed/>
    <w:qFormat/>
    <w:rsid w:val="00B35FCE"/>
    <w:pPr>
      <w:spacing w:before="100" w:beforeAutospacing="1" w:after="100" w:afterAutospacing="1"/>
    </w:pPr>
    <w:rPr>
      <w:rFonts w:ascii="Calibri" w:hAnsi="Calibri"/>
      <w:kern w:val="0"/>
      <w:sz w:val="24"/>
    </w:rPr>
  </w:style>
  <w:style w:type="paragraph" w:styleId="aa">
    <w:name w:val="List Paragraph"/>
    <w:basedOn w:val="a"/>
    <w:uiPriority w:val="99"/>
    <w:qFormat/>
    <w:rsid w:val="00B35FCE"/>
    <w:pPr>
      <w:ind w:firstLine="420"/>
    </w:pPr>
  </w:style>
  <w:style w:type="paragraph" w:styleId="a3">
    <w:name w:val="header"/>
    <w:basedOn w:val="a"/>
    <w:link w:val="Char"/>
    <w:uiPriority w:val="99"/>
    <w:unhideWhenUsed/>
    <w:qFormat/>
    <w:rsid w:val="00B35FCE"/>
    <w:pPr>
      <w:pBdr>
        <w:bottom w:val="single" w:sz="6" w:space="1" w:color="auto"/>
      </w:pBdr>
      <w:tabs>
        <w:tab w:val="center" w:pos="4153"/>
        <w:tab w:val="right" w:pos="8306"/>
      </w:tabs>
      <w:snapToGrid w:val="0"/>
      <w:spacing w:line="240" w:lineRule="atLeast"/>
      <w:jc w:val="center"/>
    </w:pPr>
    <w:rPr>
      <w:kern w:val="0"/>
      <w:sz w:val="18"/>
      <w:szCs w:val="18"/>
    </w:rPr>
  </w:style>
  <w:style w:type="paragraph" w:styleId="a7">
    <w:name w:val="Balloon Text"/>
    <w:basedOn w:val="a"/>
    <w:link w:val="Char2"/>
    <w:uiPriority w:val="99"/>
    <w:unhideWhenUsed/>
    <w:qFormat/>
    <w:rsid w:val="00B35FCE"/>
    <w:pPr>
      <w:spacing w:line="240" w:lineRule="auto"/>
    </w:pPr>
    <w:rPr>
      <w:sz w:val="18"/>
      <w:szCs w:val="18"/>
    </w:rPr>
  </w:style>
  <w:style w:type="paragraph" w:styleId="a5">
    <w:name w:val="footer"/>
    <w:basedOn w:val="a"/>
    <w:link w:val="Char1"/>
    <w:uiPriority w:val="99"/>
    <w:unhideWhenUsed/>
    <w:qFormat/>
    <w:rsid w:val="00B35FCE"/>
    <w:pPr>
      <w:tabs>
        <w:tab w:val="center" w:pos="4153"/>
        <w:tab w:val="right" w:pos="8306"/>
      </w:tabs>
      <w:snapToGrid w:val="0"/>
      <w:spacing w:line="240" w:lineRule="atLeast"/>
    </w:pPr>
    <w:rPr>
      <w:kern w:val="0"/>
      <w:sz w:val="18"/>
      <w:szCs w:val="18"/>
    </w:rPr>
  </w:style>
  <w:style w:type="paragraph" w:styleId="a4">
    <w:name w:val="annotation text"/>
    <w:basedOn w:val="a"/>
    <w:link w:val="Char0"/>
    <w:uiPriority w:val="99"/>
    <w:unhideWhenUsed/>
    <w:rsid w:val="00B35FCE"/>
  </w:style>
  <w:style w:type="paragraph" w:styleId="a8">
    <w:name w:val="annotation subject"/>
    <w:basedOn w:val="a4"/>
    <w:next w:val="a4"/>
    <w:link w:val="Char3"/>
    <w:uiPriority w:val="99"/>
    <w:unhideWhenUsed/>
    <w:rsid w:val="00B35FCE"/>
    <w:rPr>
      <w:b/>
      <w:bCs/>
    </w:rPr>
  </w:style>
</w:styles>
</file>

<file path=word/webSettings.xml><?xml version="1.0" encoding="utf-8"?>
<w:webSettings xmlns:r="http://schemas.openxmlformats.org/officeDocument/2006/relationships" xmlns:w="http://schemas.openxmlformats.org/wordprocessingml/2006/main">
  <w:divs>
    <w:div w:id="92089088">
      <w:bodyDiv w:val="1"/>
      <w:marLeft w:val="0"/>
      <w:marRight w:val="0"/>
      <w:marTop w:val="0"/>
      <w:marBottom w:val="0"/>
      <w:divBdr>
        <w:top w:val="none" w:sz="0" w:space="0" w:color="auto"/>
        <w:left w:val="none" w:sz="0" w:space="0" w:color="auto"/>
        <w:bottom w:val="none" w:sz="0" w:space="0" w:color="auto"/>
        <w:right w:val="none" w:sz="0" w:space="0" w:color="auto"/>
      </w:divBdr>
      <w:divsChild>
        <w:div w:id="1523125376">
          <w:marLeft w:val="0"/>
          <w:marRight w:val="0"/>
          <w:marTop w:val="0"/>
          <w:marBottom w:val="0"/>
          <w:divBdr>
            <w:top w:val="none" w:sz="0" w:space="0" w:color="auto"/>
            <w:left w:val="none" w:sz="0" w:space="0" w:color="auto"/>
            <w:bottom w:val="none" w:sz="0" w:space="0" w:color="auto"/>
            <w:right w:val="none" w:sz="0" w:space="0" w:color="auto"/>
          </w:divBdr>
          <w:divsChild>
            <w:div w:id="432823408">
              <w:marLeft w:val="0"/>
              <w:marRight w:val="0"/>
              <w:marTop w:val="0"/>
              <w:marBottom w:val="0"/>
              <w:divBdr>
                <w:top w:val="none" w:sz="0" w:space="0" w:color="auto"/>
                <w:left w:val="none" w:sz="0" w:space="0" w:color="auto"/>
                <w:bottom w:val="none" w:sz="0" w:space="0" w:color="auto"/>
                <w:right w:val="none" w:sz="0" w:space="0" w:color="auto"/>
              </w:divBdr>
              <w:divsChild>
                <w:div w:id="1309434180">
                  <w:marLeft w:val="0"/>
                  <w:marRight w:val="0"/>
                  <w:marTop w:val="0"/>
                  <w:marBottom w:val="0"/>
                  <w:divBdr>
                    <w:top w:val="none" w:sz="0" w:space="0" w:color="auto"/>
                    <w:left w:val="none" w:sz="0" w:space="0" w:color="auto"/>
                    <w:bottom w:val="none" w:sz="0" w:space="0" w:color="auto"/>
                    <w:right w:val="none" w:sz="0" w:space="0" w:color="auto"/>
                  </w:divBdr>
                  <w:divsChild>
                    <w:div w:id="1023096908">
                      <w:marLeft w:val="0"/>
                      <w:marRight w:val="0"/>
                      <w:marTop w:val="0"/>
                      <w:marBottom w:val="0"/>
                      <w:divBdr>
                        <w:top w:val="none" w:sz="0" w:space="0" w:color="auto"/>
                        <w:left w:val="none" w:sz="0" w:space="0" w:color="auto"/>
                        <w:bottom w:val="none" w:sz="0" w:space="0" w:color="auto"/>
                        <w:right w:val="none" w:sz="0" w:space="0" w:color="auto"/>
                      </w:divBdr>
                      <w:divsChild>
                        <w:div w:id="806319848">
                          <w:marLeft w:val="0"/>
                          <w:marRight w:val="0"/>
                          <w:marTop w:val="12"/>
                          <w:marBottom w:val="0"/>
                          <w:divBdr>
                            <w:top w:val="none" w:sz="0" w:space="0" w:color="auto"/>
                            <w:left w:val="none" w:sz="0" w:space="0" w:color="auto"/>
                            <w:bottom w:val="none" w:sz="0" w:space="0" w:color="auto"/>
                            <w:right w:val="none" w:sz="0" w:space="0" w:color="auto"/>
                          </w:divBdr>
                          <w:divsChild>
                            <w:div w:id="386220705">
                              <w:marLeft w:val="0"/>
                              <w:marRight w:val="0"/>
                              <w:marTop w:val="0"/>
                              <w:marBottom w:val="0"/>
                              <w:divBdr>
                                <w:top w:val="none" w:sz="0" w:space="0" w:color="auto"/>
                                <w:left w:val="none" w:sz="0" w:space="0" w:color="auto"/>
                                <w:bottom w:val="none" w:sz="0" w:space="0" w:color="auto"/>
                                <w:right w:val="none" w:sz="0" w:space="0" w:color="auto"/>
                              </w:divBdr>
                            </w:div>
                          </w:divsChild>
                        </w:div>
                        <w:div w:id="1604220581">
                          <w:marLeft w:val="0"/>
                          <w:marRight w:val="0"/>
                          <w:marTop w:val="12"/>
                          <w:marBottom w:val="0"/>
                          <w:divBdr>
                            <w:top w:val="none" w:sz="0" w:space="0" w:color="auto"/>
                            <w:left w:val="none" w:sz="0" w:space="0" w:color="auto"/>
                            <w:bottom w:val="none" w:sz="0" w:space="0" w:color="auto"/>
                            <w:right w:val="none" w:sz="0" w:space="0" w:color="auto"/>
                          </w:divBdr>
                          <w:divsChild>
                            <w:div w:id="13098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6556">
      <w:bodyDiv w:val="1"/>
      <w:marLeft w:val="0"/>
      <w:marRight w:val="0"/>
      <w:marTop w:val="0"/>
      <w:marBottom w:val="0"/>
      <w:divBdr>
        <w:top w:val="none" w:sz="0" w:space="0" w:color="auto"/>
        <w:left w:val="none" w:sz="0" w:space="0" w:color="auto"/>
        <w:bottom w:val="none" w:sz="0" w:space="0" w:color="auto"/>
        <w:right w:val="none" w:sz="0" w:space="0" w:color="auto"/>
      </w:divBdr>
      <w:divsChild>
        <w:div w:id="2112897889">
          <w:marLeft w:val="0"/>
          <w:marRight w:val="0"/>
          <w:marTop w:val="0"/>
          <w:marBottom w:val="0"/>
          <w:divBdr>
            <w:top w:val="none" w:sz="0" w:space="0" w:color="auto"/>
            <w:left w:val="none" w:sz="0" w:space="0" w:color="auto"/>
            <w:bottom w:val="none" w:sz="0" w:space="0" w:color="auto"/>
            <w:right w:val="none" w:sz="0" w:space="0" w:color="auto"/>
          </w:divBdr>
          <w:divsChild>
            <w:div w:id="186068161">
              <w:marLeft w:val="0"/>
              <w:marRight w:val="0"/>
              <w:marTop w:val="0"/>
              <w:marBottom w:val="0"/>
              <w:divBdr>
                <w:top w:val="none" w:sz="0" w:space="0" w:color="auto"/>
                <w:left w:val="none" w:sz="0" w:space="0" w:color="auto"/>
                <w:bottom w:val="none" w:sz="0" w:space="0" w:color="auto"/>
                <w:right w:val="none" w:sz="0" w:space="0" w:color="auto"/>
              </w:divBdr>
              <w:divsChild>
                <w:div w:id="720011260">
                  <w:marLeft w:val="0"/>
                  <w:marRight w:val="0"/>
                  <w:marTop w:val="0"/>
                  <w:marBottom w:val="0"/>
                  <w:divBdr>
                    <w:top w:val="none" w:sz="0" w:space="0" w:color="auto"/>
                    <w:left w:val="none" w:sz="0" w:space="0" w:color="auto"/>
                    <w:bottom w:val="none" w:sz="0" w:space="0" w:color="auto"/>
                    <w:right w:val="none" w:sz="0" w:space="0" w:color="auto"/>
                  </w:divBdr>
                  <w:divsChild>
                    <w:div w:id="1388383657">
                      <w:marLeft w:val="0"/>
                      <w:marRight w:val="0"/>
                      <w:marTop w:val="0"/>
                      <w:marBottom w:val="0"/>
                      <w:divBdr>
                        <w:top w:val="none" w:sz="0" w:space="0" w:color="auto"/>
                        <w:left w:val="none" w:sz="0" w:space="0" w:color="auto"/>
                        <w:bottom w:val="none" w:sz="0" w:space="0" w:color="auto"/>
                        <w:right w:val="none" w:sz="0" w:space="0" w:color="auto"/>
                      </w:divBdr>
                      <w:divsChild>
                        <w:div w:id="1679578363">
                          <w:marLeft w:val="0"/>
                          <w:marRight w:val="0"/>
                          <w:marTop w:val="17"/>
                          <w:marBottom w:val="0"/>
                          <w:divBdr>
                            <w:top w:val="none" w:sz="0" w:space="0" w:color="auto"/>
                            <w:left w:val="none" w:sz="0" w:space="0" w:color="auto"/>
                            <w:bottom w:val="none" w:sz="0" w:space="0" w:color="auto"/>
                            <w:right w:val="none" w:sz="0" w:space="0" w:color="auto"/>
                          </w:divBdr>
                          <w:divsChild>
                            <w:div w:id="1969505801">
                              <w:marLeft w:val="0"/>
                              <w:marRight w:val="0"/>
                              <w:marTop w:val="0"/>
                              <w:marBottom w:val="0"/>
                              <w:divBdr>
                                <w:top w:val="none" w:sz="0" w:space="0" w:color="auto"/>
                                <w:left w:val="none" w:sz="0" w:space="0" w:color="auto"/>
                                <w:bottom w:val="none" w:sz="0" w:space="0" w:color="auto"/>
                                <w:right w:val="none" w:sz="0" w:space="0" w:color="auto"/>
                              </w:divBdr>
                            </w:div>
                          </w:divsChild>
                        </w:div>
                        <w:div w:id="647783627">
                          <w:marLeft w:val="0"/>
                          <w:marRight w:val="0"/>
                          <w:marTop w:val="17"/>
                          <w:marBottom w:val="0"/>
                          <w:divBdr>
                            <w:top w:val="none" w:sz="0" w:space="0" w:color="auto"/>
                            <w:left w:val="none" w:sz="0" w:space="0" w:color="auto"/>
                            <w:bottom w:val="none" w:sz="0" w:space="0" w:color="auto"/>
                            <w:right w:val="none" w:sz="0" w:space="0" w:color="auto"/>
                          </w:divBdr>
                          <w:divsChild>
                            <w:div w:id="1350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88564">
      <w:bodyDiv w:val="1"/>
      <w:marLeft w:val="0"/>
      <w:marRight w:val="0"/>
      <w:marTop w:val="0"/>
      <w:marBottom w:val="0"/>
      <w:divBdr>
        <w:top w:val="none" w:sz="0" w:space="0" w:color="auto"/>
        <w:left w:val="none" w:sz="0" w:space="0" w:color="auto"/>
        <w:bottom w:val="none" w:sz="0" w:space="0" w:color="auto"/>
        <w:right w:val="none" w:sz="0" w:space="0" w:color="auto"/>
      </w:divBdr>
      <w:divsChild>
        <w:div w:id="1967468081">
          <w:marLeft w:val="0"/>
          <w:marRight w:val="0"/>
          <w:marTop w:val="0"/>
          <w:marBottom w:val="0"/>
          <w:divBdr>
            <w:top w:val="none" w:sz="0" w:space="0" w:color="auto"/>
            <w:left w:val="none" w:sz="0" w:space="0" w:color="auto"/>
            <w:bottom w:val="none" w:sz="0" w:space="0" w:color="auto"/>
            <w:right w:val="none" w:sz="0" w:space="0" w:color="auto"/>
          </w:divBdr>
          <w:divsChild>
            <w:div w:id="645204866">
              <w:marLeft w:val="0"/>
              <w:marRight w:val="0"/>
              <w:marTop w:val="0"/>
              <w:marBottom w:val="0"/>
              <w:divBdr>
                <w:top w:val="none" w:sz="0" w:space="0" w:color="auto"/>
                <w:left w:val="none" w:sz="0" w:space="0" w:color="auto"/>
                <w:bottom w:val="none" w:sz="0" w:space="0" w:color="auto"/>
                <w:right w:val="none" w:sz="0" w:space="0" w:color="auto"/>
              </w:divBdr>
              <w:divsChild>
                <w:div w:id="502159500">
                  <w:marLeft w:val="0"/>
                  <w:marRight w:val="0"/>
                  <w:marTop w:val="0"/>
                  <w:marBottom w:val="0"/>
                  <w:divBdr>
                    <w:top w:val="none" w:sz="0" w:space="0" w:color="auto"/>
                    <w:left w:val="none" w:sz="0" w:space="0" w:color="auto"/>
                    <w:bottom w:val="none" w:sz="0" w:space="0" w:color="auto"/>
                    <w:right w:val="none" w:sz="0" w:space="0" w:color="auto"/>
                  </w:divBdr>
                  <w:divsChild>
                    <w:div w:id="531957778">
                      <w:marLeft w:val="0"/>
                      <w:marRight w:val="0"/>
                      <w:marTop w:val="0"/>
                      <w:marBottom w:val="0"/>
                      <w:divBdr>
                        <w:top w:val="none" w:sz="0" w:space="0" w:color="auto"/>
                        <w:left w:val="none" w:sz="0" w:space="0" w:color="auto"/>
                        <w:bottom w:val="none" w:sz="0" w:space="0" w:color="auto"/>
                        <w:right w:val="none" w:sz="0" w:space="0" w:color="auto"/>
                      </w:divBdr>
                      <w:divsChild>
                        <w:div w:id="1576237103">
                          <w:marLeft w:val="0"/>
                          <w:marRight w:val="0"/>
                          <w:marTop w:val="12"/>
                          <w:marBottom w:val="0"/>
                          <w:divBdr>
                            <w:top w:val="none" w:sz="0" w:space="0" w:color="auto"/>
                            <w:left w:val="none" w:sz="0" w:space="0" w:color="auto"/>
                            <w:bottom w:val="none" w:sz="0" w:space="0" w:color="auto"/>
                            <w:right w:val="none" w:sz="0" w:space="0" w:color="auto"/>
                          </w:divBdr>
                          <w:divsChild>
                            <w:div w:id="942150496">
                              <w:marLeft w:val="0"/>
                              <w:marRight w:val="0"/>
                              <w:marTop w:val="0"/>
                              <w:marBottom w:val="0"/>
                              <w:divBdr>
                                <w:top w:val="none" w:sz="0" w:space="0" w:color="auto"/>
                                <w:left w:val="none" w:sz="0" w:space="0" w:color="auto"/>
                                <w:bottom w:val="none" w:sz="0" w:space="0" w:color="auto"/>
                                <w:right w:val="none" w:sz="0" w:space="0" w:color="auto"/>
                              </w:divBdr>
                            </w:div>
                          </w:divsChild>
                        </w:div>
                        <w:div w:id="718240357">
                          <w:marLeft w:val="0"/>
                          <w:marRight w:val="0"/>
                          <w:marTop w:val="12"/>
                          <w:marBottom w:val="0"/>
                          <w:divBdr>
                            <w:top w:val="none" w:sz="0" w:space="0" w:color="auto"/>
                            <w:left w:val="none" w:sz="0" w:space="0" w:color="auto"/>
                            <w:bottom w:val="none" w:sz="0" w:space="0" w:color="auto"/>
                            <w:right w:val="none" w:sz="0" w:space="0" w:color="auto"/>
                          </w:divBdr>
                          <w:divsChild>
                            <w:div w:id="15135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921419">
      <w:bodyDiv w:val="1"/>
      <w:marLeft w:val="0"/>
      <w:marRight w:val="0"/>
      <w:marTop w:val="0"/>
      <w:marBottom w:val="0"/>
      <w:divBdr>
        <w:top w:val="none" w:sz="0" w:space="0" w:color="auto"/>
        <w:left w:val="none" w:sz="0" w:space="0" w:color="auto"/>
        <w:bottom w:val="none" w:sz="0" w:space="0" w:color="auto"/>
        <w:right w:val="none" w:sz="0" w:space="0" w:color="auto"/>
      </w:divBdr>
      <w:divsChild>
        <w:div w:id="421607595">
          <w:marLeft w:val="0"/>
          <w:marRight w:val="0"/>
          <w:marTop w:val="0"/>
          <w:marBottom w:val="0"/>
          <w:divBdr>
            <w:top w:val="none" w:sz="0" w:space="0" w:color="auto"/>
            <w:left w:val="none" w:sz="0" w:space="0" w:color="auto"/>
            <w:bottom w:val="none" w:sz="0" w:space="0" w:color="auto"/>
            <w:right w:val="none" w:sz="0" w:space="0" w:color="auto"/>
          </w:divBdr>
          <w:divsChild>
            <w:div w:id="1757434079">
              <w:marLeft w:val="0"/>
              <w:marRight w:val="0"/>
              <w:marTop w:val="0"/>
              <w:marBottom w:val="0"/>
              <w:divBdr>
                <w:top w:val="none" w:sz="0" w:space="0" w:color="auto"/>
                <w:left w:val="none" w:sz="0" w:space="0" w:color="auto"/>
                <w:bottom w:val="none" w:sz="0" w:space="0" w:color="auto"/>
                <w:right w:val="none" w:sz="0" w:space="0" w:color="auto"/>
              </w:divBdr>
              <w:divsChild>
                <w:div w:id="816921203">
                  <w:marLeft w:val="0"/>
                  <w:marRight w:val="0"/>
                  <w:marTop w:val="0"/>
                  <w:marBottom w:val="0"/>
                  <w:divBdr>
                    <w:top w:val="none" w:sz="0" w:space="0" w:color="auto"/>
                    <w:left w:val="none" w:sz="0" w:space="0" w:color="auto"/>
                    <w:bottom w:val="none" w:sz="0" w:space="0" w:color="auto"/>
                    <w:right w:val="none" w:sz="0" w:space="0" w:color="auto"/>
                  </w:divBdr>
                  <w:divsChild>
                    <w:div w:id="950012833">
                      <w:marLeft w:val="0"/>
                      <w:marRight w:val="0"/>
                      <w:marTop w:val="0"/>
                      <w:marBottom w:val="0"/>
                      <w:divBdr>
                        <w:top w:val="none" w:sz="0" w:space="0" w:color="auto"/>
                        <w:left w:val="none" w:sz="0" w:space="0" w:color="auto"/>
                        <w:bottom w:val="none" w:sz="0" w:space="0" w:color="auto"/>
                        <w:right w:val="none" w:sz="0" w:space="0" w:color="auto"/>
                      </w:divBdr>
                      <w:divsChild>
                        <w:div w:id="737898101">
                          <w:marLeft w:val="0"/>
                          <w:marRight w:val="0"/>
                          <w:marTop w:val="12"/>
                          <w:marBottom w:val="0"/>
                          <w:divBdr>
                            <w:top w:val="none" w:sz="0" w:space="0" w:color="auto"/>
                            <w:left w:val="none" w:sz="0" w:space="0" w:color="auto"/>
                            <w:bottom w:val="none" w:sz="0" w:space="0" w:color="auto"/>
                            <w:right w:val="none" w:sz="0" w:space="0" w:color="auto"/>
                          </w:divBdr>
                          <w:divsChild>
                            <w:div w:id="610205730">
                              <w:marLeft w:val="0"/>
                              <w:marRight w:val="0"/>
                              <w:marTop w:val="0"/>
                              <w:marBottom w:val="0"/>
                              <w:divBdr>
                                <w:top w:val="none" w:sz="0" w:space="0" w:color="auto"/>
                                <w:left w:val="none" w:sz="0" w:space="0" w:color="auto"/>
                                <w:bottom w:val="none" w:sz="0" w:space="0" w:color="auto"/>
                                <w:right w:val="none" w:sz="0" w:space="0" w:color="auto"/>
                              </w:divBdr>
                            </w:div>
                          </w:divsChild>
                        </w:div>
                        <w:div w:id="1808357791">
                          <w:marLeft w:val="0"/>
                          <w:marRight w:val="0"/>
                          <w:marTop w:val="12"/>
                          <w:marBottom w:val="0"/>
                          <w:divBdr>
                            <w:top w:val="none" w:sz="0" w:space="0" w:color="auto"/>
                            <w:left w:val="none" w:sz="0" w:space="0" w:color="auto"/>
                            <w:bottom w:val="none" w:sz="0" w:space="0" w:color="auto"/>
                            <w:right w:val="none" w:sz="0" w:space="0" w:color="auto"/>
                          </w:divBdr>
                          <w:divsChild>
                            <w:div w:id="6437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4179">
      <w:bodyDiv w:val="1"/>
      <w:marLeft w:val="0"/>
      <w:marRight w:val="0"/>
      <w:marTop w:val="0"/>
      <w:marBottom w:val="0"/>
      <w:divBdr>
        <w:top w:val="none" w:sz="0" w:space="0" w:color="auto"/>
        <w:left w:val="none" w:sz="0" w:space="0" w:color="auto"/>
        <w:bottom w:val="none" w:sz="0" w:space="0" w:color="auto"/>
        <w:right w:val="none" w:sz="0" w:space="0" w:color="auto"/>
      </w:divBdr>
    </w:div>
    <w:div w:id="1569069733">
      <w:bodyDiv w:val="1"/>
      <w:marLeft w:val="0"/>
      <w:marRight w:val="0"/>
      <w:marTop w:val="0"/>
      <w:marBottom w:val="0"/>
      <w:divBdr>
        <w:top w:val="none" w:sz="0" w:space="0" w:color="auto"/>
        <w:left w:val="none" w:sz="0" w:space="0" w:color="auto"/>
        <w:bottom w:val="none" w:sz="0" w:space="0" w:color="auto"/>
        <w:right w:val="none" w:sz="0" w:space="0" w:color="auto"/>
      </w:divBdr>
    </w:div>
    <w:div w:id="1851676512">
      <w:bodyDiv w:val="1"/>
      <w:marLeft w:val="0"/>
      <w:marRight w:val="0"/>
      <w:marTop w:val="0"/>
      <w:marBottom w:val="0"/>
      <w:divBdr>
        <w:top w:val="none" w:sz="0" w:space="0" w:color="auto"/>
        <w:left w:val="none" w:sz="0" w:space="0" w:color="auto"/>
        <w:bottom w:val="none" w:sz="0" w:space="0" w:color="auto"/>
        <w:right w:val="none" w:sz="0" w:space="0" w:color="auto"/>
      </w:divBdr>
      <w:divsChild>
        <w:div w:id="493031918">
          <w:marLeft w:val="0"/>
          <w:marRight w:val="0"/>
          <w:marTop w:val="0"/>
          <w:marBottom w:val="0"/>
          <w:divBdr>
            <w:top w:val="none" w:sz="0" w:space="0" w:color="auto"/>
            <w:left w:val="none" w:sz="0" w:space="0" w:color="auto"/>
            <w:bottom w:val="none" w:sz="0" w:space="0" w:color="auto"/>
            <w:right w:val="none" w:sz="0" w:space="0" w:color="auto"/>
          </w:divBdr>
          <w:divsChild>
            <w:div w:id="338850067">
              <w:marLeft w:val="0"/>
              <w:marRight w:val="0"/>
              <w:marTop w:val="0"/>
              <w:marBottom w:val="0"/>
              <w:divBdr>
                <w:top w:val="none" w:sz="0" w:space="0" w:color="auto"/>
                <w:left w:val="none" w:sz="0" w:space="0" w:color="auto"/>
                <w:bottom w:val="none" w:sz="0" w:space="0" w:color="auto"/>
                <w:right w:val="none" w:sz="0" w:space="0" w:color="auto"/>
              </w:divBdr>
              <w:divsChild>
                <w:div w:id="961574213">
                  <w:marLeft w:val="0"/>
                  <w:marRight w:val="0"/>
                  <w:marTop w:val="0"/>
                  <w:marBottom w:val="0"/>
                  <w:divBdr>
                    <w:top w:val="none" w:sz="0" w:space="0" w:color="auto"/>
                    <w:left w:val="none" w:sz="0" w:space="0" w:color="auto"/>
                    <w:bottom w:val="none" w:sz="0" w:space="0" w:color="auto"/>
                    <w:right w:val="none" w:sz="0" w:space="0" w:color="auto"/>
                  </w:divBdr>
                  <w:divsChild>
                    <w:div w:id="1862622890">
                      <w:marLeft w:val="0"/>
                      <w:marRight w:val="0"/>
                      <w:marTop w:val="0"/>
                      <w:marBottom w:val="0"/>
                      <w:divBdr>
                        <w:top w:val="none" w:sz="0" w:space="0" w:color="auto"/>
                        <w:left w:val="none" w:sz="0" w:space="0" w:color="auto"/>
                        <w:bottom w:val="none" w:sz="0" w:space="0" w:color="auto"/>
                        <w:right w:val="none" w:sz="0" w:space="0" w:color="auto"/>
                      </w:divBdr>
                      <w:divsChild>
                        <w:div w:id="882792055">
                          <w:marLeft w:val="0"/>
                          <w:marRight w:val="0"/>
                          <w:marTop w:val="12"/>
                          <w:marBottom w:val="0"/>
                          <w:divBdr>
                            <w:top w:val="none" w:sz="0" w:space="0" w:color="auto"/>
                            <w:left w:val="none" w:sz="0" w:space="0" w:color="auto"/>
                            <w:bottom w:val="none" w:sz="0" w:space="0" w:color="auto"/>
                            <w:right w:val="none" w:sz="0" w:space="0" w:color="auto"/>
                          </w:divBdr>
                          <w:divsChild>
                            <w:div w:id="215971606">
                              <w:marLeft w:val="0"/>
                              <w:marRight w:val="0"/>
                              <w:marTop w:val="0"/>
                              <w:marBottom w:val="0"/>
                              <w:divBdr>
                                <w:top w:val="none" w:sz="0" w:space="0" w:color="auto"/>
                                <w:left w:val="none" w:sz="0" w:space="0" w:color="auto"/>
                                <w:bottom w:val="none" w:sz="0" w:space="0" w:color="auto"/>
                                <w:right w:val="none" w:sz="0" w:space="0" w:color="auto"/>
                              </w:divBdr>
                            </w:div>
                          </w:divsChild>
                        </w:div>
                        <w:div w:id="1061249184">
                          <w:marLeft w:val="0"/>
                          <w:marRight w:val="0"/>
                          <w:marTop w:val="12"/>
                          <w:marBottom w:val="0"/>
                          <w:divBdr>
                            <w:top w:val="none" w:sz="0" w:space="0" w:color="auto"/>
                            <w:left w:val="none" w:sz="0" w:space="0" w:color="auto"/>
                            <w:bottom w:val="none" w:sz="0" w:space="0" w:color="auto"/>
                            <w:right w:val="none" w:sz="0" w:space="0" w:color="auto"/>
                          </w:divBdr>
                          <w:divsChild>
                            <w:div w:id="1011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B8A4-E7F4-40A5-A60B-0E119007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黎宇晖</cp:lastModifiedBy>
  <cp:revision>5</cp:revision>
  <cp:lastPrinted>2020-11-04T06:18:00Z</cp:lastPrinted>
  <dcterms:created xsi:type="dcterms:W3CDTF">2020-11-05T01:39:00Z</dcterms:created>
  <dcterms:modified xsi:type="dcterms:W3CDTF">2020-11-05T05:37:00Z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