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bCs/>
          <w:i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iCs/>
          <w:color w:val="000000"/>
          <w:sz w:val="28"/>
          <w:szCs w:val="28"/>
        </w:rPr>
        <w:t>证券代码：300751                          证券简称：迈为股份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Cs/>
          <w:color w:val="000000"/>
          <w:sz w:val="28"/>
          <w:szCs w:val="28"/>
        </w:rPr>
        <w:t>苏州迈为科技股份有限公司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560" w:lineRule="exact"/>
        <w:rPr>
          <w:rFonts w:hint="eastAsia" w:ascii="宋体" w:hAnsi="宋体" w:eastAsia="宋体" w:cs="宋体"/>
          <w:bCs/>
          <w:i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iCs/>
          <w:color w:val="000000"/>
          <w:sz w:val="28"/>
          <w:szCs w:val="28"/>
        </w:rPr>
        <w:t xml:space="preserve">                                              编号：2020-00</w:t>
      </w:r>
      <w:r>
        <w:rPr>
          <w:rFonts w:hint="eastAsia" w:ascii="宋体" w:hAnsi="宋体" w:cs="宋体"/>
          <w:bCs/>
          <w:iCs/>
          <w:color w:val="000000"/>
          <w:sz w:val="28"/>
          <w:szCs w:val="28"/>
          <w:lang w:val="en-US" w:eastAsia="zh-CN"/>
        </w:rPr>
        <w:t>3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eastAsia="仿宋"/>
                <w:color w:val="000000"/>
                <w:sz w:val="24"/>
              </w:rPr>
              <w:t xml:space="preserve">特定对象调研        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分析师会议</w:t>
            </w:r>
          </w:p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 xml:space="preserve">媒体采访            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业绩说明会</w:t>
            </w:r>
          </w:p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 xml:space="preserve">新闻发布会          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现场参观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其他 （</w:t>
            </w:r>
            <w:r>
              <w:rPr>
                <w:rFonts w:hint="eastAsia" w:eastAsia="仿宋"/>
                <w:color w:val="000000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安信证券李军、王瀚、崔逸凡，方正富邦基金李若飞，红塔红土基金徐超，建信保险资管韩笑、吴志豪，诺安基金童宇，申万宏源雷宇，友邦人寿周烁君，中国人保资产田垒，中信证券陈珺诚等。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default" w:ascii="宋体" w:hAnsi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2020年11月4日 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公司3楼会议室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宋体"/>
                <w:bCs/>
                <w:iCs/>
                <w:color w:val="000000"/>
                <w:sz w:val="24"/>
              </w:rPr>
            </w:pPr>
            <w:r>
              <w:rPr>
                <w:rFonts w:hint="eastAsia" w:eastAsia="宋体"/>
                <w:bCs/>
                <w:iCs/>
                <w:color w:val="000000"/>
                <w:sz w:val="24"/>
              </w:rPr>
              <w:t>证券部总监谭静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b/>
                <w:bCs w:val="0"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Cs/>
                <w:color w:val="000000"/>
                <w:sz w:val="24"/>
              </w:rPr>
              <w:t>一、公司介绍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公司主营产品为光伏电池丝网印刷生产线成套设备，公司依托印刷、激光和真空三方面的技术研发，瞄准光伏装备、OLED面板设备等市场，形成多层次立体化的业务布局。丝网印刷设备系公司的主导产品，经过多年的技术积累拥有显著的竞争优势，市场占有率稳居首位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公司致力于提供HJT（异质结电池）整线解决方案；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HJT生产步骤包括制绒清洗、PECVD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eastAsia="zh-CN"/>
              </w:rPr>
              <w:t>（非晶硅薄膜沉积）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、PVD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eastAsia="zh-CN"/>
              </w:rPr>
              <w:t>（TCO薄膜沉积）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、丝网印刷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环节，对应设备分别为制绒清洗设备、PECVD设备、PVD设备、丝网印刷设备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highlight w:val="none"/>
                <w:lang w:val="en-US" w:eastAsia="zh-CN"/>
              </w:rPr>
              <w:t>目前公司自主研发PECVD设备、PVD设备、丝网印刷设备；公司参股的江苏启威星装备科技有限公司，引进日本YAC技术生产清洗制绒设备，为公司HJT设备配套，实现整线销售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highlight w:val="none"/>
              </w:rPr>
              <w:t>。</w:t>
            </w:r>
          </w:p>
          <w:p>
            <w:pPr>
              <w:spacing w:line="560" w:lineRule="exact"/>
              <w:rPr>
                <w:rFonts w:ascii="宋体" w:hAnsi="宋体" w:cs="宋体"/>
                <w:b/>
                <w:bCs w:val="0"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iCs/>
                <w:color w:val="000000"/>
                <w:sz w:val="24"/>
              </w:rPr>
              <w:t>二、提问环节</w:t>
            </w:r>
          </w:p>
          <w:p>
            <w:pPr>
              <w:spacing w:line="560" w:lineRule="exact"/>
              <w:rPr>
                <w:rFonts w:hint="default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1、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公司的零部件供应商是否来源于进口？未来能否国产化？</w:t>
            </w:r>
          </w:p>
          <w:p>
            <w:pPr>
              <w:spacing w:line="560" w:lineRule="exact"/>
              <w:rPr>
                <w:rFonts w:hint="default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公司从国外进口的零部件都会在国内培养2-3个国产供应商，在国内技术成熟后将逐步替代国外进口。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2、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HJT设备的产能可以达到多少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？</w:t>
            </w:r>
          </w:p>
          <w:p>
            <w:pPr>
              <w:spacing w:line="560" w:lineRule="exact"/>
              <w:rPr>
                <w:rFonts w:hint="default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目前，公司HJT设备中的PVD和PECVD设备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的产能均能达到8000片/小时，未来随着技术的不断迭代，产能将能进一步提升。</w:t>
            </w:r>
          </w:p>
          <w:p>
            <w:pPr>
              <w:spacing w:line="560" w:lineRule="exact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3、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HJT设备折算为年化的电池片产能有多少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？</w:t>
            </w:r>
          </w:p>
          <w:p>
            <w:pPr>
              <w:spacing w:line="560" w:lineRule="exact"/>
              <w:rPr>
                <w:rFonts w:hint="default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5000片/小时的设备对应的是年产电池片250MW，8000片/小时的设备对应的就是年产电池片400MW。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公司在安徽宣城是不是中标一个HJT电池项目，目前的进度怎么样？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default" w:ascii="宋体" w:hAnsi="宋体" w:cs="宋体"/>
                <w:bCs/>
                <w:iCs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答：安徽宣城的项目当时客户已经在网上公示了；合同正在履行中，我们已经收到了客户的预付款。</w:t>
            </w:r>
          </w:p>
          <w:p>
            <w:pPr>
              <w:spacing w:line="560" w:lineRule="exact"/>
              <w:rPr>
                <w:rFonts w:hint="default" w:ascii="宋体" w:hAnsi="宋体" w:cs="宋体"/>
                <w:bCs/>
                <w:iCs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cs="宋体"/>
                <w:bCs/>
                <w:iCs/>
                <w:color w:val="000000"/>
                <w:sz w:val="24"/>
                <w:lang w:val="en-US"/>
              </w:rPr>
              <w:t>5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今明两年HJT设备有多少招标项目？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答：今年国内预计将有3GW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以上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的产能落地，明年预计将达到10GW以上。</w:t>
            </w:r>
          </w:p>
          <w:p>
            <w:pPr>
              <w:spacing w:line="560" w:lineRule="exact"/>
              <w:rPr>
                <w:rFonts w:hint="default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公司未来的销售毛利率怎么样？</w:t>
            </w:r>
          </w:p>
          <w:p>
            <w:pPr>
              <w:spacing w:line="560" w:lineRule="exact"/>
              <w:rPr>
                <w:rFonts w:hint="default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答：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因为订单的结构不同，会使得公司单季度的毛利率有轻微的浮动，但公司的整体毛利率会处在在一个相对稳定的状态。</w:t>
            </w:r>
          </w:p>
          <w:p>
            <w:pPr>
              <w:spacing w:line="560" w:lineRule="exact"/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公司三季度末合同负债较2020年初上升不明显，是因为公司今年新增订单不多吗？</w:t>
            </w:r>
          </w:p>
          <w:p>
            <w:pPr>
              <w:spacing w:line="560" w:lineRule="exact"/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答：今年受疫情影响，上半年行业整体不太好，一直到5-6月份以后才开始恢复正常，而客户的扩产计划主要集中在第三及第四季度，导致公司的部分预收款在三季度末暂未收到。</w:t>
            </w:r>
          </w:p>
          <w:p>
            <w:pPr>
              <w:spacing w:line="560" w:lineRule="exact"/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8、公司向特股东发行股票什么时候可以正式完成？</w:t>
            </w:r>
          </w:p>
          <w:p>
            <w:pPr>
              <w:spacing w:line="560" w:lineRule="exact"/>
              <w:rPr>
                <w:rFonts w:hint="default" w:ascii="宋体" w:hAnsi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答：深交所上市审核中心出具意见告知函，认为公司符合发行条件、上市条件和信息披露要求。现在正处于提交注册阶段，尚需中国证监会注册程序，如果有进一步消息公司会及时公告。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eastAsia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default" w:eastAsia="仿宋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  <w:t>2020年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  <w:t>日</w:t>
            </w:r>
          </w:p>
        </w:tc>
      </w:tr>
    </w:tbl>
    <w:p>
      <w:pPr>
        <w:rPr>
          <w:rFonts w:ascii="方正小标宋简体" w:eastAsia="方正小标宋简体"/>
          <w:color w:val="000000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angSong-Z02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35B8"/>
    <w:multiLevelType w:val="singleLevel"/>
    <w:tmpl w:val="159835B8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6072D"/>
    <w:rsid w:val="04FD7B15"/>
    <w:rsid w:val="05763CC6"/>
    <w:rsid w:val="082038B2"/>
    <w:rsid w:val="0CFD2263"/>
    <w:rsid w:val="17A76040"/>
    <w:rsid w:val="1F574370"/>
    <w:rsid w:val="2A5C1402"/>
    <w:rsid w:val="2CC82993"/>
    <w:rsid w:val="31AA1F94"/>
    <w:rsid w:val="332A3087"/>
    <w:rsid w:val="41565534"/>
    <w:rsid w:val="41A04D57"/>
    <w:rsid w:val="47D15526"/>
    <w:rsid w:val="4AA20A67"/>
    <w:rsid w:val="4C8464DC"/>
    <w:rsid w:val="4F487359"/>
    <w:rsid w:val="611A3B04"/>
    <w:rsid w:val="635D219F"/>
    <w:rsid w:val="64C260CC"/>
    <w:rsid w:val="6EF02D8C"/>
    <w:rsid w:val="728D5B54"/>
    <w:rsid w:val="7B7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1325</Words>
  <Characters>1435</Characters>
  <Paragraphs>57</Paragraphs>
  <TotalTime>23</TotalTime>
  <ScaleCrop>false</ScaleCrop>
  <LinksUpToDate>false</LinksUpToDate>
  <CharactersWithSpaces>1539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2020-08-21T07:12:00Z</dcterms:created>
  <dc:creator>Mr.徐</dc:creator>
  <cp:lastModifiedBy>Mr.徐</cp:lastModifiedBy>
  <dcterms:modified xsi:type="dcterms:W3CDTF">2020-11-06T12:01:45Z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