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bCs/>
          <w:iCs/>
          <w:color w:val="000000"/>
          <w:sz w:val="24"/>
        </w:rPr>
      </w:pPr>
      <w:r>
        <w:rPr>
          <w:bCs/>
          <w:iCs/>
          <w:color w:val="000000"/>
          <w:sz w:val="24"/>
        </w:rPr>
        <w:t>证券代码： 002508                    证券简称：老板电器</w:t>
      </w:r>
    </w:p>
    <w:p>
      <w:pPr>
        <w:spacing w:before="156" w:beforeLines="50" w:after="156" w:afterLines="50" w:line="400" w:lineRule="exact"/>
        <w:jc w:val="center"/>
        <w:rPr>
          <w:b/>
          <w:bCs/>
          <w:iCs/>
          <w:color w:val="000000"/>
          <w:sz w:val="32"/>
          <w:szCs w:val="32"/>
        </w:rPr>
      </w:pPr>
      <w:r>
        <w:rPr>
          <w:b/>
          <w:bCs/>
          <w:iCs/>
          <w:color w:val="000000"/>
          <w:sz w:val="32"/>
          <w:szCs w:val="32"/>
        </w:rPr>
        <w:t>杭州老板电器股份有限公司</w:t>
      </w:r>
    </w:p>
    <w:p>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pPr>
        <w:spacing w:line="400" w:lineRule="exact"/>
        <w:rPr>
          <w:rFonts w:hint="default" w:eastAsia="宋体"/>
          <w:bCs/>
          <w:iCs/>
          <w:color w:val="000000"/>
          <w:sz w:val="24"/>
          <w:lang w:val="en-US" w:eastAsia="zh-CN"/>
        </w:rPr>
      </w:pPr>
      <w:r>
        <w:rPr>
          <w:bCs/>
          <w:iCs/>
          <w:color w:val="000000"/>
          <w:sz w:val="24"/>
        </w:rPr>
        <w:t xml:space="preserve">                                                      编号：20</w:t>
      </w:r>
      <w:r>
        <w:rPr>
          <w:rFonts w:hint="eastAsia"/>
          <w:bCs/>
          <w:iCs/>
          <w:color w:val="000000"/>
          <w:sz w:val="24"/>
          <w:lang w:val="en-US" w:eastAsia="zh-CN"/>
        </w:rPr>
        <w:t>20</w:t>
      </w:r>
      <w:r>
        <w:rPr>
          <w:bCs/>
          <w:iCs/>
          <w:sz w:val="24"/>
        </w:rPr>
        <w:t>-0</w:t>
      </w:r>
      <w:r>
        <w:rPr>
          <w:rFonts w:hint="eastAsia"/>
          <w:bCs/>
          <w:iCs/>
          <w:sz w:val="24"/>
          <w:lang w:val="en-US" w:eastAsia="zh-CN"/>
        </w:rPr>
        <w:t>06</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投资者关系活动类别</w:t>
            </w:r>
          </w:p>
          <w:p>
            <w:pPr>
              <w:spacing w:line="480" w:lineRule="atLeast"/>
              <w:rPr>
                <w:b/>
                <w:bCs/>
                <w:iCs/>
                <w:color w:val="000000"/>
                <w:sz w:val="24"/>
              </w:rPr>
            </w:pPr>
          </w:p>
        </w:tc>
        <w:tc>
          <w:tcPr>
            <w:tcW w:w="6614" w:type="dxa"/>
          </w:tcPr>
          <w:p>
            <w:pPr>
              <w:spacing w:line="480" w:lineRule="atLeast"/>
              <w:rPr>
                <w:bCs/>
                <w:iCs/>
                <w:color w:val="000000"/>
                <w:sz w:val="24"/>
              </w:rPr>
            </w:pPr>
            <w:r>
              <w:rPr>
                <w:sz w:val="28"/>
                <w:szCs w:val="28"/>
              </w:rPr>
              <w:t xml:space="preserve">√特定对象调研        </w:t>
            </w:r>
            <w:r>
              <w:rPr>
                <w:bCs/>
                <w:iCs/>
                <w:color w:val="000000"/>
                <w:sz w:val="24"/>
              </w:rPr>
              <w:t>□</w:t>
            </w:r>
            <w:r>
              <w:rPr>
                <w:sz w:val="28"/>
                <w:szCs w:val="28"/>
              </w:rPr>
              <w:t>分析师会议</w:t>
            </w:r>
          </w:p>
          <w:p>
            <w:pPr>
              <w:spacing w:line="480" w:lineRule="atLeast"/>
              <w:rPr>
                <w:bCs/>
                <w:iCs/>
                <w:color w:val="000000"/>
                <w:sz w:val="24"/>
              </w:rPr>
            </w:pPr>
            <w:r>
              <w:rPr>
                <w:bCs/>
                <w:iCs/>
                <w:color w:val="000000"/>
                <w:sz w:val="24"/>
              </w:rPr>
              <w:t>□</w:t>
            </w:r>
            <w:r>
              <w:rPr>
                <w:sz w:val="28"/>
                <w:szCs w:val="28"/>
              </w:rPr>
              <w:t xml:space="preserve">媒体采访            </w:t>
            </w:r>
            <w:r>
              <w:rPr>
                <w:bCs/>
                <w:iCs/>
                <w:color w:val="000000"/>
                <w:sz w:val="24"/>
              </w:rPr>
              <w:t>□</w:t>
            </w:r>
            <w:r>
              <w:rPr>
                <w:sz w:val="28"/>
                <w:szCs w:val="28"/>
              </w:rPr>
              <w:t>业绩说明会</w:t>
            </w:r>
          </w:p>
          <w:p>
            <w:pPr>
              <w:spacing w:line="480" w:lineRule="atLeast"/>
              <w:rPr>
                <w:bCs/>
                <w:iCs/>
                <w:color w:val="000000"/>
                <w:sz w:val="24"/>
              </w:rPr>
            </w:pPr>
            <w:r>
              <w:rPr>
                <w:bCs/>
                <w:iCs/>
                <w:color w:val="000000"/>
                <w:sz w:val="24"/>
              </w:rPr>
              <w:t>□</w:t>
            </w:r>
            <w:r>
              <w:rPr>
                <w:sz w:val="28"/>
                <w:szCs w:val="28"/>
              </w:rPr>
              <w:t xml:space="preserve">新闻发布会          </w:t>
            </w:r>
            <w:r>
              <w:rPr>
                <w:bCs/>
                <w:iCs/>
                <w:color w:val="000000"/>
                <w:sz w:val="24"/>
              </w:rPr>
              <w:t>□</w:t>
            </w:r>
            <w:r>
              <w:rPr>
                <w:sz w:val="28"/>
                <w:szCs w:val="28"/>
              </w:rPr>
              <w:t>路演活动</w:t>
            </w:r>
          </w:p>
          <w:p>
            <w:pPr>
              <w:tabs>
                <w:tab w:val="left" w:pos="3045"/>
                <w:tab w:val="center" w:pos="3199"/>
              </w:tabs>
              <w:spacing w:line="480" w:lineRule="atLeast"/>
              <w:rPr>
                <w:bCs/>
                <w:iCs/>
                <w:color w:val="000000"/>
                <w:sz w:val="24"/>
              </w:rPr>
            </w:pPr>
            <w:r>
              <w:rPr>
                <w:bCs/>
                <w:iCs/>
                <w:color w:val="000000"/>
                <w:sz w:val="24"/>
              </w:rPr>
              <w:t>□</w:t>
            </w:r>
            <w:r>
              <w:rPr>
                <w:sz w:val="28"/>
                <w:szCs w:val="28"/>
              </w:rPr>
              <w:t>现场参观</w:t>
            </w:r>
            <w:r>
              <w:rPr>
                <w:bCs/>
                <w:iCs/>
                <w:color w:val="000000"/>
                <w:sz w:val="24"/>
              </w:rPr>
              <w:tab/>
            </w:r>
          </w:p>
          <w:p>
            <w:pPr>
              <w:tabs>
                <w:tab w:val="center" w:pos="3199"/>
              </w:tabs>
              <w:spacing w:line="480" w:lineRule="atLeast"/>
              <w:rPr>
                <w:bCs/>
                <w:iCs/>
                <w:color w:val="000000"/>
                <w:sz w:val="24"/>
              </w:rPr>
            </w:pPr>
            <w:r>
              <w:rPr>
                <w:bCs/>
                <w:iCs/>
                <w:color w:val="000000"/>
                <w:sz w:val="24"/>
              </w:rPr>
              <w:t>□</w:t>
            </w:r>
            <w:r>
              <w:rPr>
                <w:sz w:val="28"/>
                <w:szCs w:val="28"/>
              </w:rPr>
              <w:t>其他 （</w:t>
            </w:r>
            <w:r>
              <w:rPr>
                <w:sz w:val="28"/>
                <w:szCs w:val="28"/>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参与单位名称及人员姓名</w:t>
            </w:r>
          </w:p>
        </w:tc>
        <w:tc>
          <w:tcPr>
            <w:tcW w:w="6614" w:type="dxa"/>
          </w:tcPr>
          <w:p>
            <w:p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安信证券：张立聪、李奕臻、喻聪</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招商基金：潘明曦、王奇玮、</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开元证券：吕明、孟昕</w:t>
            </w:r>
          </w:p>
          <w:p>
            <w:p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东方证券：孙沁杰</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远景长青：丁靓</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深圳博量资产：温宝腾</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淡水泉投资：贾婷婷、杨烨</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广发证券：曾婵、袁雨辰</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格林基金：闫乔乔</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民生加银基金：柳世庆</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平安基金：王修宝</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浦发银行：汪宇明</w:t>
            </w:r>
          </w:p>
          <w:p>
            <w:p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锐意资本：陆江川</w:t>
            </w:r>
          </w:p>
          <w:p>
            <w:p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太平洋保险：薛初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80" w:lineRule="atLeast"/>
              <w:rPr>
                <w:b/>
                <w:bCs/>
                <w:iCs/>
                <w:color w:val="000000"/>
                <w:sz w:val="24"/>
              </w:rPr>
            </w:pPr>
            <w:r>
              <w:rPr>
                <w:b/>
                <w:bCs/>
                <w:iCs/>
                <w:color w:val="000000"/>
                <w:sz w:val="24"/>
              </w:rPr>
              <w:t>时间</w:t>
            </w:r>
          </w:p>
        </w:tc>
        <w:tc>
          <w:tcPr>
            <w:tcW w:w="6614" w:type="dxa"/>
          </w:tcPr>
          <w:p>
            <w:pPr>
              <w:spacing w:line="480" w:lineRule="atLeast"/>
              <w:rPr>
                <w:bCs/>
                <w:iCs/>
                <w:color w:val="000000"/>
                <w:sz w:val="24"/>
              </w:rPr>
            </w:pPr>
            <w:r>
              <w:rPr>
                <w:rFonts w:hint="eastAsia"/>
                <w:bCs/>
                <w:iCs/>
                <w:color w:val="000000"/>
                <w:sz w:val="24"/>
                <w:lang w:val="en-US" w:eastAsia="zh-CN"/>
              </w:rPr>
              <w:t>2020</w:t>
            </w:r>
            <w:r>
              <w:rPr>
                <w:bCs/>
                <w:iCs/>
                <w:color w:val="000000"/>
                <w:sz w:val="24"/>
              </w:rPr>
              <w:t>年</w:t>
            </w:r>
            <w:r>
              <w:rPr>
                <w:rFonts w:hint="eastAsia"/>
                <w:bCs/>
                <w:iCs/>
                <w:color w:val="000000"/>
                <w:sz w:val="24"/>
                <w:lang w:val="en-US" w:eastAsia="zh-CN"/>
              </w:rPr>
              <w:t>11</w:t>
            </w:r>
            <w:r>
              <w:rPr>
                <w:rFonts w:hint="eastAsia"/>
                <w:bCs/>
                <w:iCs/>
                <w:color w:val="000000"/>
                <w:sz w:val="24"/>
              </w:rPr>
              <w:t>月</w:t>
            </w:r>
            <w:r>
              <w:rPr>
                <w:rFonts w:hint="eastAsia"/>
                <w:bCs/>
                <w:iCs/>
                <w:color w:val="000000"/>
                <w:sz w:val="24"/>
                <w:lang w:val="en-US" w:eastAsia="zh-CN"/>
              </w:rPr>
              <w:t>9-11</w:t>
            </w:r>
            <w:r>
              <w:rPr>
                <w:rFonts w:hint="eastAsia"/>
                <w:bCs/>
                <w:iCs/>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80" w:lineRule="atLeast"/>
              <w:rPr>
                <w:b/>
                <w:bCs/>
                <w:iCs/>
                <w:color w:val="000000"/>
                <w:sz w:val="24"/>
              </w:rPr>
            </w:pPr>
            <w:r>
              <w:rPr>
                <w:b/>
                <w:bCs/>
                <w:iCs/>
                <w:color w:val="000000"/>
                <w:sz w:val="24"/>
              </w:rPr>
              <w:t>地点</w:t>
            </w:r>
          </w:p>
        </w:tc>
        <w:tc>
          <w:tcPr>
            <w:tcW w:w="6614" w:type="dxa"/>
          </w:tcPr>
          <w:p>
            <w:pPr>
              <w:tabs>
                <w:tab w:val="left" w:pos="1095"/>
              </w:tabs>
              <w:spacing w:line="480" w:lineRule="atLeast"/>
              <w:rPr>
                <w:bCs/>
                <w:iCs/>
                <w:color w:val="000000"/>
                <w:sz w:val="24"/>
              </w:rPr>
            </w:pPr>
            <w:r>
              <w:rPr>
                <w:rFonts w:hint="eastAsia"/>
                <w:bCs/>
                <w:iCs/>
                <w:color w:val="000000"/>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480" w:lineRule="atLeast"/>
              <w:rPr>
                <w:b/>
                <w:bCs/>
                <w:iCs/>
                <w:color w:val="000000"/>
                <w:sz w:val="24"/>
              </w:rPr>
            </w:pPr>
            <w:r>
              <w:rPr>
                <w:b/>
                <w:bCs/>
                <w:iCs/>
                <w:color w:val="000000"/>
                <w:sz w:val="24"/>
              </w:rPr>
              <w:t>上市公司接待人员姓名</w:t>
            </w:r>
          </w:p>
        </w:tc>
        <w:tc>
          <w:tcPr>
            <w:tcW w:w="6614" w:type="dxa"/>
            <w:vAlign w:val="center"/>
          </w:tcPr>
          <w:p>
            <w:pPr>
              <w:spacing w:line="480" w:lineRule="atLeast"/>
              <w:rPr>
                <w:rFonts w:hint="default" w:eastAsia="宋体"/>
                <w:bCs/>
                <w:iCs/>
                <w:color w:val="000000"/>
                <w:sz w:val="24"/>
                <w:lang w:val="en-US" w:eastAsia="zh-CN"/>
              </w:rPr>
            </w:pPr>
            <w:r>
              <w:rPr>
                <w:rFonts w:hint="eastAsia"/>
                <w:bCs/>
                <w:iCs/>
                <w:color w:val="000000"/>
                <w:sz w:val="24"/>
                <w:lang w:val="en-US" w:eastAsia="zh-CN"/>
              </w:rPr>
              <w:t>王刚、姜宇、陶一荻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1908" w:type="dxa"/>
            <w:vAlign w:val="center"/>
          </w:tcPr>
          <w:p>
            <w:pPr>
              <w:spacing w:line="480" w:lineRule="atLeast"/>
              <w:rPr>
                <w:b/>
                <w:bCs/>
                <w:iCs/>
                <w:color w:val="000000"/>
                <w:sz w:val="24"/>
              </w:rPr>
            </w:pPr>
            <w:r>
              <w:rPr>
                <w:b/>
                <w:bCs/>
                <w:iCs/>
                <w:color w:val="000000"/>
                <w:sz w:val="24"/>
              </w:rPr>
              <w:t>投资者关系活动主要内容介绍</w:t>
            </w:r>
          </w:p>
          <w:p>
            <w:pPr>
              <w:spacing w:line="480" w:lineRule="atLeast"/>
              <w:rPr>
                <w:b/>
                <w:bCs/>
                <w:iCs/>
                <w:color w:val="000000"/>
                <w:sz w:val="24"/>
              </w:rPr>
            </w:pPr>
          </w:p>
        </w:tc>
        <w:tc>
          <w:tcPr>
            <w:tcW w:w="6614" w:type="dxa"/>
          </w:tcPr>
          <w:p>
            <w:pPr>
              <w:spacing w:line="360" w:lineRule="auto"/>
              <w:jc w:val="left"/>
              <w:rPr>
                <w:b/>
                <w:bCs/>
                <w:sz w:val="24"/>
              </w:rPr>
            </w:pPr>
          </w:p>
          <w:p>
            <w:pPr>
              <w:numPr>
                <w:ilvl w:val="0"/>
                <w:numId w:val="1"/>
              </w:numPr>
              <w:spacing w:line="360" w:lineRule="auto"/>
              <w:jc w:val="left"/>
              <w:rPr>
                <w:rFonts w:hint="eastAsia"/>
                <w:b/>
                <w:bCs/>
                <w:sz w:val="24"/>
                <w:lang w:val="en-US" w:eastAsia="zh-CN"/>
              </w:rPr>
            </w:pPr>
            <w:r>
              <w:rPr>
                <w:rFonts w:hint="eastAsia"/>
                <w:b/>
                <w:bCs/>
                <w:sz w:val="24"/>
                <w:lang w:val="en-US" w:eastAsia="zh-CN"/>
              </w:rPr>
              <w:t>公司未来在品类布局上有怎样的规划？</w:t>
            </w:r>
          </w:p>
          <w:p>
            <w:pPr>
              <w:spacing w:line="360" w:lineRule="auto"/>
              <w:ind w:left="420" w:leftChars="200"/>
              <w:jc w:val="both"/>
              <w:rPr>
                <w:rFonts w:hint="default"/>
                <w:sz w:val="24"/>
                <w:lang w:val="en-US" w:eastAsia="zh-CN"/>
              </w:rPr>
            </w:pPr>
            <w:r>
              <w:rPr>
                <w:rFonts w:hint="eastAsia"/>
                <w:sz w:val="24"/>
                <w:lang w:val="en-US" w:eastAsia="zh-CN"/>
              </w:rPr>
              <w:t>公司主推的两款新品类洗碗机和蒸烤一体机今年以来在市场上都取得了优异的成绩，其中洗碗机热销型号产品市场份额提升显著，蒸烤一体机收入增长明显。公司始终致力于以用户为中心，不断进行技术升级提升用户体验。未来公司将继续加大研发投入，在洗碗机和蒸烤一体机的使用体验上再求突破。</w:t>
            </w:r>
          </w:p>
          <w:p>
            <w:pPr>
              <w:numPr>
                <w:numId w:val="0"/>
              </w:numPr>
              <w:spacing w:line="360" w:lineRule="auto"/>
              <w:jc w:val="left"/>
              <w:rPr>
                <w:rFonts w:hint="eastAsia"/>
                <w:b/>
                <w:bCs/>
                <w:sz w:val="24"/>
                <w:lang w:val="en-US" w:eastAsia="zh-CN"/>
              </w:rPr>
            </w:pPr>
          </w:p>
          <w:p>
            <w:pPr>
              <w:numPr>
                <w:ilvl w:val="0"/>
                <w:numId w:val="1"/>
              </w:numPr>
              <w:spacing w:line="360" w:lineRule="auto"/>
              <w:jc w:val="left"/>
              <w:rPr>
                <w:rFonts w:hint="eastAsia"/>
                <w:b/>
                <w:bCs/>
                <w:sz w:val="24"/>
                <w:lang w:val="en-US" w:eastAsia="zh-CN"/>
              </w:rPr>
            </w:pPr>
            <w:r>
              <w:rPr>
                <w:rFonts w:hint="eastAsia"/>
                <w:b/>
                <w:bCs/>
                <w:sz w:val="24"/>
                <w:lang w:val="en-US" w:eastAsia="zh-CN"/>
              </w:rPr>
              <w:t>第三季度毛利率提升的原因是什么？</w:t>
            </w:r>
          </w:p>
          <w:p>
            <w:pPr>
              <w:spacing w:line="360" w:lineRule="auto"/>
              <w:ind w:left="420" w:leftChars="200"/>
              <w:jc w:val="both"/>
              <w:rPr>
                <w:rFonts w:hint="default"/>
                <w:sz w:val="24"/>
                <w:lang w:val="en-US" w:eastAsia="zh-CN"/>
              </w:rPr>
            </w:pPr>
            <w:r>
              <w:rPr>
                <w:rFonts w:hint="eastAsia"/>
                <w:sz w:val="24"/>
                <w:lang w:val="en-US" w:eastAsia="zh-CN"/>
              </w:rPr>
              <w:t>主要得益于今年原材料价格下降，此外毛利率水平较高的电商渠道收入占比提高，以及由于工程高毛利客户占比提升，带动了工程渠道毛利率的提升，都对整体利润率提升带来不少贡献。</w:t>
            </w:r>
          </w:p>
          <w:p>
            <w:pPr>
              <w:numPr>
                <w:ilvl w:val="0"/>
                <w:numId w:val="0"/>
              </w:numPr>
              <w:spacing w:line="360" w:lineRule="auto"/>
              <w:jc w:val="left"/>
              <w:rPr>
                <w:rFonts w:hint="eastAsia"/>
                <w:b/>
                <w:bCs/>
                <w:sz w:val="24"/>
                <w:lang w:val="en-US" w:eastAsia="zh-CN"/>
              </w:rPr>
            </w:pPr>
          </w:p>
          <w:p>
            <w:pPr>
              <w:numPr>
                <w:ilvl w:val="0"/>
                <w:numId w:val="1"/>
              </w:numPr>
              <w:spacing w:line="360" w:lineRule="auto"/>
              <w:ind w:left="0" w:leftChars="0" w:firstLine="0" w:firstLineChars="0"/>
              <w:jc w:val="left"/>
              <w:rPr>
                <w:rFonts w:hint="eastAsia"/>
                <w:b/>
                <w:bCs/>
                <w:sz w:val="24"/>
                <w:lang w:val="en-US" w:eastAsia="zh-CN"/>
              </w:rPr>
            </w:pPr>
            <w:r>
              <w:rPr>
                <w:rFonts w:hint="eastAsia"/>
                <w:b/>
                <w:bCs/>
                <w:sz w:val="24"/>
                <w:lang w:val="en-US" w:eastAsia="zh-CN"/>
              </w:rPr>
              <w:t>公司未来如何看待工程渠道的发展？</w:t>
            </w:r>
          </w:p>
          <w:p>
            <w:pPr>
              <w:spacing w:line="360" w:lineRule="auto"/>
              <w:ind w:left="420" w:leftChars="200"/>
              <w:jc w:val="left"/>
              <w:rPr>
                <w:rFonts w:hint="default"/>
                <w:sz w:val="24"/>
                <w:lang w:val="en-US" w:eastAsia="zh-CN"/>
              </w:rPr>
            </w:pPr>
            <w:r>
              <w:rPr>
                <w:rFonts w:hint="eastAsia"/>
                <w:sz w:val="24"/>
                <w:lang w:val="en-US" w:eastAsia="zh-CN"/>
              </w:rPr>
              <w:t>公司过去依靠自身品牌、产品及服务优势，与知名地产商企业不断深入合作，在行业中率先收获渠道红利，工程渠道市场份额常年保持第一。未来公司将在利润率及新品配套率提升这两方面继续努力，稳固市场地位。</w:t>
            </w:r>
          </w:p>
          <w:p>
            <w:pPr>
              <w:spacing w:line="360" w:lineRule="auto"/>
              <w:ind w:left="420" w:leftChars="200"/>
              <w:jc w:val="left"/>
              <w:rPr>
                <w:rFonts w:hint="eastAsia"/>
                <w:sz w:val="24"/>
                <w:lang w:val="en-US" w:eastAsia="zh-CN"/>
              </w:rPr>
            </w:pPr>
          </w:p>
          <w:p>
            <w:pPr>
              <w:numPr>
                <w:ilvl w:val="0"/>
                <w:numId w:val="1"/>
              </w:numPr>
              <w:spacing w:line="360" w:lineRule="auto"/>
              <w:ind w:left="0" w:leftChars="0" w:firstLine="0" w:firstLineChars="0"/>
              <w:jc w:val="left"/>
              <w:rPr>
                <w:rFonts w:hint="eastAsia"/>
                <w:b/>
                <w:bCs/>
                <w:sz w:val="24"/>
                <w:lang w:val="en-US" w:eastAsia="zh-CN"/>
              </w:rPr>
            </w:pPr>
            <w:r>
              <w:rPr>
                <w:rFonts w:hint="eastAsia"/>
                <w:b/>
                <w:bCs/>
                <w:sz w:val="24"/>
                <w:lang w:val="en-US" w:eastAsia="zh-CN"/>
              </w:rPr>
              <w:t>未来零售渠道发展规划如何？</w:t>
            </w:r>
          </w:p>
          <w:p>
            <w:pPr>
              <w:spacing w:line="360" w:lineRule="auto"/>
              <w:ind w:left="420" w:leftChars="200"/>
              <w:jc w:val="left"/>
              <w:rPr>
                <w:rFonts w:hint="default"/>
                <w:sz w:val="24"/>
                <w:lang w:val="en-US" w:eastAsia="zh-CN"/>
              </w:rPr>
            </w:pPr>
            <w:r>
              <w:rPr>
                <w:rFonts w:hint="eastAsia"/>
                <w:sz w:val="24"/>
                <w:lang w:val="en-US" w:eastAsia="zh-CN"/>
              </w:rPr>
              <w:t>公司将进一步加快渠道扁平化进程，抓住社交电商带货新优势，积极抢占老旧小区改造市场，</w:t>
            </w:r>
            <w:bookmarkStart w:id="0" w:name="_GoBack"/>
            <w:bookmarkEnd w:id="0"/>
            <w:r>
              <w:rPr>
                <w:rFonts w:hint="eastAsia"/>
                <w:sz w:val="24"/>
                <w:lang w:val="en-US" w:eastAsia="zh-CN"/>
              </w:rPr>
              <w:t>渠道产品充分差异化，加强用户体验，以实现未来零售业务的高增长。</w:t>
            </w:r>
          </w:p>
          <w:p>
            <w:pPr>
              <w:spacing w:line="360" w:lineRule="auto"/>
              <w:ind w:left="420" w:leftChars="200"/>
              <w:jc w:val="left"/>
              <w:rPr>
                <w:rFonts w:hint="eastAsia"/>
                <w:sz w:val="24"/>
                <w:lang w:val="en-US" w:eastAsia="zh-CN"/>
              </w:rPr>
            </w:pPr>
          </w:p>
          <w:p>
            <w:pPr>
              <w:numPr>
                <w:ilvl w:val="0"/>
                <w:numId w:val="1"/>
              </w:numPr>
              <w:spacing w:line="360" w:lineRule="auto"/>
              <w:ind w:left="0" w:leftChars="0" w:firstLine="0" w:firstLineChars="0"/>
              <w:jc w:val="left"/>
              <w:rPr>
                <w:rFonts w:hint="default"/>
                <w:b/>
                <w:bCs/>
                <w:sz w:val="24"/>
                <w:lang w:val="en-US" w:eastAsia="zh-CN"/>
              </w:rPr>
            </w:pPr>
            <w:r>
              <w:rPr>
                <w:rFonts w:hint="eastAsia"/>
                <w:b/>
                <w:bCs/>
                <w:sz w:val="24"/>
                <w:lang w:val="en-US" w:eastAsia="zh-CN"/>
              </w:rPr>
              <w:t>公司对分红有怎样的计划？</w:t>
            </w:r>
          </w:p>
          <w:p>
            <w:pPr>
              <w:spacing w:line="360" w:lineRule="auto"/>
              <w:ind w:left="420" w:leftChars="200"/>
              <w:jc w:val="left"/>
              <w:rPr>
                <w:rFonts w:hint="eastAsia"/>
                <w:sz w:val="24"/>
                <w:lang w:val="en-US" w:eastAsia="zh-CN"/>
              </w:rPr>
            </w:pPr>
            <w:r>
              <w:rPr>
                <w:rFonts w:hint="eastAsia"/>
                <w:sz w:val="24"/>
                <w:lang w:val="en-US" w:eastAsia="zh-CN"/>
              </w:rPr>
              <w:t xml:space="preserve">公司在努力实现企业规模与经济效益稳步增长的同时，根据盈利情况和生产经营发展需要，结合对投资者的合理回报等情况，制定了长期和相对稳定的利润分配办法及切实合理的分红方案。今后公司将继续维持较高的分红比例，回报广大投资者。 </w:t>
            </w:r>
          </w:p>
          <w:p>
            <w:pPr>
              <w:spacing w:line="360" w:lineRule="auto"/>
              <w:jc w:val="both"/>
              <w:rPr>
                <w:rFonts w:hint="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附件清单（如有）</w:t>
            </w:r>
          </w:p>
        </w:tc>
        <w:tc>
          <w:tcPr>
            <w:tcW w:w="6614" w:type="dxa"/>
          </w:tcPr>
          <w:p>
            <w:pPr>
              <w:spacing w:line="480" w:lineRule="atLeas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日期</w:t>
            </w:r>
          </w:p>
        </w:tc>
        <w:tc>
          <w:tcPr>
            <w:tcW w:w="6614" w:type="dxa"/>
          </w:tcPr>
          <w:p>
            <w:pPr>
              <w:spacing w:line="480" w:lineRule="atLeast"/>
              <w:rPr>
                <w:bCs/>
                <w:iCs/>
                <w:color w:val="000000"/>
                <w:sz w:val="24"/>
              </w:rPr>
            </w:pPr>
            <w:r>
              <w:rPr>
                <w:rFonts w:hint="eastAsia"/>
                <w:bCs/>
                <w:iCs/>
                <w:color w:val="000000"/>
                <w:sz w:val="24"/>
                <w:lang w:val="en-US" w:eastAsia="zh-CN"/>
              </w:rPr>
              <w:t>2020</w:t>
            </w:r>
            <w:r>
              <w:rPr>
                <w:bCs/>
                <w:iCs/>
                <w:color w:val="000000"/>
                <w:sz w:val="24"/>
              </w:rPr>
              <w:t>年</w:t>
            </w:r>
            <w:r>
              <w:rPr>
                <w:rFonts w:hint="eastAsia"/>
                <w:bCs/>
                <w:iCs/>
                <w:color w:val="000000"/>
                <w:sz w:val="24"/>
                <w:lang w:val="en-US" w:eastAsia="zh-CN"/>
              </w:rPr>
              <w:t>11</w:t>
            </w:r>
            <w:r>
              <w:rPr>
                <w:bCs/>
                <w:iCs/>
                <w:color w:val="000000"/>
                <w:sz w:val="24"/>
              </w:rPr>
              <w:t>月</w:t>
            </w:r>
            <w:r>
              <w:rPr>
                <w:rFonts w:hint="eastAsia"/>
                <w:bCs/>
                <w:iCs/>
                <w:color w:val="000000"/>
                <w:sz w:val="24"/>
                <w:lang w:val="en-US" w:eastAsia="zh-CN"/>
              </w:rPr>
              <w:t>12</w:t>
            </w:r>
            <w:r>
              <w:rPr>
                <w:bCs/>
                <w:iCs/>
                <w:color w:val="000000"/>
                <w:sz w:val="24"/>
              </w:rPr>
              <w:t>日</w:t>
            </w:r>
          </w:p>
        </w:tc>
      </w:tr>
    </w:tbl>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958A5"/>
    <w:multiLevelType w:val="singleLevel"/>
    <w:tmpl w:val="C5F958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40D2"/>
    <w:rsid w:val="000247A0"/>
    <w:rsid w:val="0003316B"/>
    <w:rsid w:val="00053887"/>
    <w:rsid w:val="00061C41"/>
    <w:rsid w:val="000636A8"/>
    <w:rsid w:val="00073A56"/>
    <w:rsid w:val="000808FA"/>
    <w:rsid w:val="00086A97"/>
    <w:rsid w:val="000974A6"/>
    <w:rsid w:val="000B0398"/>
    <w:rsid w:val="000B3A21"/>
    <w:rsid w:val="000B7FDB"/>
    <w:rsid w:val="000C223E"/>
    <w:rsid w:val="000D7460"/>
    <w:rsid w:val="000E3A20"/>
    <w:rsid w:val="000E5F52"/>
    <w:rsid w:val="000F0150"/>
    <w:rsid w:val="000F0AAE"/>
    <w:rsid w:val="00107DCA"/>
    <w:rsid w:val="00111972"/>
    <w:rsid w:val="001126E4"/>
    <w:rsid w:val="00112FFA"/>
    <w:rsid w:val="00122337"/>
    <w:rsid w:val="0013798B"/>
    <w:rsid w:val="00142A06"/>
    <w:rsid w:val="00154D3A"/>
    <w:rsid w:val="0019542D"/>
    <w:rsid w:val="00197198"/>
    <w:rsid w:val="001A6959"/>
    <w:rsid w:val="001A77AC"/>
    <w:rsid w:val="001C0024"/>
    <w:rsid w:val="001C73C6"/>
    <w:rsid w:val="001D0BF9"/>
    <w:rsid w:val="001D3521"/>
    <w:rsid w:val="001D4237"/>
    <w:rsid w:val="001E0D63"/>
    <w:rsid w:val="001E4B9E"/>
    <w:rsid w:val="001F37D3"/>
    <w:rsid w:val="00207076"/>
    <w:rsid w:val="002164C2"/>
    <w:rsid w:val="002279EC"/>
    <w:rsid w:val="00232E56"/>
    <w:rsid w:val="002403A6"/>
    <w:rsid w:val="00246084"/>
    <w:rsid w:val="00263F2C"/>
    <w:rsid w:val="00263FDF"/>
    <w:rsid w:val="00266D4D"/>
    <w:rsid w:val="002678B8"/>
    <w:rsid w:val="00281BC3"/>
    <w:rsid w:val="00292A99"/>
    <w:rsid w:val="00296809"/>
    <w:rsid w:val="002C0BE3"/>
    <w:rsid w:val="002C3059"/>
    <w:rsid w:val="002E0537"/>
    <w:rsid w:val="002E115E"/>
    <w:rsid w:val="002F4430"/>
    <w:rsid w:val="002F7950"/>
    <w:rsid w:val="00314001"/>
    <w:rsid w:val="00354246"/>
    <w:rsid w:val="00364B38"/>
    <w:rsid w:val="0037372F"/>
    <w:rsid w:val="003754A6"/>
    <w:rsid w:val="003822AC"/>
    <w:rsid w:val="003A7585"/>
    <w:rsid w:val="003B139C"/>
    <w:rsid w:val="00403FD5"/>
    <w:rsid w:val="00413AFA"/>
    <w:rsid w:val="00426EB3"/>
    <w:rsid w:val="00455D66"/>
    <w:rsid w:val="004606B1"/>
    <w:rsid w:val="004707DE"/>
    <w:rsid w:val="00471FBB"/>
    <w:rsid w:val="0047219E"/>
    <w:rsid w:val="004742C0"/>
    <w:rsid w:val="00474373"/>
    <w:rsid w:val="004812CF"/>
    <w:rsid w:val="00481619"/>
    <w:rsid w:val="004863A3"/>
    <w:rsid w:val="004A1673"/>
    <w:rsid w:val="004B1765"/>
    <w:rsid w:val="004E1107"/>
    <w:rsid w:val="004E22B0"/>
    <w:rsid w:val="004F1830"/>
    <w:rsid w:val="00537AF2"/>
    <w:rsid w:val="00552DAC"/>
    <w:rsid w:val="00556BB0"/>
    <w:rsid w:val="0057044D"/>
    <w:rsid w:val="00571232"/>
    <w:rsid w:val="00577733"/>
    <w:rsid w:val="005855C8"/>
    <w:rsid w:val="005A2697"/>
    <w:rsid w:val="005A7737"/>
    <w:rsid w:val="005B4BB1"/>
    <w:rsid w:val="005D342B"/>
    <w:rsid w:val="00612176"/>
    <w:rsid w:val="00615841"/>
    <w:rsid w:val="00661049"/>
    <w:rsid w:val="00664260"/>
    <w:rsid w:val="00665C50"/>
    <w:rsid w:val="006938D4"/>
    <w:rsid w:val="00694A94"/>
    <w:rsid w:val="006A2C5B"/>
    <w:rsid w:val="006B03C5"/>
    <w:rsid w:val="006B21F7"/>
    <w:rsid w:val="006C4A53"/>
    <w:rsid w:val="006C64F9"/>
    <w:rsid w:val="006C7613"/>
    <w:rsid w:val="006D4C2A"/>
    <w:rsid w:val="006D4CB6"/>
    <w:rsid w:val="006E1535"/>
    <w:rsid w:val="006F050A"/>
    <w:rsid w:val="00711D4B"/>
    <w:rsid w:val="00725A50"/>
    <w:rsid w:val="007332C8"/>
    <w:rsid w:val="007437CA"/>
    <w:rsid w:val="00744F78"/>
    <w:rsid w:val="007912B3"/>
    <w:rsid w:val="0079705C"/>
    <w:rsid w:val="007A2009"/>
    <w:rsid w:val="007A2228"/>
    <w:rsid w:val="007B0BC9"/>
    <w:rsid w:val="00801CED"/>
    <w:rsid w:val="0080556D"/>
    <w:rsid w:val="0081544B"/>
    <w:rsid w:val="008202D3"/>
    <w:rsid w:val="0083571A"/>
    <w:rsid w:val="00841B44"/>
    <w:rsid w:val="008533EE"/>
    <w:rsid w:val="008806D6"/>
    <w:rsid w:val="00892846"/>
    <w:rsid w:val="008B7E59"/>
    <w:rsid w:val="008C6C19"/>
    <w:rsid w:val="00906B45"/>
    <w:rsid w:val="0093492A"/>
    <w:rsid w:val="00946D45"/>
    <w:rsid w:val="00951283"/>
    <w:rsid w:val="009640D9"/>
    <w:rsid w:val="00983D07"/>
    <w:rsid w:val="009961D5"/>
    <w:rsid w:val="009C0549"/>
    <w:rsid w:val="009C30E5"/>
    <w:rsid w:val="009D4D4B"/>
    <w:rsid w:val="009F1A7F"/>
    <w:rsid w:val="00A14075"/>
    <w:rsid w:val="00A2448D"/>
    <w:rsid w:val="00A331EE"/>
    <w:rsid w:val="00A3381C"/>
    <w:rsid w:val="00A75671"/>
    <w:rsid w:val="00A76F7E"/>
    <w:rsid w:val="00AD630F"/>
    <w:rsid w:val="00AE052F"/>
    <w:rsid w:val="00AE1CDB"/>
    <w:rsid w:val="00AF2C04"/>
    <w:rsid w:val="00AF352C"/>
    <w:rsid w:val="00B05463"/>
    <w:rsid w:val="00B11DF1"/>
    <w:rsid w:val="00B305A6"/>
    <w:rsid w:val="00B308B1"/>
    <w:rsid w:val="00B33FA0"/>
    <w:rsid w:val="00B61D5B"/>
    <w:rsid w:val="00B72D25"/>
    <w:rsid w:val="00B737F5"/>
    <w:rsid w:val="00B827B3"/>
    <w:rsid w:val="00BD3B4A"/>
    <w:rsid w:val="00BF219B"/>
    <w:rsid w:val="00BF32D4"/>
    <w:rsid w:val="00BF3B1D"/>
    <w:rsid w:val="00C60089"/>
    <w:rsid w:val="00C706A7"/>
    <w:rsid w:val="00C85510"/>
    <w:rsid w:val="00CA2134"/>
    <w:rsid w:val="00CA4367"/>
    <w:rsid w:val="00CB68C4"/>
    <w:rsid w:val="00CB757E"/>
    <w:rsid w:val="00CC2599"/>
    <w:rsid w:val="00CD072C"/>
    <w:rsid w:val="00CD54BF"/>
    <w:rsid w:val="00CF6181"/>
    <w:rsid w:val="00D067A1"/>
    <w:rsid w:val="00D124AD"/>
    <w:rsid w:val="00D12753"/>
    <w:rsid w:val="00D169C8"/>
    <w:rsid w:val="00D3447F"/>
    <w:rsid w:val="00D37895"/>
    <w:rsid w:val="00D408BD"/>
    <w:rsid w:val="00D51C69"/>
    <w:rsid w:val="00D67919"/>
    <w:rsid w:val="00D7130F"/>
    <w:rsid w:val="00D77459"/>
    <w:rsid w:val="00D77D40"/>
    <w:rsid w:val="00D812DC"/>
    <w:rsid w:val="00DD29B9"/>
    <w:rsid w:val="00DE1CAE"/>
    <w:rsid w:val="00DF3920"/>
    <w:rsid w:val="00E434E6"/>
    <w:rsid w:val="00E6201B"/>
    <w:rsid w:val="00EA0F54"/>
    <w:rsid w:val="00EA1570"/>
    <w:rsid w:val="00EB7314"/>
    <w:rsid w:val="00EE7069"/>
    <w:rsid w:val="00EF23C4"/>
    <w:rsid w:val="00F03775"/>
    <w:rsid w:val="00F11941"/>
    <w:rsid w:val="00F203B7"/>
    <w:rsid w:val="00F423D5"/>
    <w:rsid w:val="00F42E0F"/>
    <w:rsid w:val="00F5081E"/>
    <w:rsid w:val="00F51D63"/>
    <w:rsid w:val="00F5520F"/>
    <w:rsid w:val="00F72C19"/>
    <w:rsid w:val="00F77CCC"/>
    <w:rsid w:val="00F81921"/>
    <w:rsid w:val="00F96561"/>
    <w:rsid w:val="00FA4AE4"/>
    <w:rsid w:val="00FA666F"/>
    <w:rsid w:val="00FC352D"/>
    <w:rsid w:val="01050F22"/>
    <w:rsid w:val="010C2BB7"/>
    <w:rsid w:val="011505EF"/>
    <w:rsid w:val="01167199"/>
    <w:rsid w:val="013B4550"/>
    <w:rsid w:val="014A59C7"/>
    <w:rsid w:val="01691E79"/>
    <w:rsid w:val="017409BB"/>
    <w:rsid w:val="01775245"/>
    <w:rsid w:val="017C535F"/>
    <w:rsid w:val="01863D61"/>
    <w:rsid w:val="01996212"/>
    <w:rsid w:val="01E2107B"/>
    <w:rsid w:val="01E36807"/>
    <w:rsid w:val="01E77B2F"/>
    <w:rsid w:val="01F768DC"/>
    <w:rsid w:val="02026757"/>
    <w:rsid w:val="021E267A"/>
    <w:rsid w:val="023B53C1"/>
    <w:rsid w:val="0242250E"/>
    <w:rsid w:val="024C1276"/>
    <w:rsid w:val="02536A2C"/>
    <w:rsid w:val="02577742"/>
    <w:rsid w:val="025D1747"/>
    <w:rsid w:val="0263018B"/>
    <w:rsid w:val="02707F4F"/>
    <w:rsid w:val="027910E3"/>
    <w:rsid w:val="02F779C4"/>
    <w:rsid w:val="030C236F"/>
    <w:rsid w:val="03260BD3"/>
    <w:rsid w:val="03267276"/>
    <w:rsid w:val="03324328"/>
    <w:rsid w:val="03351C71"/>
    <w:rsid w:val="033F15A7"/>
    <w:rsid w:val="03453FD1"/>
    <w:rsid w:val="035A3463"/>
    <w:rsid w:val="037641B7"/>
    <w:rsid w:val="039F7AB7"/>
    <w:rsid w:val="03A51E76"/>
    <w:rsid w:val="03B13ED1"/>
    <w:rsid w:val="03C6124E"/>
    <w:rsid w:val="03C90D4E"/>
    <w:rsid w:val="03D25397"/>
    <w:rsid w:val="03E93B17"/>
    <w:rsid w:val="041704D5"/>
    <w:rsid w:val="04213731"/>
    <w:rsid w:val="043F042D"/>
    <w:rsid w:val="045D14D0"/>
    <w:rsid w:val="047C0274"/>
    <w:rsid w:val="049B7932"/>
    <w:rsid w:val="049C25CE"/>
    <w:rsid w:val="04AD329C"/>
    <w:rsid w:val="04B92678"/>
    <w:rsid w:val="04C24E19"/>
    <w:rsid w:val="04D80A1F"/>
    <w:rsid w:val="04F9083B"/>
    <w:rsid w:val="051031E3"/>
    <w:rsid w:val="05230764"/>
    <w:rsid w:val="05234648"/>
    <w:rsid w:val="052A3A96"/>
    <w:rsid w:val="05323BAE"/>
    <w:rsid w:val="05393D21"/>
    <w:rsid w:val="05397156"/>
    <w:rsid w:val="053C0D18"/>
    <w:rsid w:val="054111B8"/>
    <w:rsid w:val="054B5B16"/>
    <w:rsid w:val="05581CC7"/>
    <w:rsid w:val="05635752"/>
    <w:rsid w:val="056D4105"/>
    <w:rsid w:val="05824EB3"/>
    <w:rsid w:val="058E03A9"/>
    <w:rsid w:val="059D314C"/>
    <w:rsid w:val="05A47FE4"/>
    <w:rsid w:val="05A757B2"/>
    <w:rsid w:val="05B60BAD"/>
    <w:rsid w:val="05BD4930"/>
    <w:rsid w:val="05F93146"/>
    <w:rsid w:val="061E44AC"/>
    <w:rsid w:val="06313C3F"/>
    <w:rsid w:val="063A5129"/>
    <w:rsid w:val="066B0061"/>
    <w:rsid w:val="06703F1C"/>
    <w:rsid w:val="067237B7"/>
    <w:rsid w:val="067D398C"/>
    <w:rsid w:val="06BA4F1C"/>
    <w:rsid w:val="06C628B1"/>
    <w:rsid w:val="06F077AF"/>
    <w:rsid w:val="06F26F92"/>
    <w:rsid w:val="06FF627E"/>
    <w:rsid w:val="07494AB9"/>
    <w:rsid w:val="079973CD"/>
    <w:rsid w:val="079B7155"/>
    <w:rsid w:val="07AE1717"/>
    <w:rsid w:val="07C8386C"/>
    <w:rsid w:val="081036E7"/>
    <w:rsid w:val="081F547A"/>
    <w:rsid w:val="08397153"/>
    <w:rsid w:val="08614DED"/>
    <w:rsid w:val="0869322A"/>
    <w:rsid w:val="086B3D6D"/>
    <w:rsid w:val="089E22A7"/>
    <w:rsid w:val="08A108F7"/>
    <w:rsid w:val="08A75676"/>
    <w:rsid w:val="08D13727"/>
    <w:rsid w:val="08D638D5"/>
    <w:rsid w:val="08EF4D22"/>
    <w:rsid w:val="08F42FC7"/>
    <w:rsid w:val="08F97638"/>
    <w:rsid w:val="090B3949"/>
    <w:rsid w:val="091E63B9"/>
    <w:rsid w:val="092E5441"/>
    <w:rsid w:val="093E55BB"/>
    <w:rsid w:val="094A5388"/>
    <w:rsid w:val="09715E8D"/>
    <w:rsid w:val="09822CC6"/>
    <w:rsid w:val="09954FB8"/>
    <w:rsid w:val="099672FC"/>
    <w:rsid w:val="09C33500"/>
    <w:rsid w:val="09C53799"/>
    <w:rsid w:val="09CD5E35"/>
    <w:rsid w:val="09D10421"/>
    <w:rsid w:val="09FD0125"/>
    <w:rsid w:val="0A065893"/>
    <w:rsid w:val="0A1D520D"/>
    <w:rsid w:val="0A1F5DA7"/>
    <w:rsid w:val="0A48396C"/>
    <w:rsid w:val="0A52493E"/>
    <w:rsid w:val="0A526E11"/>
    <w:rsid w:val="0A721461"/>
    <w:rsid w:val="0A8C0C02"/>
    <w:rsid w:val="0A8D21B8"/>
    <w:rsid w:val="0A95245A"/>
    <w:rsid w:val="0AB575B6"/>
    <w:rsid w:val="0ACE4D0A"/>
    <w:rsid w:val="0AD029A3"/>
    <w:rsid w:val="0AD27578"/>
    <w:rsid w:val="0AE67EF6"/>
    <w:rsid w:val="0AF655CF"/>
    <w:rsid w:val="0B0679CC"/>
    <w:rsid w:val="0B101A62"/>
    <w:rsid w:val="0B2E2E92"/>
    <w:rsid w:val="0B372A13"/>
    <w:rsid w:val="0B546805"/>
    <w:rsid w:val="0B5E0681"/>
    <w:rsid w:val="0B7F2476"/>
    <w:rsid w:val="0B800C3C"/>
    <w:rsid w:val="0B9272AE"/>
    <w:rsid w:val="0B9414F8"/>
    <w:rsid w:val="0B942B4B"/>
    <w:rsid w:val="0B975508"/>
    <w:rsid w:val="0BA64C22"/>
    <w:rsid w:val="0BA832E0"/>
    <w:rsid w:val="0BA879BD"/>
    <w:rsid w:val="0BDF3769"/>
    <w:rsid w:val="0BF04360"/>
    <w:rsid w:val="0C003F65"/>
    <w:rsid w:val="0C007383"/>
    <w:rsid w:val="0C294BE8"/>
    <w:rsid w:val="0C893D81"/>
    <w:rsid w:val="0CB179C0"/>
    <w:rsid w:val="0CB91C31"/>
    <w:rsid w:val="0CD57303"/>
    <w:rsid w:val="0CED5350"/>
    <w:rsid w:val="0D0B3BA8"/>
    <w:rsid w:val="0D147ABB"/>
    <w:rsid w:val="0D180EFE"/>
    <w:rsid w:val="0D3524C6"/>
    <w:rsid w:val="0D365A5F"/>
    <w:rsid w:val="0D377502"/>
    <w:rsid w:val="0D3A0CC8"/>
    <w:rsid w:val="0D41446A"/>
    <w:rsid w:val="0D590772"/>
    <w:rsid w:val="0D6B0CDC"/>
    <w:rsid w:val="0D6C4CDF"/>
    <w:rsid w:val="0D73129C"/>
    <w:rsid w:val="0D8764F4"/>
    <w:rsid w:val="0D8D64FA"/>
    <w:rsid w:val="0D9C36CC"/>
    <w:rsid w:val="0D9E70A3"/>
    <w:rsid w:val="0DBB5EF0"/>
    <w:rsid w:val="0DBE16B3"/>
    <w:rsid w:val="0DC45EB2"/>
    <w:rsid w:val="0DCE6134"/>
    <w:rsid w:val="0DCF702B"/>
    <w:rsid w:val="0DD74928"/>
    <w:rsid w:val="0DE91DA8"/>
    <w:rsid w:val="0E2A3BB9"/>
    <w:rsid w:val="0E2A675B"/>
    <w:rsid w:val="0E3E2B94"/>
    <w:rsid w:val="0E456999"/>
    <w:rsid w:val="0E457FC0"/>
    <w:rsid w:val="0E5938E2"/>
    <w:rsid w:val="0E772CA7"/>
    <w:rsid w:val="0E7A02DC"/>
    <w:rsid w:val="0E827B03"/>
    <w:rsid w:val="0E8661EF"/>
    <w:rsid w:val="0E911C67"/>
    <w:rsid w:val="0EC2775D"/>
    <w:rsid w:val="0EC9162C"/>
    <w:rsid w:val="0ECD5391"/>
    <w:rsid w:val="0ED25FC8"/>
    <w:rsid w:val="0EEB0CE8"/>
    <w:rsid w:val="0EED7568"/>
    <w:rsid w:val="0EF065D2"/>
    <w:rsid w:val="0EF55044"/>
    <w:rsid w:val="0EFF5416"/>
    <w:rsid w:val="0F0733CF"/>
    <w:rsid w:val="0F0A1749"/>
    <w:rsid w:val="0F0F2101"/>
    <w:rsid w:val="0F1535F1"/>
    <w:rsid w:val="0F15388E"/>
    <w:rsid w:val="0F251EBF"/>
    <w:rsid w:val="0F2C4BF3"/>
    <w:rsid w:val="0F486DB7"/>
    <w:rsid w:val="0F560F98"/>
    <w:rsid w:val="0F5B2EF4"/>
    <w:rsid w:val="0F6246A9"/>
    <w:rsid w:val="0F652EB7"/>
    <w:rsid w:val="0F6F2CAF"/>
    <w:rsid w:val="0F855E8F"/>
    <w:rsid w:val="0F864835"/>
    <w:rsid w:val="0F8A07A9"/>
    <w:rsid w:val="0F983752"/>
    <w:rsid w:val="0FAC11E7"/>
    <w:rsid w:val="0FD769D0"/>
    <w:rsid w:val="0FD97DDD"/>
    <w:rsid w:val="0FE178FF"/>
    <w:rsid w:val="102C1D6A"/>
    <w:rsid w:val="10336350"/>
    <w:rsid w:val="105966DC"/>
    <w:rsid w:val="106626FC"/>
    <w:rsid w:val="106922AD"/>
    <w:rsid w:val="10907ABC"/>
    <w:rsid w:val="10AC42DC"/>
    <w:rsid w:val="10BF0F03"/>
    <w:rsid w:val="10CC7FCD"/>
    <w:rsid w:val="10DA6C31"/>
    <w:rsid w:val="10E25DC3"/>
    <w:rsid w:val="10F7737B"/>
    <w:rsid w:val="11271C41"/>
    <w:rsid w:val="112E3F1F"/>
    <w:rsid w:val="11441382"/>
    <w:rsid w:val="117D2C11"/>
    <w:rsid w:val="11AA10B2"/>
    <w:rsid w:val="11BB63DB"/>
    <w:rsid w:val="11BD1950"/>
    <w:rsid w:val="11BF3116"/>
    <w:rsid w:val="11CC6F9D"/>
    <w:rsid w:val="11D121FB"/>
    <w:rsid w:val="11E40FCD"/>
    <w:rsid w:val="11E419F4"/>
    <w:rsid w:val="11E570AC"/>
    <w:rsid w:val="11F3406C"/>
    <w:rsid w:val="11F500E5"/>
    <w:rsid w:val="11FF2B21"/>
    <w:rsid w:val="120758AE"/>
    <w:rsid w:val="120F0BF3"/>
    <w:rsid w:val="122821CB"/>
    <w:rsid w:val="12356309"/>
    <w:rsid w:val="1241658A"/>
    <w:rsid w:val="12662963"/>
    <w:rsid w:val="12805E24"/>
    <w:rsid w:val="12B37990"/>
    <w:rsid w:val="12B54AF5"/>
    <w:rsid w:val="12B93120"/>
    <w:rsid w:val="12B945F0"/>
    <w:rsid w:val="12CF3CC2"/>
    <w:rsid w:val="12E42225"/>
    <w:rsid w:val="12ED096B"/>
    <w:rsid w:val="12F31A8B"/>
    <w:rsid w:val="131950B5"/>
    <w:rsid w:val="131E38F5"/>
    <w:rsid w:val="1323167D"/>
    <w:rsid w:val="13342CC0"/>
    <w:rsid w:val="13803D8D"/>
    <w:rsid w:val="139961BF"/>
    <w:rsid w:val="13BA5354"/>
    <w:rsid w:val="13BC2A5B"/>
    <w:rsid w:val="14112D2D"/>
    <w:rsid w:val="14184710"/>
    <w:rsid w:val="14377626"/>
    <w:rsid w:val="14475F55"/>
    <w:rsid w:val="14531190"/>
    <w:rsid w:val="14611EF6"/>
    <w:rsid w:val="14897FF9"/>
    <w:rsid w:val="14A42D95"/>
    <w:rsid w:val="14C00250"/>
    <w:rsid w:val="14C903E1"/>
    <w:rsid w:val="14D75ECD"/>
    <w:rsid w:val="14D9048B"/>
    <w:rsid w:val="14F72BC0"/>
    <w:rsid w:val="150C4F47"/>
    <w:rsid w:val="15237EAB"/>
    <w:rsid w:val="15297E44"/>
    <w:rsid w:val="15414EDB"/>
    <w:rsid w:val="155E0C6E"/>
    <w:rsid w:val="156D729D"/>
    <w:rsid w:val="15931031"/>
    <w:rsid w:val="15A91CB6"/>
    <w:rsid w:val="15CC19FA"/>
    <w:rsid w:val="16216AFC"/>
    <w:rsid w:val="164135C1"/>
    <w:rsid w:val="16441093"/>
    <w:rsid w:val="1668026C"/>
    <w:rsid w:val="16703D79"/>
    <w:rsid w:val="16770A66"/>
    <w:rsid w:val="168674A4"/>
    <w:rsid w:val="169258C9"/>
    <w:rsid w:val="169510FC"/>
    <w:rsid w:val="16A8328F"/>
    <w:rsid w:val="16B63A0C"/>
    <w:rsid w:val="16CA23E9"/>
    <w:rsid w:val="16D04F09"/>
    <w:rsid w:val="17071275"/>
    <w:rsid w:val="17154C52"/>
    <w:rsid w:val="17305E24"/>
    <w:rsid w:val="1750721B"/>
    <w:rsid w:val="17520022"/>
    <w:rsid w:val="17645057"/>
    <w:rsid w:val="17676F98"/>
    <w:rsid w:val="1770675A"/>
    <w:rsid w:val="177D498E"/>
    <w:rsid w:val="17A26F2D"/>
    <w:rsid w:val="17C56450"/>
    <w:rsid w:val="17CB6712"/>
    <w:rsid w:val="17D40400"/>
    <w:rsid w:val="17E67106"/>
    <w:rsid w:val="17F76BF6"/>
    <w:rsid w:val="17FA1749"/>
    <w:rsid w:val="17FD1885"/>
    <w:rsid w:val="18000F99"/>
    <w:rsid w:val="18103DFF"/>
    <w:rsid w:val="18207D11"/>
    <w:rsid w:val="182C370C"/>
    <w:rsid w:val="183A3EB3"/>
    <w:rsid w:val="183B1C36"/>
    <w:rsid w:val="183E479F"/>
    <w:rsid w:val="183F7FBE"/>
    <w:rsid w:val="18481E7E"/>
    <w:rsid w:val="184A2D0A"/>
    <w:rsid w:val="185B582D"/>
    <w:rsid w:val="185D48C7"/>
    <w:rsid w:val="188109B3"/>
    <w:rsid w:val="18845A96"/>
    <w:rsid w:val="18975E9E"/>
    <w:rsid w:val="18A95FB2"/>
    <w:rsid w:val="18DF6C38"/>
    <w:rsid w:val="19011CDA"/>
    <w:rsid w:val="192B1C9A"/>
    <w:rsid w:val="195729AB"/>
    <w:rsid w:val="19606B19"/>
    <w:rsid w:val="19660791"/>
    <w:rsid w:val="197B00ED"/>
    <w:rsid w:val="197D2CD9"/>
    <w:rsid w:val="19826A7A"/>
    <w:rsid w:val="199611A1"/>
    <w:rsid w:val="19974DCB"/>
    <w:rsid w:val="19B92F73"/>
    <w:rsid w:val="19CF7DBB"/>
    <w:rsid w:val="1A152167"/>
    <w:rsid w:val="1A2166AE"/>
    <w:rsid w:val="1A3B26C8"/>
    <w:rsid w:val="1A6439BB"/>
    <w:rsid w:val="1A894A43"/>
    <w:rsid w:val="1AA55139"/>
    <w:rsid w:val="1AA57158"/>
    <w:rsid w:val="1AB53E2A"/>
    <w:rsid w:val="1ABF53CA"/>
    <w:rsid w:val="1B101D36"/>
    <w:rsid w:val="1B143554"/>
    <w:rsid w:val="1B362761"/>
    <w:rsid w:val="1B3C72AE"/>
    <w:rsid w:val="1B5623BD"/>
    <w:rsid w:val="1B570C2E"/>
    <w:rsid w:val="1B75486B"/>
    <w:rsid w:val="1B802415"/>
    <w:rsid w:val="1BAF75EE"/>
    <w:rsid w:val="1BB23800"/>
    <w:rsid w:val="1BB97638"/>
    <w:rsid w:val="1BC53A48"/>
    <w:rsid w:val="1BC67736"/>
    <w:rsid w:val="1BC80343"/>
    <w:rsid w:val="1BD63770"/>
    <w:rsid w:val="1BE072F6"/>
    <w:rsid w:val="1BE253FB"/>
    <w:rsid w:val="1BFB5B44"/>
    <w:rsid w:val="1C0336A6"/>
    <w:rsid w:val="1C3F0F26"/>
    <w:rsid w:val="1C525F8F"/>
    <w:rsid w:val="1C696339"/>
    <w:rsid w:val="1C73113F"/>
    <w:rsid w:val="1C7A6789"/>
    <w:rsid w:val="1C8639D1"/>
    <w:rsid w:val="1C8F1543"/>
    <w:rsid w:val="1CA60424"/>
    <w:rsid w:val="1CC0410A"/>
    <w:rsid w:val="1CE62CDA"/>
    <w:rsid w:val="1D1005D1"/>
    <w:rsid w:val="1D1619CA"/>
    <w:rsid w:val="1D254333"/>
    <w:rsid w:val="1D25786F"/>
    <w:rsid w:val="1D3B3DB9"/>
    <w:rsid w:val="1D404B18"/>
    <w:rsid w:val="1DAC0598"/>
    <w:rsid w:val="1DC95C8E"/>
    <w:rsid w:val="1DCB7056"/>
    <w:rsid w:val="1DDB7D2A"/>
    <w:rsid w:val="1DE679C7"/>
    <w:rsid w:val="1E1F4338"/>
    <w:rsid w:val="1E2F7138"/>
    <w:rsid w:val="1E580519"/>
    <w:rsid w:val="1E5A0358"/>
    <w:rsid w:val="1E5B5ED3"/>
    <w:rsid w:val="1E5D6C7B"/>
    <w:rsid w:val="1E603CCE"/>
    <w:rsid w:val="1E6E2A3E"/>
    <w:rsid w:val="1E8B1579"/>
    <w:rsid w:val="1E911A05"/>
    <w:rsid w:val="1EA425D1"/>
    <w:rsid w:val="1EA877DE"/>
    <w:rsid w:val="1F06103E"/>
    <w:rsid w:val="1F1D4392"/>
    <w:rsid w:val="1F580CB4"/>
    <w:rsid w:val="1F593C17"/>
    <w:rsid w:val="1F5B1A9B"/>
    <w:rsid w:val="1F6C5DAF"/>
    <w:rsid w:val="1FB22355"/>
    <w:rsid w:val="1FCC04D7"/>
    <w:rsid w:val="1FCC3BE4"/>
    <w:rsid w:val="1FE944C9"/>
    <w:rsid w:val="1FF44AFB"/>
    <w:rsid w:val="1FF84992"/>
    <w:rsid w:val="201338CB"/>
    <w:rsid w:val="201A1103"/>
    <w:rsid w:val="201D27E9"/>
    <w:rsid w:val="203239F2"/>
    <w:rsid w:val="203723F1"/>
    <w:rsid w:val="204829B9"/>
    <w:rsid w:val="206A32CF"/>
    <w:rsid w:val="206B5F99"/>
    <w:rsid w:val="208616DD"/>
    <w:rsid w:val="209D591B"/>
    <w:rsid w:val="209E0D7D"/>
    <w:rsid w:val="20AF0474"/>
    <w:rsid w:val="20B04086"/>
    <w:rsid w:val="20B65F2E"/>
    <w:rsid w:val="20BA1836"/>
    <w:rsid w:val="20DC367E"/>
    <w:rsid w:val="2102681D"/>
    <w:rsid w:val="21067021"/>
    <w:rsid w:val="211812E3"/>
    <w:rsid w:val="2120798C"/>
    <w:rsid w:val="212F52C4"/>
    <w:rsid w:val="213E0500"/>
    <w:rsid w:val="214801E2"/>
    <w:rsid w:val="215C3D48"/>
    <w:rsid w:val="21674CC5"/>
    <w:rsid w:val="217B1DAB"/>
    <w:rsid w:val="21986794"/>
    <w:rsid w:val="219A1195"/>
    <w:rsid w:val="21E11257"/>
    <w:rsid w:val="21E44BF0"/>
    <w:rsid w:val="21FA1591"/>
    <w:rsid w:val="21FB15E8"/>
    <w:rsid w:val="220673C2"/>
    <w:rsid w:val="222C4AB9"/>
    <w:rsid w:val="224348FE"/>
    <w:rsid w:val="22455908"/>
    <w:rsid w:val="22513887"/>
    <w:rsid w:val="22734005"/>
    <w:rsid w:val="227454C7"/>
    <w:rsid w:val="227E73F7"/>
    <w:rsid w:val="22862504"/>
    <w:rsid w:val="228A2EB8"/>
    <w:rsid w:val="229D407E"/>
    <w:rsid w:val="22AC0D22"/>
    <w:rsid w:val="22C66789"/>
    <w:rsid w:val="22DC64B6"/>
    <w:rsid w:val="22EA131D"/>
    <w:rsid w:val="22EC3680"/>
    <w:rsid w:val="23027FAA"/>
    <w:rsid w:val="23065CDB"/>
    <w:rsid w:val="231228A7"/>
    <w:rsid w:val="231F1C2F"/>
    <w:rsid w:val="234C5378"/>
    <w:rsid w:val="2363425A"/>
    <w:rsid w:val="23651AA0"/>
    <w:rsid w:val="237A3E1F"/>
    <w:rsid w:val="237F4DAF"/>
    <w:rsid w:val="23833150"/>
    <w:rsid w:val="238C76E0"/>
    <w:rsid w:val="239011DC"/>
    <w:rsid w:val="239434AD"/>
    <w:rsid w:val="239E332A"/>
    <w:rsid w:val="23C16E91"/>
    <w:rsid w:val="23C309DA"/>
    <w:rsid w:val="23E93D1F"/>
    <w:rsid w:val="240C7651"/>
    <w:rsid w:val="240E282B"/>
    <w:rsid w:val="243A53E1"/>
    <w:rsid w:val="24427F11"/>
    <w:rsid w:val="244436D7"/>
    <w:rsid w:val="246977F5"/>
    <w:rsid w:val="248558E0"/>
    <w:rsid w:val="24977A50"/>
    <w:rsid w:val="24A46B6E"/>
    <w:rsid w:val="24D02D5B"/>
    <w:rsid w:val="24D615F0"/>
    <w:rsid w:val="24E27831"/>
    <w:rsid w:val="24F2493E"/>
    <w:rsid w:val="2508384D"/>
    <w:rsid w:val="2518049D"/>
    <w:rsid w:val="25272B90"/>
    <w:rsid w:val="25440C85"/>
    <w:rsid w:val="256A638B"/>
    <w:rsid w:val="256F479A"/>
    <w:rsid w:val="25710166"/>
    <w:rsid w:val="257A7C64"/>
    <w:rsid w:val="25B5408A"/>
    <w:rsid w:val="25BB661F"/>
    <w:rsid w:val="25C002FC"/>
    <w:rsid w:val="25E46165"/>
    <w:rsid w:val="25EA1B7A"/>
    <w:rsid w:val="25FD0216"/>
    <w:rsid w:val="261270C5"/>
    <w:rsid w:val="262600AB"/>
    <w:rsid w:val="26337E66"/>
    <w:rsid w:val="263E3518"/>
    <w:rsid w:val="264023C6"/>
    <w:rsid w:val="26553E08"/>
    <w:rsid w:val="26574619"/>
    <w:rsid w:val="266C60FD"/>
    <w:rsid w:val="267E7EE2"/>
    <w:rsid w:val="268234F4"/>
    <w:rsid w:val="26826073"/>
    <w:rsid w:val="26B84160"/>
    <w:rsid w:val="271C31AE"/>
    <w:rsid w:val="272F43F2"/>
    <w:rsid w:val="27376C3F"/>
    <w:rsid w:val="27447C85"/>
    <w:rsid w:val="27642D5A"/>
    <w:rsid w:val="27730CAE"/>
    <w:rsid w:val="277F608C"/>
    <w:rsid w:val="27830D01"/>
    <w:rsid w:val="278976A6"/>
    <w:rsid w:val="27942046"/>
    <w:rsid w:val="279F1BAF"/>
    <w:rsid w:val="27A14AED"/>
    <w:rsid w:val="27BA3D76"/>
    <w:rsid w:val="27C05CE0"/>
    <w:rsid w:val="27C73520"/>
    <w:rsid w:val="280E053C"/>
    <w:rsid w:val="2826384F"/>
    <w:rsid w:val="284379AD"/>
    <w:rsid w:val="285E4121"/>
    <w:rsid w:val="28D02097"/>
    <w:rsid w:val="28E44509"/>
    <w:rsid w:val="28F167E7"/>
    <w:rsid w:val="28F50BE4"/>
    <w:rsid w:val="293B5FA8"/>
    <w:rsid w:val="294409C2"/>
    <w:rsid w:val="29542A40"/>
    <w:rsid w:val="299D6DF9"/>
    <w:rsid w:val="29C07002"/>
    <w:rsid w:val="29D66989"/>
    <w:rsid w:val="29E659F6"/>
    <w:rsid w:val="29F12FDB"/>
    <w:rsid w:val="2A0440BC"/>
    <w:rsid w:val="2A812247"/>
    <w:rsid w:val="2A9034B5"/>
    <w:rsid w:val="2AD473BF"/>
    <w:rsid w:val="2AE0585D"/>
    <w:rsid w:val="2B0E533E"/>
    <w:rsid w:val="2B143EF2"/>
    <w:rsid w:val="2B276AC7"/>
    <w:rsid w:val="2B2C2261"/>
    <w:rsid w:val="2B2C2F17"/>
    <w:rsid w:val="2B3655A6"/>
    <w:rsid w:val="2B3C4062"/>
    <w:rsid w:val="2B771BD7"/>
    <w:rsid w:val="2B842819"/>
    <w:rsid w:val="2B8468F4"/>
    <w:rsid w:val="2B941350"/>
    <w:rsid w:val="2BB03F28"/>
    <w:rsid w:val="2BCD41A7"/>
    <w:rsid w:val="2BE06DA4"/>
    <w:rsid w:val="2BE92EC5"/>
    <w:rsid w:val="2C0771EF"/>
    <w:rsid w:val="2C1F518C"/>
    <w:rsid w:val="2C2B2E60"/>
    <w:rsid w:val="2C3D52B9"/>
    <w:rsid w:val="2C4E285F"/>
    <w:rsid w:val="2C5E1466"/>
    <w:rsid w:val="2C5E3B8D"/>
    <w:rsid w:val="2C7C70BD"/>
    <w:rsid w:val="2C80220E"/>
    <w:rsid w:val="2C97142F"/>
    <w:rsid w:val="2CAA2BDC"/>
    <w:rsid w:val="2CAA518C"/>
    <w:rsid w:val="2CBF045C"/>
    <w:rsid w:val="2CD31EC5"/>
    <w:rsid w:val="2CD37597"/>
    <w:rsid w:val="2CE50987"/>
    <w:rsid w:val="2CFD2D4B"/>
    <w:rsid w:val="2D095C2D"/>
    <w:rsid w:val="2D1F44A5"/>
    <w:rsid w:val="2D4E3EB8"/>
    <w:rsid w:val="2D6665CE"/>
    <w:rsid w:val="2D990391"/>
    <w:rsid w:val="2DB56011"/>
    <w:rsid w:val="2DD534EA"/>
    <w:rsid w:val="2DD545A5"/>
    <w:rsid w:val="2DD74B71"/>
    <w:rsid w:val="2DE11324"/>
    <w:rsid w:val="2DE21710"/>
    <w:rsid w:val="2DE72737"/>
    <w:rsid w:val="2DF40CA8"/>
    <w:rsid w:val="2E0F5EC1"/>
    <w:rsid w:val="2E2F70BF"/>
    <w:rsid w:val="2E427603"/>
    <w:rsid w:val="2E6C48F6"/>
    <w:rsid w:val="2E7B2F38"/>
    <w:rsid w:val="2E7C21CA"/>
    <w:rsid w:val="2E9A4384"/>
    <w:rsid w:val="2EA36D33"/>
    <w:rsid w:val="2EB509DF"/>
    <w:rsid w:val="2EB84A7F"/>
    <w:rsid w:val="2ED3046F"/>
    <w:rsid w:val="2EDF1179"/>
    <w:rsid w:val="2EEA2105"/>
    <w:rsid w:val="2F0946DC"/>
    <w:rsid w:val="2F2C4AD4"/>
    <w:rsid w:val="2F453328"/>
    <w:rsid w:val="2F511174"/>
    <w:rsid w:val="2F663A4F"/>
    <w:rsid w:val="2F6A6986"/>
    <w:rsid w:val="2F7539B0"/>
    <w:rsid w:val="2F9467FA"/>
    <w:rsid w:val="2F9B6A12"/>
    <w:rsid w:val="2F9D2653"/>
    <w:rsid w:val="2FF3672A"/>
    <w:rsid w:val="30037395"/>
    <w:rsid w:val="301B456C"/>
    <w:rsid w:val="3024691D"/>
    <w:rsid w:val="30353651"/>
    <w:rsid w:val="303D19D4"/>
    <w:rsid w:val="303E6904"/>
    <w:rsid w:val="30402C03"/>
    <w:rsid w:val="30432036"/>
    <w:rsid w:val="30480A2D"/>
    <w:rsid w:val="30503563"/>
    <w:rsid w:val="3059460D"/>
    <w:rsid w:val="308754E6"/>
    <w:rsid w:val="309C52C2"/>
    <w:rsid w:val="309D7F22"/>
    <w:rsid w:val="30A20061"/>
    <w:rsid w:val="30F97AB1"/>
    <w:rsid w:val="310A103A"/>
    <w:rsid w:val="311D71A6"/>
    <w:rsid w:val="3121223B"/>
    <w:rsid w:val="313E1A02"/>
    <w:rsid w:val="31462486"/>
    <w:rsid w:val="3146600F"/>
    <w:rsid w:val="31603C33"/>
    <w:rsid w:val="31693D04"/>
    <w:rsid w:val="317336F0"/>
    <w:rsid w:val="318F0F5A"/>
    <w:rsid w:val="319C0AC9"/>
    <w:rsid w:val="31B92891"/>
    <w:rsid w:val="31E25AB5"/>
    <w:rsid w:val="320F77DA"/>
    <w:rsid w:val="32123208"/>
    <w:rsid w:val="323B6940"/>
    <w:rsid w:val="325729B8"/>
    <w:rsid w:val="325C347A"/>
    <w:rsid w:val="3262026F"/>
    <w:rsid w:val="326F3E3B"/>
    <w:rsid w:val="328F60A5"/>
    <w:rsid w:val="32932C9F"/>
    <w:rsid w:val="329614F6"/>
    <w:rsid w:val="32D069F1"/>
    <w:rsid w:val="32E023BC"/>
    <w:rsid w:val="32E12F84"/>
    <w:rsid w:val="32EA1DEF"/>
    <w:rsid w:val="32ED1F05"/>
    <w:rsid w:val="33061733"/>
    <w:rsid w:val="330F27B8"/>
    <w:rsid w:val="33127A19"/>
    <w:rsid w:val="334D1144"/>
    <w:rsid w:val="334E3928"/>
    <w:rsid w:val="33677F94"/>
    <w:rsid w:val="33702985"/>
    <w:rsid w:val="339F4388"/>
    <w:rsid w:val="33A73BB0"/>
    <w:rsid w:val="33B20256"/>
    <w:rsid w:val="33DB56C6"/>
    <w:rsid w:val="33DC3621"/>
    <w:rsid w:val="33ED161C"/>
    <w:rsid w:val="33F47AFF"/>
    <w:rsid w:val="34063398"/>
    <w:rsid w:val="3427368B"/>
    <w:rsid w:val="34326AA6"/>
    <w:rsid w:val="343636F3"/>
    <w:rsid w:val="343E2C25"/>
    <w:rsid w:val="345E4A92"/>
    <w:rsid w:val="349A2E49"/>
    <w:rsid w:val="34A21A4F"/>
    <w:rsid w:val="34E75647"/>
    <w:rsid w:val="34F11967"/>
    <w:rsid w:val="34F127AF"/>
    <w:rsid w:val="351932F0"/>
    <w:rsid w:val="35226DC4"/>
    <w:rsid w:val="352E609A"/>
    <w:rsid w:val="35530C08"/>
    <w:rsid w:val="358145F7"/>
    <w:rsid w:val="35822F42"/>
    <w:rsid w:val="35831B40"/>
    <w:rsid w:val="359A5BF1"/>
    <w:rsid w:val="35BE1A3E"/>
    <w:rsid w:val="360258F0"/>
    <w:rsid w:val="36053F41"/>
    <w:rsid w:val="360864CC"/>
    <w:rsid w:val="360C0819"/>
    <w:rsid w:val="365541C4"/>
    <w:rsid w:val="36756441"/>
    <w:rsid w:val="368921B5"/>
    <w:rsid w:val="369A799E"/>
    <w:rsid w:val="369D7D17"/>
    <w:rsid w:val="36B82D47"/>
    <w:rsid w:val="36C32E34"/>
    <w:rsid w:val="36FE2B38"/>
    <w:rsid w:val="370109E5"/>
    <w:rsid w:val="37043CC9"/>
    <w:rsid w:val="371A4C35"/>
    <w:rsid w:val="371C3003"/>
    <w:rsid w:val="371D72FB"/>
    <w:rsid w:val="37226845"/>
    <w:rsid w:val="374C15B4"/>
    <w:rsid w:val="3771785B"/>
    <w:rsid w:val="37733402"/>
    <w:rsid w:val="37786ED5"/>
    <w:rsid w:val="377E1E02"/>
    <w:rsid w:val="377F2FEF"/>
    <w:rsid w:val="377F4C87"/>
    <w:rsid w:val="37805D5C"/>
    <w:rsid w:val="37A226FA"/>
    <w:rsid w:val="37A27B2C"/>
    <w:rsid w:val="37A57004"/>
    <w:rsid w:val="37B409A7"/>
    <w:rsid w:val="37B945C0"/>
    <w:rsid w:val="37D70088"/>
    <w:rsid w:val="37E01D66"/>
    <w:rsid w:val="37E631B9"/>
    <w:rsid w:val="38057D8C"/>
    <w:rsid w:val="38144CCF"/>
    <w:rsid w:val="383B14C9"/>
    <w:rsid w:val="38452C90"/>
    <w:rsid w:val="386C7973"/>
    <w:rsid w:val="38766666"/>
    <w:rsid w:val="387B6970"/>
    <w:rsid w:val="387D4A69"/>
    <w:rsid w:val="38846E6B"/>
    <w:rsid w:val="3893134A"/>
    <w:rsid w:val="389C1813"/>
    <w:rsid w:val="389D0987"/>
    <w:rsid w:val="38A11461"/>
    <w:rsid w:val="38A712B1"/>
    <w:rsid w:val="38AC7B39"/>
    <w:rsid w:val="38B13D12"/>
    <w:rsid w:val="38CB16F0"/>
    <w:rsid w:val="38D2502B"/>
    <w:rsid w:val="38D45B7F"/>
    <w:rsid w:val="38D67A65"/>
    <w:rsid w:val="38EF3C17"/>
    <w:rsid w:val="38F8470E"/>
    <w:rsid w:val="390153CF"/>
    <w:rsid w:val="39125628"/>
    <w:rsid w:val="391411AE"/>
    <w:rsid w:val="392A2991"/>
    <w:rsid w:val="392B2E8B"/>
    <w:rsid w:val="39607163"/>
    <w:rsid w:val="39610CEE"/>
    <w:rsid w:val="39697037"/>
    <w:rsid w:val="396A1156"/>
    <w:rsid w:val="396B71D6"/>
    <w:rsid w:val="3989177B"/>
    <w:rsid w:val="399029E6"/>
    <w:rsid w:val="399E0AFA"/>
    <w:rsid w:val="39A91E61"/>
    <w:rsid w:val="39AB50DE"/>
    <w:rsid w:val="39AB62CE"/>
    <w:rsid w:val="39B66729"/>
    <w:rsid w:val="39C7511E"/>
    <w:rsid w:val="39D56874"/>
    <w:rsid w:val="39DA10EE"/>
    <w:rsid w:val="39E43649"/>
    <w:rsid w:val="39F35E4A"/>
    <w:rsid w:val="39F43194"/>
    <w:rsid w:val="39FB29EC"/>
    <w:rsid w:val="3A05184A"/>
    <w:rsid w:val="3A1B1F45"/>
    <w:rsid w:val="3A2C54DA"/>
    <w:rsid w:val="3A4B73AE"/>
    <w:rsid w:val="3A89418E"/>
    <w:rsid w:val="3A8F74AB"/>
    <w:rsid w:val="3AA3228E"/>
    <w:rsid w:val="3AB57778"/>
    <w:rsid w:val="3B0770C5"/>
    <w:rsid w:val="3B0F4F0E"/>
    <w:rsid w:val="3B105150"/>
    <w:rsid w:val="3B201690"/>
    <w:rsid w:val="3B6128E5"/>
    <w:rsid w:val="3B683427"/>
    <w:rsid w:val="3B6E14E9"/>
    <w:rsid w:val="3B857A00"/>
    <w:rsid w:val="3B8F5633"/>
    <w:rsid w:val="3BA9380C"/>
    <w:rsid w:val="3BB02F8A"/>
    <w:rsid w:val="3BB75F32"/>
    <w:rsid w:val="3BC40E73"/>
    <w:rsid w:val="3BF10613"/>
    <w:rsid w:val="3BFE4A7B"/>
    <w:rsid w:val="3C155ECB"/>
    <w:rsid w:val="3C2376DD"/>
    <w:rsid w:val="3C3F4169"/>
    <w:rsid w:val="3C461E6D"/>
    <w:rsid w:val="3C4F0DAE"/>
    <w:rsid w:val="3C5C7EF9"/>
    <w:rsid w:val="3C864313"/>
    <w:rsid w:val="3C9777C8"/>
    <w:rsid w:val="3CA60753"/>
    <w:rsid w:val="3CA73F2B"/>
    <w:rsid w:val="3CB55ABD"/>
    <w:rsid w:val="3CF612D3"/>
    <w:rsid w:val="3D353716"/>
    <w:rsid w:val="3D3959DB"/>
    <w:rsid w:val="3D412E6A"/>
    <w:rsid w:val="3D491F6F"/>
    <w:rsid w:val="3D547065"/>
    <w:rsid w:val="3D6308B3"/>
    <w:rsid w:val="3D960D0C"/>
    <w:rsid w:val="3D976B38"/>
    <w:rsid w:val="3DB75FB9"/>
    <w:rsid w:val="3DD16738"/>
    <w:rsid w:val="3DF52520"/>
    <w:rsid w:val="3E3A2129"/>
    <w:rsid w:val="3E487711"/>
    <w:rsid w:val="3E5B4881"/>
    <w:rsid w:val="3E61757C"/>
    <w:rsid w:val="3E6365EF"/>
    <w:rsid w:val="3E7034DE"/>
    <w:rsid w:val="3E795595"/>
    <w:rsid w:val="3E7F6BAA"/>
    <w:rsid w:val="3E805C9B"/>
    <w:rsid w:val="3E9C19A5"/>
    <w:rsid w:val="3E9F2EA0"/>
    <w:rsid w:val="3EBC208D"/>
    <w:rsid w:val="3EE627D5"/>
    <w:rsid w:val="3EEC0B8C"/>
    <w:rsid w:val="3F1B730A"/>
    <w:rsid w:val="3F256AFC"/>
    <w:rsid w:val="3F34653D"/>
    <w:rsid w:val="3F365725"/>
    <w:rsid w:val="3F3E2AE7"/>
    <w:rsid w:val="3F58185F"/>
    <w:rsid w:val="3F5F347D"/>
    <w:rsid w:val="3F6F661B"/>
    <w:rsid w:val="3F717C8F"/>
    <w:rsid w:val="3F771998"/>
    <w:rsid w:val="3F817875"/>
    <w:rsid w:val="3F8B60D6"/>
    <w:rsid w:val="3F8C2E98"/>
    <w:rsid w:val="3F9C6950"/>
    <w:rsid w:val="3FB43A13"/>
    <w:rsid w:val="3FBB2F23"/>
    <w:rsid w:val="3FC02127"/>
    <w:rsid w:val="3FCD0610"/>
    <w:rsid w:val="3FF12337"/>
    <w:rsid w:val="3FF605D2"/>
    <w:rsid w:val="400147D6"/>
    <w:rsid w:val="400A61F2"/>
    <w:rsid w:val="401A09FA"/>
    <w:rsid w:val="401F0B7B"/>
    <w:rsid w:val="402D79A9"/>
    <w:rsid w:val="40351FF6"/>
    <w:rsid w:val="403A45C2"/>
    <w:rsid w:val="404115F1"/>
    <w:rsid w:val="4044189E"/>
    <w:rsid w:val="40607C46"/>
    <w:rsid w:val="40680306"/>
    <w:rsid w:val="40AC5E8C"/>
    <w:rsid w:val="40AF42E3"/>
    <w:rsid w:val="40BF3207"/>
    <w:rsid w:val="40CB0F84"/>
    <w:rsid w:val="40FD26E3"/>
    <w:rsid w:val="41113A47"/>
    <w:rsid w:val="41294343"/>
    <w:rsid w:val="41475C0D"/>
    <w:rsid w:val="415A13AB"/>
    <w:rsid w:val="418F37E6"/>
    <w:rsid w:val="41C92D54"/>
    <w:rsid w:val="41CB6979"/>
    <w:rsid w:val="41D4655B"/>
    <w:rsid w:val="41D86BBA"/>
    <w:rsid w:val="420C4C75"/>
    <w:rsid w:val="423F3BF1"/>
    <w:rsid w:val="42410E61"/>
    <w:rsid w:val="424910D9"/>
    <w:rsid w:val="424933FE"/>
    <w:rsid w:val="429F5EB8"/>
    <w:rsid w:val="42A96CAC"/>
    <w:rsid w:val="42EA5AEF"/>
    <w:rsid w:val="42FB555F"/>
    <w:rsid w:val="430510F8"/>
    <w:rsid w:val="43076A31"/>
    <w:rsid w:val="438E743C"/>
    <w:rsid w:val="43A9020F"/>
    <w:rsid w:val="43D23AB5"/>
    <w:rsid w:val="43DA1702"/>
    <w:rsid w:val="43F62FA4"/>
    <w:rsid w:val="43FB2488"/>
    <w:rsid w:val="4431164D"/>
    <w:rsid w:val="444918AB"/>
    <w:rsid w:val="44573616"/>
    <w:rsid w:val="44676226"/>
    <w:rsid w:val="44865BD1"/>
    <w:rsid w:val="4488799D"/>
    <w:rsid w:val="448F0CB3"/>
    <w:rsid w:val="44D56F44"/>
    <w:rsid w:val="44D673C9"/>
    <w:rsid w:val="44FC041C"/>
    <w:rsid w:val="44FC554C"/>
    <w:rsid w:val="45271360"/>
    <w:rsid w:val="455E5E96"/>
    <w:rsid w:val="459411EB"/>
    <w:rsid w:val="45A636B8"/>
    <w:rsid w:val="45D43604"/>
    <w:rsid w:val="45FF3202"/>
    <w:rsid w:val="46082445"/>
    <w:rsid w:val="46187F14"/>
    <w:rsid w:val="461E18F1"/>
    <w:rsid w:val="46260BA9"/>
    <w:rsid w:val="46294433"/>
    <w:rsid w:val="464F657C"/>
    <w:rsid w:val="46517CFD"/>
    <w:rsid w:val="466D4A7B"/>
    <w:rsid w:val="468E3DA9"/>
    <w:rsid w:val="469D0394"/>
    <w:rsid w:val="46B05AC4"/>
    <w:rsid w:val="46B609FF"/>
    <w:rsid w:val="46C22F93"/>
    <w:rsid w:val="46D85AF9"/>
    <w:rsid w:val="46E91C56"/>
    <w:rsid w:val="46EA772E"/>
    <w:rsid w:val="46FD6934"/>
    <w:rsid w:val="4720065B"/>
    <w:rsid w:val="47272FBD"/>
    <w:rsid w:val="4759520F"/>
    <w:rsid w:val="476F1F80"/>
    <w:rsid w:val="47750F6F"/>
    <w:rsid w:val="47761DC7"/>
    <w:rsid w:val="47774FB9"/>
    <w:rsid w:val="47AE525B"/>
    <w:rsid w:val="47B72D10"/>
    <w:rsid w:val="47B95387"/>
    <w:rsid w:val="47BD78CF"/>
    <w:rsid w:val="47CC549C"/>
    <w:rsid w:val="47EC5734"/>
    <w:rsid w:val="47FA2525"/>
    <w:rsid w:val="48050719"/>
    <w:rsid w:val="480915AC"/>
    <w:rsid w:val="48216AC4"/>
    <w:rsid w:val="48495AA5"/>
    <w:rsid w:val="484C273A"/>
    <w:rsid w:val="48743218"/>
    <w:rsid w:val="48846FA6"/>
    <w:rsid w:val="4899249F"/>
    <w:rsid w:val="48A36FB5"/>
    <w:rsid w:val="48B83ADC"/>
    <w:rsid w:val="48BB4C1C"/>
    <w:rsid w:val="48CF3C78"/>
    <w:rsid w:val="48DD3F7B"/>
    <w:rsid w:val="48E63167"/>
    <w:rsid w:val="48FD46D3"/>
    <w:rsid w:val="492C30CA"/>
    <w:rsid w:val="49360441"/>
    <w:rsid w:val="493D3463"/>
    <w:rsid w:val="49441D55"/>
    <w:rsid w:val="49503268"/>
    <w:rsid w:val="495A6BEB"/>
    <w:rsid w:val="495F5FD7"/>
    <w:rsid w:val="4980711A"/>
    <w:rsid w:val="498707B8"/>
    <w:rsid w:val="49935EEE"/>
    <w:rsid w:val="49996FBF"/>
    <w:rsid w:val="49A462F5"/>
    <w:rsid w:val="49C61EEB"/>
    <w:rsid w:val="49CD42F8"/>
    <w:rsid w:val="49D60C46"/>
    <w:rsid w:val="49F923F4"/>
    <w:rsid w:val="49FB5C30"/>
    <w:rsid w:val="49FD6B85"/>
    <w:rsid w:val="4A0F66B1"/>
    <w:rsid w:val="4A1A0457"/>
    <w:rsid w:val="4A2A013D"/>
    <w:rsid w:val="4A3157DA"/>
    <w:rsid w:val="4A3A798A"/>
    <w:rsid w:val="4A5568F6"/>
    <w:rsid w:val="4A5A02C7"/>
    <w:rsid w:val="4A5A7692"/>
    <w:rsid w:val="4A5C446D"/>
    <w:rsid w:val="4A5F15B5"/>
    <w:rsid w:val="4A704003"/>
    <w:rsid w:val="4A830C70"/>
    <w:rsid w:val="4A835C97"/>
    <w:rsid w:val="4A8C5856"/>
    <w:rsid w:val="4A8F080C"/>
    <w:rsid w:val="4A9E5974"/>
    <w:rsid w:val="4AA96029"/>
    <w:rsid w:val="4AAF31A0"/>
    <w:rsid w:val="4AB82C37"/>
    <w:rsid w:val="4ACD0820"/>
    <w:rsid w:val="4ACF1658"/>
    <w:rsid w:val="4B0636FD"/>
    <w:rsid w:val="4B0D2575"/>
    <w:rsid w:val="4B2D4FD0"/>
    <w:rsid w:val="4B695554"/>
    <w:rsid w:val="4B704AF5"/>
    <w:rsid w:val="4B720064"/>
    <w:rsid w:val="4B852C9A"/>
    <w:rsid w:val="4BA00D57"/>
    <w:rsid w:val="4BAF7640"/>
    <w:rsid w:val="4BBB3870"/>
    <w:rsid w:val="4BBD2120"/>
    <w:rsid w:val="4BC4177F"/>
    <w:rsid w:val="4BDD64DC"/>
    <w:rsid w:val="4BDF244D"/>
    <w:rsid w:val="4C0E179E"/>
    <w:rsid w:val="4C156BEF"/>
    <w:rsid w:val="4C3703E7"/>
    <w:rsid w:val="4C3E7AFC"/>
    <w:rsid w:val="4C4962CB"/>
    <w:rsid w:val="4C4A62F6"/>
    <w:rsid w:val="4C5C4CCA"/>
    <w:rsid w:val="4C7D7FA4"/>
    <w:rsid w:val="4CA041AD"/>
    <w:rsid w:val="4CAE0DBC"/>
    <w:rsid w:val="4CBE7ABE"/>
    <w:rsid w:val="4CDB4C52"/>
    <w:rsid w:val="4CE30250"/>
    <w:rsid w:val="4CE32512"/>
    <w:rsid w:val="4CFF7EB2"/>
    <w:rsid w:val="4D11177D"/>
    <w:rsid w:val="4D122970"/>
    <w:rsid w:val="4D2529DD"/>
    <w:rsid w:val="4D2F53FB"/>
    <w:rsid w:val="4D3A5341"/>
    <w:rsid w:val="4D63711E"/>
    <w:rsid w:val="4D64536A"/>
    <w:rsid w:val="4D663867"/>
    <w:rsid w:val="4D845A40"/>
    <w:rsid w:val="4D96049B"/>
    <w:rsid w:val="4DAE0FA4"/>
    <w:rsid w:val="4DB06D44"/>
    <w:rsid w:val="4DCC2E1C"/>
    <w:rsid w:val="4DD44A01"/>
    <w:rsid w:val="4E0070C1"/>
    <w:rsid w:val="4E120FDB"/>
    <w:rsid w:val="4E175453"/>
    <w:rsid w:val="4E1A10A4"/>
    <w:rsid w:val="4E3A0D1E"/>
    <w:rsid w:val="4E597DA2"/>
    <w:rsid w:val="4E7E6EAA"/>
    <w:rsid w:val="4E815CB3"/>
    <w:rsid w:val="4E9C7EC2"/>
    <w:rsid w:val="4EAD659B"/>
    <w:rsid w:val="4ECC1C68"/>
    <w:rsid w:val="4EDD72E2"/>
    <w:rsid w:val="4EE025EE"/>
    <w:rsid w:val="4EE60BD5"/>
    <w:rsid w:val="4EF0120A"/>
    <w:rsid w:val="4EFE015D"/>
    <w:rsid w:val="4EFF4D88"/>
    <w:rsid w:val="4F217F6F"/>
    <w:rsid w:val="4F455C7E"/>
    <w:rsid w:val="4F607D61"/>
    <w:rsid w:val="4F753196"/>
    <w:rsid w:val="4F7B784A"/>
    <w:rsid w:val="4F8755E6"/>
    <w:rsid w:val="4FC9676B"/>
    <w:rsid w:val="4FD07C1D"/>
    <w:rsid w:val="4FD46ED5"/>
    <w:rsid w:val="4FD52302"/>
    <w:rsid w:val="4FDD02F5"/>
    <w:rsid w:val="4FF922CE"/>
    <w:rsid w:val="4FF94D89"/>
    <w:rsid w:val="50111A23"/>
    <w:rsid w:val="50457D19"/>
    <w:rsid w:val="506D267A"/>
    <w:rsid w:val="50802AE5"/>
    <w:rsid w:val="508D4F5B"/>
    <w:rsid w:val="509133C7"/>
    <w:rsid w:val="5095155A"/>
    <w:rsid w:val="50A776DF"/>
    <w:rsid w:val="50A95570"/>
    <w:rsid w:val="50BE34FB"/>
    <w:rsid w:val="50CA6C95"/>
    <w:rsid w:val="50D630DC"/>
    <w:rsid w:val="50DC0E9C"/>
    <w:rsid w:val="50DE73A4"/>
    <w:rsid w:val="50FE27B9"/>
    <w:rsid w:val="510A1C47"/>
    <w:rsid w:val="51121664"/>
    <w:rsid w:val="511E0BE4"/>
    <w:rsid w:val="51487FB9"/>
    <w:rsid w:val="514E58E6"/>
    <w:rsid w:val="51551B32"/>
    <w:rsid w:val="516D5697"/>
    <w:rsid w:val="51893A2E"/>
    <w:rsid w:val="518A410D"/>
    <w:rsid w:val="519171E9"/>
    <w:rsid w:val="5194761D"/>
    <w:rsid w:val="51A2139F"/>
    <w:rsid w:val="51E83686"/>
    <w:rsid w:val="51EC23D7"/>
    <w:rsid w:val="52004866"/>
    <w:rsid w:val="520A4CE3"/>
    <w:rsid w:val="52163521"/>
    <w:rsid w:val="522C100C"/>
    <w:rsid w:val="523B3AEE"/>
    <w:rsid w:val="525B4C60"/>
    <w:rsid w:val="526211DF"/>
    <w:rsid w:val="52FE2F28"/>
    <w:rsid w:val="531367EE"/>
    <w:rsid w:val="53652BBD"/>
    <w:rsid w:val="537E0305"/>
    <w:rsid w:val="539B69DF"/>
    <w:rsid w:val="53A07F6C"/>
    <w:rsid w:val="53A31FA9"/>
    <w:rsid w:val="53AC6A5E"/>
    <w:rsid w:val="53C5568F"/>
    <w:rsid w:val="53E3152A"/>
    <w:rsid w:val="53EC4702"/>
    <w:rsid w:val="53EF02A7"/>
    <w:rsid w:val="53F469C3"/>
    <w:rsid w:val="53F52F52"/>
    <w:rsid w:val="54115479"/>
    <w:rsid w:val="54841E47"/>
    <w:rsid w:val="54894805"/>
    <w:rsid w:val="549C150B"/>
    <w:rsid w:val="54A712A0"/>
    <w:rsid w:val="54A97154"/>
    <w:rsid w:val="54CE167D"/>
    <w:rsid w:val="54CF1731"/>
    <w:rsid w:val="54ED2236"/>
    <w:rsid w:val="54F1288D"/>
    <w:rsid w:val="54F22299"/>
    <w:rsid w:val="54F43AEF"/>
    <w:rsid w:val="54F565C8"/>
    <w:rsid w:val="550C655E"/>
    <w:rsid w:val="55184797"/>
    <w:rsid w:val="55277509"/>
    <w:rsid w:val="556D7BF6"/>
    <w:rsid w:val="557123F9"/>
    <w:rsid w:val="55815584"/>
    <w:rsid w:val="559940ED"/>
    <w:rsid w:val="55A05B1E"/>
    <w:rsid w:val="55A23034"/>
    <w:rsid w:val="5611128F"/>
    <w:rsid w:val="56147906"/>
    <w:rsid w:val="56450AE9"/>
    <w:rsid w:val="564B7B9F"/>
    <w:rsid w:val="56613433"/>
    <w:rsid w:val="566E54A5"/>
    <w:rsid w:val="568C395D"/>
    <w:rsid w:val="568D3745"/>
    <w:rsid w:val="569E38F9"/>
    <w:rsid w:val="569E5440"/>
    <w:rsid w:val="569E618B"/>
    <w:rsid w:val="569F755A"/>
    <w:rsid w:val="56DA798B"/>
    <w:rsid w:val="56EF1D97"/>
    <w:rsid w:val="56FB2054"/>
    <w:rsid w:val="570969ED"/>
    <w:rsid w:val="573C6C13"/>
    <w:rsid w:val="57407613"/>
    <w:rsid w:val="574C0A51"/>
    <w:rsid w:val="57744079"/>
    <w:rsid w:val="577B4962"/>
    <w:rsid w:val="578A28FE"/>
    <w:rsid w:val="578E02E0"/>
    <w:rsid w:val="57996A29"/>
    <w:rsid w:val="57A33E5D"/>
    <w:rsid w:val="57E5503B"/>
    <w:rsid w:val="580B6619"/>
    <w:rsid w:val="58187CDD"/>
    <w:rsid w:val="581C36EF"/>
    <w:rsid w:val="58802237"/>
    <w:rsid w:val="588E7B12"/>
    <w:rsid w:val="58906A60"/>
    <w:rsid w:val="58A1765E"/>
    <w:rsid w:val="58B82599"/>
    <w:rsid w:val="58D432B8"/>
    <w:rsid w:val="58F16624"/>
    <w:rsid w:val="58FC1404"/>
    <w:rsid w:val="59131219"/>
    <w:rsid w:val="59223EDF"/>
    <w:rsid w:val="592B376B"/>
    <w:rsid w:val="59386FFA"/>
    <w:rsid w:val="59387E79"/>
    <w:rsid w:val="5944363F"/>
    <w:rsid w:val="5954085D"/>
    <w:rsid w:val="595B7CAE"/>
    <w:rsid w:val="597407B1"/>
    <w:rsid w:val="597E2DE7"/>
    <w:rsid w:val="598A3218"/>
    <w:rsid w:val="59AB4DD2"/>
    <w:rsid w:val="59B51D5A"/>
    <w:rsid w:val="59B8463A"/>
    <w:rsid w:val="59CB1044"/>
    <w:rsid w:val="59DA06C2"/>
    <w:rsid w:val="59E7764C"/>
    <w:rsid w:val="59FD1715"/>
    <w:rsid w:val="5A056AF3"/>
    <w:rsid w:val="5A201451"/>
    <w:rsid w:val="5A233C84"/>
    <w:rsid w:val="5A356ACC"/>
    <w:rsid w:val="5A4223EF"/>
    <w:rsid w:val="5A4D7F5C"/>
    <w:rsid w:val="5A5454C6"/>
    <w:rsid w:val="5A6B1BDA"/>
    <w:rsid w:val="5AD63FC2"/>
    <w:rsid w:val="5AE65E20"/>
    <w:rsid w:val="5AE9301E"/>
    <w:rsid w:val="5AF06DF8"/>
    <w:rsid w:val="5AF61D62"/>
    <w:rsid w:val="5AFD3959"/>
    <w:rsid w:val="5B1060AB"/>
    <w:rsid w:val="5B1449CB"/>
    <w:rsid w:val="5B1A2725"/>
    <w:rsid w:val="5B1A759F"/>
    <w:rsid w:val="5B521160"/>
    <w:rsid w:val="5B5311FB"/>
    <w:rsid w:val="5B597082"/>
    <w:rsid w:val="5B6473C8"/>
    <w:rsid w:val="5B6A1EB0"/>
    <w:rsid w:val="5B8D1585"/>
    <w:rsid w:val="5BBE02A1"/>
    <w:rsid w:val="5BE010FC"/>
    <w:rsid w:val="5BEC4EF1"/>
    <w:rsid w:val="5C5276CE"/>
    <w:rsid w:val="5C734713"/>
    <w:rsid w:val="5C7B5FBA"/>
    <w:rsid w:val="5C93236D"/>
    <w:rsid w:val="5CA53F91"/>
    <w:rsid w:val="5CA97E41"/>
    <w:rsid w:val="5CB32BD4"/>
    <w:rsid w:val="5CE07F73"/>
    <w:rsid w:val="5D5774E1"/>
    <w:rsid w:val="5D607926"/>
    <w:rsid w:val="5D7C17F5"/>
    <w:rsid w:val="5D916829"/>
    <w:rsid w:val="5D9E00F9"/>
    <w:rsid w:val="5DB91F8C"/>
    <w:rsid w:val="5DD04177"/>
    <w:rsid w:val="5DDA51E5"/>
    <w:rsid w:val="5DED1034"/>
    <w:rsid w:val="5DF51CC1"/>
    <w:rsid w:val="5E1478E6"/>
    <w:rsid w:val="5E3C71A2"/>
    <w:rsid w:val="5E4C327E"/>
    <w:rsid w:val="5E556C4E"/>
    <w:rsid w:val="5E653601"/>
    <w:rsid w:val="5E6C5A6E"/>
    <w:rsid w:val="5E74705B"/>
    <w:rsid w:val="5E785D91"/>
    <w:rsid w:val="5E8657E3"/>
    <w:rsid w:val="5E976AB2"/>
    <w:rsid w:val="5EA85EDC"/>
    <w:rsid w:val="5EB34C47"/>
    <w:rsid w:val="5EE40AC0"/>
    <w:rsid w:val="5EE839F9"/>
    <w:rsid w:val="5F0550A1"/>
    <w:rsid w:val="5F1A6D64"/>
    <w:rsid w:val="5F204FA9"/>
    <w:rsid w:val="5F544DB7"/>
    <w:rsid w:val="5F652522"/>
    <w:rsid w:val="5F657A23"/>
    <w:rsid w:val="5F684B03"/>
    <w:rsid w:val="5F810391"/>
    <w:rsid w:val="5F935376"/>
    <w:rsid w:val="5F9553BD"/>
    <w:rsid w:val="5FBA2523"/>
    <w:rsid w:val="5FC50BF4"/>
    <w:rsid w:val="5FD844AC"/>
    <w:rsid w:val="5FEA428C"/>
    <w:rsid w:val="5FF57CE4"/>
    <w:rsid w:val="5FFD2BF3"/>
    <w:rsid w:val="603C257E"/>
    <w:rsid w:val="60664CBE"/>
    <w:rsid w:val="606675C7"/>
    <w:rsid w:val="606B1A80"/>
    <w:rsid w:val="60740A94"/>
    <w:rsid w:val="60754FDE"/>
    <w:rsid w:val="60920720"/>
    <w:rsid w:val="60AE38AC"/>
    <w:rsid w:val="60BD5EF8"/>
    <w:rsid w:val="60C01753"/>
    <w:rsid w:val="60C1091F"/>
    <w:rsid w:val="60CC023F"/>
    <w:rsid w:val="61022FD2"/>
    <w:rsid w:val="610A1902"/>
    <w:rsid w:val="611850B0"/>
    <w:rsid w:val="611A41FE"/>
    <w:rsid w:val="61390348"/>
    <w:rsid w:val="61437335"/>
    <w:rsid w:val="614B0505"/>
    <w:rsid w:val="614C1DDE"/>
    <w:rsid w:val="6152548B"/>
    <w:rsid w:val="61563626"/>
    <w:rsid w:val="61597ABF"/>
    <w:rsid w:val="615F76FB"/>
    <w:rsid w:val="61634B5B"/>
    <w:rsid w:val="61716591"/>
    <w:rsid w:val="6181022B"/>
    <w:rsid w:val="6196124A"/>
    <w:rsid w:val="61B11B97"/>
    <w:rsid w:val="61D50299"/>
    <w:rsid w:val="61DC2894"/>
    <w:rsid w:val="61DE217B"/>
    <w:rsid w:val="61E1644F"/>
    <w:rsid w:val="61EC36C1"/>
    <w:rsid w:val="61F84221"/>
    <w:rsid w:val="623127BA"/>
    <w:rsid w:val="62373DB5"/>
    <w:rsid w:val="62492E1D"/>
    <w:rsid w:val="62BB71B7"/>
    <w:rsid w:val="62BC2E02"/>
    <w:rsid w:val="62C611DA"/>
    <w:rsid w:val="62D5413D"/>
    <w:rsid w:val="62DF0971"/>
    <w:rsid w:val="62F2674B"/>
    <w:rsid w:val="631E6DB6"/>
    <w:rsid w:val="632E1C6A"/>
    <w:rsid w:val="633A7A5D"/>
    <w:rsid w:val="634979EF"/>
    <w:rsid w:val="63537748"/>
    <w:rsid w:val="6368484D"/>
    <w:rsid w:val="63762173"/>
    <w:rsid w:val="6376231B"/>
    <w:rsid w:val="63800ED2"/>
    <w:rsid w:val="638A3063"/>
    <w:rsid w:val="638A3BAF"/>
    <w:rsid w:val="638B75C5"/>
    <w:rsid w:val="63A32F76"/>
    <w:rsid w:val="63C2279F"/>
    <w:rsid w:val="63C2339F"/>
    <w:rsid w:val="64087A20"/>
    <w:rsid w:val="64144755"/>
    <w:rsid w:val="641C5FE2"/>
    <w:rsid w:val="6437606F"/>
    <w:rsid w:val="64412CB6"/>
    <w:rsid w:val="644D2ECD"/>
    <w:rsid w:val="645D26C9"/>
    <w:rsid w:val="645E55EF"/>
    <w:rsid w:val="646A43DF"/>
    <w:rsid w:val="64767B16"/>
    <w:rsid w:val="648533D3"/>
    <w:rsid w:val="64896CDC"/>
    <w:rsid w:val="64A265AE"/>
    <w:rsid w:val="64CE6B54"/>
    <w:rsid w:val="64D7098A"/>
    <w:rsid w:val="64E102A9"/>
    <w:rsid w:val="6520032C"/>
    <w:rsid w:val="654A574B"/>
    <w:rsid w:val="655F2EF9"/>
    <w:rsid w:val="6592349B"/>
    <w:rsid w:val="659E538E"/>
    <w:rsid w:val="65BF62DE"/>
    <w:rsid w:val="65C02EE6"/>
    <w:rsid w:val="65CE34B1"/>
    <w:rsid w:val="65CF7419"/>
    <w:rsid w:val="65E237BB"/>
    <w:rsid w:val="65F535C7"/>
    <w:rsid w:val="65FA2340"/>
    <w:rsid w:val="65FE3562"/>
    <w:rsid w:val="660648BC"/>
    <w:rsid w:val="660F51A3"/>
    <w:rsid w:val="66146DE4"/>
    <w:rsid w:val="66232899"/>
    <w:rsid w:val="664E7EA3"/>
    <w:rsid w:val="66541E35"/>
    <w:rsid w:val="665645C4"/>
    <w:rsid w:val="665C03B0"/>
    <w:rsid w:val="66646BC9"/>
    <w:rsid w:val="66682B5A"/>
    <w:rsid w:val="6672675A"/>
    <w:rsid w:val="66756C4B"/>
    <w:rsid w:val="66951EB9"/>
    <w:rsid w:val="669603F3"/>
    <w:rsid w:val="6699577D"/>
    <w:rsid w:val="66B70CD9"/>
    <w:rsid w:val="66D63BB6"/>
    <w:rsid w:val="66E93714"/>
    <w:rsid w:val="66FF2DE8"/>
    <w:rsid w:val="67034B11"/>
    <w:rsid w:val="672E227D"/>
    <w:rsid w:val="67383CCC"/>
    <w:rsid w:val="678202C5"/>
    <w:rsid w:val="679B789F"/>
    <w:rsid w:val="67A0353B"/>
    <w:rsid w:val="67AB32E8"/>
    <w:rsid w:val="67C04715"/>
    <w:rsid w:val="67CE2900"/>
    <w:rsid w:val="67EC583D"/>
    <w:rsid w:val="67EF4C0C"/>
    <w:rsid w:val="67F562DE"/>
    <w:rsid w:val="680339BF"/>
    <w:rsid w:val="68681755"/>
    <w:rsid w:val="68710138"/>
    <w:rsid w:val="6871591C"/>
    <w:rsid w:val="688202BC"/>
    <w:rsid w:val="68837F55"/>
    <w:rsid w:val="688B4BF8"/>
    <w:rsid w:val="688C1388"/>
    <w:rsid w:val="68B32880"/>
    <w:rsid w:val="68BA7CB5"/>
    <w:rsid w:val="68BE1940"/>
    <w:rsid w:val="68C91BC1"/>
    <w:rsid w:val="68C951D9"/>
    <w:rsid w:val="68CE6F2E"/>
    <w:rsid w:val="68DF13FE"/>
    <w:rsid w:val="68FD4693"/>
    <w:rsid w:val="692062CF"/>
    <w:rsid w:val="693A71D9"/>
    <w:rsid w:val="69410067"/>
    <w:rsid w:val="696044E3"/>
    <w:rsid w:val="6961693D"/>
    <w:rsid w:val="69684003"/>
    <w:rsid w:val="697D4C77"/>
    <w:rsid w:val="699E7064"/>
    <w:rsid w:val="69A908F9"/>
    <w:rsid w:val="69AE5836"/>
    <w:rsid w:val="69D62C3A"/>
    <w:rsid w:val="69DC19BD"/>
    <w:rsid w:val="69E455AB"/>
    <w:rsid w:val="69E92699"/>
    <w:rsid w:val="6A224086"/>
    <w:rsid w:val="6A4014A0"/>
    <w:rsid w:val="6A4C7CD3"/>
    <w:rsid w:val="6A5F1E0B"/>
    <w:rsid w:val="6A652BC1"/>
    <w:rsid w:val="6A6B20AA"/>
    <w:rsid w:val="6A6B59AA"/>
    <w:rsid w:val="6A7A5079"/>
    <w:rsid w:val="6A835C4D"/>
    <w:rsid w:val="6A974878"/>
    <w:rsid w:val="6AA214A5"/>
    <w:rsid w:val="6AB006B5"/>
    <w:rsid w:val="6AB05CCD"/>
    <w:rsid w:val="6AB84347"/>
    <w:rsid w:val="6ABE60B8"/>
    <w:rsid w:val="6ADD309D"/>
    <w:rsid w:val="6AEB3681"/>
    <w:rsid w:val="6AF73FD4"/>
    <w:rsid w:val="6B0D5B51"/>
    <w:rsid w:val="6B225ABB"/>
    <w:rsid w:val="6B4E525A"/>
    <w:rsid w:val="6B571171"/>
    <w:rsid w:val="6B5B48CD"/>
    <w:rsid w:val="6B7C7ECE"/>
    <w:rsid w:val="6BA37D2E"/>
    <w:rsid w:val="6BB45586"/>
    <w:rsid w:val="6BB65A0F"/>
    <w:rsid w:val="6BDD6346"/>
    <w:rsid w:val="6BDF40D2"/>
    <w:rsid w:val="6BE00DCA"/>
    <w:rsid w:val="6BF90C0A"/>
    <w:rsid w:val="6C0311BE"/>
    <w:rsid w:val="6C403410"/>
    <w:rsid w:val="6C440CED"/>
    <w:rsid w:val="6C4562C0"/>
    <w:rsid w:val="6C5443F0"/>
    <w:rsid w:val="6C673E46"/>
    <w:rsid w:val="6C794BA8"/>
    <w:rsid w:val="6C96657B"/>
    <w:rsid w:val="6C9B1063"/>
    <w:rsid w:val="6CBD7D4B"/>
    <w:rsid w:val="6CCD6571"/>
    <w:rsid w:val="6CD133EA"/>
    <w:rsid w:val="6CE55A9E"/>
    <w:rsid w:val="6D115A7B"/>
    <w:rsid w:val="6D2017DB"/>
    <w:rsid w:val="6D213B0A"/>
    <w:rsid w:val="6D624073"/>
    <w:rsid w:val="6D7C7AB5"/>
    <w:rsid w:val="6D9527B9"/>
    <w:rsid w:val="6D970E4A"/>
    <w:rsid w:val="6DBF1E9A"/>
    <w:rsid w:val="6DCE25C7"/>
    <w:rsid w:val="6DF065F1"/>
    <w:rsid w:val="6E095D3B"/>
    <w:rsid w:val="6E246DAF"/>
    <w:rsid w:val="6E4967F4"/>
    <w:rsid w:val="6E7F1EAB"/>
    <w:rsid w:val="6EAC35E1"/>
    <w:rsid w:val="6EE10ACE"/>
    <w:rsid w:val="6F032B99"/>
    <w:rsid w:val="6F04080D"/>
    <w:rsid w:val="6F1F0B45"/>
    <w:rsid w:val="6F2C61AD"/>
    <w:rsid w:val="6F30528E"/>
    <w:rsid w:val="6F3A75CE"/>
    <w:rsid w:val="6F417835"/>
    <w:rsid w:val="6F432B42"/>
    <w:rsid w:val="6F6B6330"/>
    <w:rsid w:val="6F712F4F"/>
    <w:rsid w:val="6F7B7DB0"/>
    <w:rsid w:val="6FCC5159"/>
    <w:rsid w:val="6FDB5F39"/>
    <w:rsid w:val="70307CAB"/>
    <w:rsid w:val="70670D8E"/>
    <w:rsid w:val="708D4BDA"/>
    <w:rsid w:val="709D45F4"/>
    <w:rsid w:val="70AD0EDC"/>
    <w:rsid w:val="70C031B6"/>
    <w:rsid w:val="70C75B33"/>
    <w:rsid w:val="70E56B92"/>
    <w:rsid w:val="711E5294"/>
    <w:rsid w:val="71274294"/>
    <w:rsid w:val="717D4FAE"/>
    <w:rsid w:val="71A66AA7"/>
    <w:rsid w:val="71B46A8B"/>
    <w:rsid w:val="71D35085"/>
    <w:rsid w:val="72130519"/>
    <w:rsid w:val="721C5973"/>
    <w:rsid w:val="723C144E"/>
    <w:rsid w:val="724E3C5C"/>
    <w:rsid w:val="72544645"/>
    <w:rsid w:val="72564714"/>
    <w:rsid w:val="726A635E"/>
    <w:rsid w:val="727B6E12"/>
    <w:rsid w:val="72843895"/>
    <w:rsid w:val="7289201A"/>
    <w:rsid w:val="728C02FE"/>
    <w:rsid w:val="72A43C2D"/>
    <w:rsid w:val="72D6054E"/>
    <w:rsid w:val="7310152D"/>
    <w:rsid w:val="73263DA1"/>
    <w:rsid w:val="73421485"/>
    <w:rsid w:val="734351E6"/>
    <w:rsid w:val="734E7DB3"/>
    <w:rsid w:val="7353197F"/>
    <w:rsid w:val="736F200F"/>
    <w:rsid w:val="73822E65"/>
    <w:rsid w:val="738D1368"/>
    <w:rsid w:val="739829D2"/>
    <w:rsid w:val="73A023B9"/>
    <w:rsid w:val="73A46415"/>
    <w:rsid w:val="73DD6B37"/>
    <w:rsid w:val="74175F18"/>
    <w:rsid w:val="741A5452"/>
    <w:rsid w:val="742A6197"/>
    <w:rsid w:val="742D5E73"/>
    <w:rsid w:val="7433526C"/>
    <w:rsid w:val="743C798F"/>
    <w:rsid w:val="74481B00"/>
    <w:rsid w:val="744E7A34"/>
    <w:rsid w:val="746D6B7E"/>
    <w:rsid w:val="7471620E"/>
    <w:rsid w:val="74A75C98"/>
    <w:rsid w:val="74AA6AC8"/>
    <w:rsid w:val="74B1302C"/>
    <w:rsid w:val="74DC5FBE"/>
    <w:rsid w:val="74F313C2"/>
    <w:rsid w:val="74F473AC"/>
    <w:rsid w:val="75035796"/>
    <w:rsid w:val="751E64DD"/>
    <w:rsid w:val="75202F50"/>
    <w:rsid w:val="754A4010"/>
    <w:rsid w:val="754B694C"/>
    <w:rsid w:val="754C5F6F"/>
    <w:rsid w:val="7566278B"/>
    <w:rsid w:val="756D2A59"/>
    <w:rsid w:val="757C70CF"/>
    <w:rsid w:val="75A402E3"/>
    <w:rsid w:val="75C5766F"/>
    <w:rsid w:val="75D20808"/>
    <w:rsid w:val="75D430BE"/>
    <w:rsid w:val="76097F2C"/>
    <w:rsid w:val="761651C1"/>
    <w:rsid w:val="763B3D8C"/>
    <w:rsid w:val="765E54F7"/>
    <w:rsid w:val="767419E9"/>
    <w:rsid w:val="76AF0171"/>
    <w:rsid w:val="76D46CB4"/>
    <w:rsid w:val="76F849EC"/>
    <w:rsid w:val="77027A0A"/>
    <w:rsid w:val="771B3E45"/>
    <w:rsid w:val="771C102D"/>
    <w:rsid w:val="7733740E"/>
    <w:rsid w:val="773B035B"/>
    <w:rsid w:val="7754612D"/>
    <w:rsid w:val="778642B8"/>
    <w:rsid w:val="77A96F9A"/>
    <w:rsid w:val="77BE570E"/>
    <w:rsid w:val="77C36A66"/>
    <w:rsid w:val="77F21009"/>
    <w:rsid w:val="77F633F1"/>
    <w:rsid w:val="780B001A"/>
    <w:rsid w:val="781708D3"/>
    <w:rsid w:val="78245D9B"/>
    <w:rsid w:val="782F701F"/>
    <w:rsid w:val="78375089"/>
    <w:rsid w:val="78612397"/>
    <w:rsid w:val="786651C5"/>
    <w:rsid w:val="787B70AC"/>
    <w:rsid w:val="78873FB8"/>
    <w:rsid w:val="78997F7C"/>
    <w:rsid w:val="78B13806"/>
    <w:rsid w:val="78DF3142"/>
    <w:rsid w:val="78FA351C"/>
    <w:rsid w:val="79013BB4"/>
    <w:rsid w:val="790E594A"/>
    <w:rsid w:val="791D12AB"/>
    <w:rsid w:val="79451E28"/>
    <w:rsid w:val="79836B7E"/>
    <w:rsid w:val="79A613AA"/>
    <w:rsid w:val="79A748F1"/>
    <w:rsid w:val="79C27BC9"/>
    <w:rsid w:val="79C95093"/>
    <w:rsid w:val="79EA332D"/>
    <w:rsid w:val="79F904C6"/>
    <w:rsid w:val="79FF3F6D"/>
    <w:rsid w:val="7A014F23"/>
    <w:rsid w:val="7A3A3D59"/>
    <w:rsid w:val="7A477235"/>
    <w:rsid w:val="7A7434CB"/>
    <w:rsid w:val="7A837590"/>
    <w:rsid w:val="7A9C1DA2"/>
    <w:rsid w:val="7AA54027"/>
    <w:rsid w:val="7AB077C2"/>
    <w:rsid w:val="7AC64D40"/>
    <w:rsid w:val="7AD5603C"/>
    <w:rsid w:val="7AFC32FF"/>
    <w:rsid w:val="7B016337"/>
    <w:rsid w:val="7B0E7937"/>
    <w:rsid w:val="7B0F3EB9"/>
    <w:rsid w:val="7B222D4A"/>
    <w:rsid w:val="7B7C07E4"/>
    <w:rsid w:val="7B8B3FAD"/>
    <w:rsid w:val="7B8F1410"/>
    <w:rsid w:val="7B95521C"/>
    <w:rsid w:val="7BA81CF3"/>
    <w:rsid w:val="7BAB09BE"/>
    <w:rsid w:val="7BAF61E9"/>
    <w:rsid w:val="7BBD6555"/>
    <w:rsid w:val="7BBF0C76"/>
    <w:rsid w:val="7BCD46E3"/>
    <w:rsid w:val="7BD747C3"/>
    <w:rsid w:val="7BE1031C"/>
    <w:rsid w:val="7BF2525F"/>
    <w:rsid w:val="7C101541"/>
    <w:rsid w:val="7C105FDF"/>
    <w:rsid w:val="7C1A1B21"/>
    <w:rsid w:val="7C24502C"/>
    <w:rsid w:val="7C4A2A0C"/>
    <w:rsid w:val="7C6B0B50"/>
    <w:rsid w:val="7CA36965"/>
    <w:rsid w:val="7CA36AFC"/>
    <w:rsid w:val="7CC21E1A"/>
    <w:rsid w:val="7CDD72D7"/>
    <w:rsid w:val="7D0478E7"/>
    <w:rsid w:val="7D1A3BA2"/>
    <w:rsid w:val="7D2840ED"/>
    <w:rsid w:val="7D2E699E"/>
    <w:rsid w:val="7D363669"/>
    <w:rsid w:val="7D544BC3"/>
    <w:rsid w:val="7D722836"/>
    <w:rsid w:val="7D737A4E"/>
    <w:rsid w:val="7D9D5F4B"/>
    <w:rsid w:val="7DBA6F80"/>
    <w:rsid w:val="7DBE79FD"/>
    <w:rsid w:val="7DE75306"/>
    <w:rsid w:val="7DEA5BB2"/>
    <w:rsid w:val="7E160063"/>
    <w:rsid w:val="7E2E4C5F"/>
    <w:rsid w:val="7E3C3887"/>
    <w:rsid w:val="7E4173DE"/>
    <w:rsid w:val="7E8C0C71"/>
    <w:rsid w:val="7E8F4B96"/>
    <w:rsid w:val="7EA93E0E"/>
    <w:rsid w:val="7EAD169A"/>
    <w:rsid w:val="7EAD622A"/>
    <w:rsid w:val="7EE770AC"/>
    <w:rsid w:val="7F277FA0"/>
    <w:rsid w:val="7F3C532B"/>
    <w:rsid w:val="7F4C6A33"/>
    <w:rsid w:val="7F6A3EA5"/>
    <w:rsid w:val="7F70107A"/>
    <w:rsid w:val="7F703328"/>
    <w:rsid w:val="7F7F3465"/>
    <w:rsid w:val="7F942B14"/>
    <w:rsid w:val="7F9F7794"/>
    <w:rsid w:val="7FAB68C5"/>
    <w:rsid w:val="7FB40D8F"/>
    <w:rsid w:val="7FB43E82"/>
    <w:rsid w:val="7FD401C2"/>
    <w:rsid w:val="7FD8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u w:val="single"/>
    </w:rPr>
  </w:style>
  <w:style w:type="character" w:customStyle="1" w:styleId="12">
    <w:name w:val="Balloon Text Char"/>
    <w:link w:val="3"/>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3891;&#21150;&#23004;&#24658;&#24247;\&#25237;&#36164;&#32773;&#20851;&#31995;&#27963;&#21160;&#35760;&#24405;&#34920;2018-03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投资者关系活动记录表2018-034</Template>
  <Pages>3</Pages>
  <Words>186</Words>
  <Characters>1063</Characters>
  <Lines>8</Lines>
  <Paragraphs>2</Paragraphs>
  <TotalTime>0</TotalTime>
  <ScaleCrop>false</ScaleCrop>
  <LinksUpToDate>false</LinksUpToDate>
  <CharactersWithSpaces>1247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2018-09-19T03:28:00Z</dcterms:created>
  <dc:creator>R002946</dc:creator>
  <cp:lastModifiedBy>ambertaotao</cp:lastModifiedBy>
  <cp:lastPrinted>2019-11-08T02:59:00Z</cp:lastPrinted>
  <dcterms:modified xsi:type="dcterms:W3CDTF">2020-11-12T08:40:00Z</dcterms:modified>
  <dc:title>证券代码： 002508                    证券简称：老板电器</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