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8B" w:rsidRDefault="0098468B" w:rsidP="00A04E41">
      <w:pPr>
        <w:spacing w:beforeLines="50" w:before="156" w:afterLines="50" w:after="156" w:line="400" w:lineRule="exact"/>
        <w:rPr>
          <w:rFonts w:ascii="宋体" w:hAnsi="宋体"/>
          <w:b/>
          <w:bCs/>
          <w:iCs/>
          <w:sz w:val="24"/>
        </w:rPr>
      </w:pPr>
      <w:r w:rsidRPr="002C739F">
        <w:rPr>
          <w:rFonts w:ascii="宋体" w:hAnsi="宋体" w:hint="eastAsia"/>
          <w:b/>
          <w:bCs/>
          <w:iCs/>
          <w:sz w:val="24"/>
        </w:rPr>
        <w:t xml:space="preserve">证券代码：002241                    </w:t>
      </w:r>
      <w:r w:rsidR="00A04E41" w:rsidRPr="002C739F">
        <w:rPr>
          <w:rFonts w:ascii="宋体" w:hAnsi="宋体"/>
          <w:b/>
          <w:bCs/>
          <w:iCs/>
          <w:sz w:val="24"/>
        </w:rPr>
        <w:t xml:space="preserve">           </w:t>
      </w:r>
      <w:r w:rsidRPr="002C739F">
        <w:rPr>
          <w:rFonts w:ascii="宋体" w:hAnsi="宋体" w:hint="eastAsia"/>
          <w:b/>
          <w:bCs/>
          <w:iCs/>
          <w:sz w:val="24"/>
        </w:rPr>
        <w:t xml:space="preserve">   证券简称：歌尔</w:t>
      </w:r>
      <w:r w:rsidR="00086CE1" w:rsidRPr="002C739F">
        <w:rPr>
          <w:rFonts w:ascii="宋体" w:hAnsi="宋体" w:hint="eastAsia"/>
          <w:b/>
          <w:bCs/>
          <w:iCs/>
          <w:sz w:val="24"/>
        </w:rPr>
        <w:t>股份</w:t>
      </w:r>
    </w:p>
    <w:p w:rsidR="00491EF8" w:rsidRPr="00491EF8" w:rsidRDefault="00491EF8" w:rsidP="00491EF8">
      <w:pPr>
        <w:tabs>
          <w:tab w:val="left" w:pos="6136"/>
        </w:tabs>
        <w:spacing w:beforeLines="50" w:before="156" w:afterLines="50" w:after="156" w:line="400" w:lineRule="exact"/>
        <w:rPr>
          <w:rFonts w:ascii="宋体" w:hAnsi="宋体"/>
          <w:b/>
          <w:bCs/>
          <w:iCs/>
          <w:sz w:val="24"/>
        </w:rPr>
      </w:pPr>
      <w:r>
        <w:rPr>
          <w:rFonts w:ascii="宋体" w:hAnsi="宋体"/>
          <w:b/>
          <w:bCs/>
          <w:iCs/>
          <w:sz w:val="24"/>
        </w:rPr>
        <w:t>债券代码</w:t>
      </w:r>
      <w:r>
        <w:rPr>
          <w:rFonts w:ascii="宋体" w:hAnsi="宋体" w:hint="eastAsia"/>
          <w:b/>
          <w:bCs/>
          <w:iCs/>
          <w:sz w:val="24"/>
        </w:rPr>
        <w:t>：1</w:t>
      </w:r>
      <w:r>
        <w:rPr>
          <w:rFonts w:ascii="宋体" w:hAnsi="宋体"/>
          <w:b/>
          <w:bCs/>
          <w:iCs/>
          <w:sz w:val="24"/>
        </w:rPr>
        <w:t>28112</w:t>
      </w:r>
      <w:r>
        <w:rPr>
          <w:rFonts w:ascii="宋体" w:hAnsi="宋体"/>
          <w:b/>
          <w:bCs/>
          <w:iCs/>
          <w:sz w:val="24"/>
        </w:rPr>
        <w:tab/>
        <w:t>债券简称</w:t>
      </w:r>
      <w:r>
        <w:rPr>
          <w:rFonts w:ascii="宋体" w:hAnsi="宋体" w:hint="eastAsia"/>
          <w:b/>
          <w:bCs/>
          <w:iCs/>
          <w:sz w:val="24"/>
        </w:rPr>
        <w:t>：</w:t>
      </w:r>
      <w:r>
        <w:rPr>
          <w:rFonts w:ascii="宋体" w:hAnsi="宋体"/>
          <w:b/>
          <w:bCs/>
          <w:iCs/>
          <w:sz w:val="24"/>
        </w:rPr>
        <w:t>歌尔转</w:t>
      </w:r>
      <w:r>
        <w:rPr>
          <w:rFonts w:ascii="宋体" w:hAnsi="宋体" w:hint="eastAsia"/>
          <w:b/>
          <w:bCs/>
          <w:iCs/>
          <w:sz w:val="24"/>
        </w:rPr>
        <w:t>2</w:t>
      </w:r>
    </w:p>
    <w:p w:rsidR="0098468B" w:rsidRPr="002C739F" w:rsidRDefault="0098468B" w:rsidP="00A37BA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 w:rsidRPr="002C739F">
        <w:rPr>
          <w:rFonts w:ascii="宋体" w:hAnsi="宋体" w:hint="eastAsia"/>
          <w:b/>
          <w:bCs/>
          <w:iCs/>
          <w:sz w:val="24"/>
          <w:szCs w:val="24"/>
        </w:rPr>
        <w:t>歌尔股份有限公司投资者关系活动记录表</w:t>
      </w:r>
    </w:p>
    <w:p w:rsidR="0098468B" w:rsidRPr="00552E7F" w:rsidRDefault="0098468B" w:rsidP="0098468B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552E7F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="007A1B94">
        <w:rPr>
          <w:rFonts w:ascii="宋体" w:hAnsi="宋体"/>
          <w:bCs/>
          <w:iCs/>
          <w:sz w:val="24"/>
          <w:szCs w:val="24"/>
        </w:rPr>
        <w:t xml:space="preserve">  </w:t>
      </w:r>
      <w:r w:rsidRPr="00552E7F">
        <w:rPr>
          <w:rFonts w:ascii="宋体" w:hAnsi="宋体" w:hint="eastAsia"/>
          <w:bCs/>
          <w:iCs/>
          <w:sz w:val="24"/>
          <w:szCs w:val="24"/>
        </w:rPr>
        <w:t>编号：20</w:t>
      </w:r>
      <w:r w:rsidR="00834A12">
        <w:rPr>
          <w:rFonts w:ascii="宋体" w:hAnsi="宋体"/>
          <w:bCs/>
          <w:iCs/>
          <w:sz w:val="24"/>
          <w:szCs w:val="24"/>
        </w:rPr>
        <w:t>20</w:t>
      </w:r>
      <w:r w:rsidRPr="00552E7F">
        <w:rPr>
          <w:rFonts w:ascii="宋体" w:hAnsi="宋体"/>
          <w:bCs/>
          <w:iCs/>
          <w:sz w:val="24"/>
          <w:szCs w:val="24"/>
        </w:rPr>
        <w:t>-</w:t>
      </w:r>
      <w:r w:rsidR="00E37E6A" w:rsidRPr="00552E7F">
        <w:rPr>
          <w:rFonts w:ascii="宋体" w:hAnsi="宋体" w:hint="eastAsia"/>
          <w:bCs/>
          <w:iCs/>
          <w:sz w:val="24"/>
          <w:szCs w:val="24"/>
        </w:rPr>
        <w:t>0</w:t>
      </w:r>
      <w:r w:rsidR="009E04E9">
        <w:rPr>
          <w:rFonts w:ascii="宋体" w:hAnsi="宋体"/>
          <w:bCs/>
          <w:iCs/>
          <w:sz w:val="24"/>
          <w:szCs w:val="24"/>
        </w:rPr>
        <w:t>0</w:t>
      </w:r>
      <w:r w:rsidR="001A4EBB">
        <w:rPr>
          <w:rFonts w:ascii="宋体" w:hAnsi="宋体"/>
          <w:bCs/>
          <w:iCs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25"/>
      </w:tblGrid>
      <w:tr w:rsidR="0098468B" w:rsidRPr="00552E7F" w:rsidTr="004972B7">
        <w:tc>
          <w:tcPr>
            <w:tcW w:w="766" w:type="pct"/>
            <w:shd w:val="clear" w:color="auto" w:fill="auto"/>
            <w:vAlign w:val="center"/>
          </w:tcPr>
          <w:p w:rsidR="0098468B" w:rsidRPr="00552E7F" w:rsidRDefault="0098468B" w:rsidP="007A1B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98468B" w:rsidRPr="00552E7F" w:rsidRDefault="0098468B" w:rsidP="007A1B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</w:tcPr>
          <w:p w:rsidR="0098468B" w:rsidRPr="00552E7F" w:rsidRDefault="00A7504A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8468B" w:rsidRPr="00552E7F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4A0362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8468B" w:rsidRPr="00552E7F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552E7F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552E7F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bookmarkStart w:id="0" w:name="OLE_LINK1"/>
            <w:bookmarkStart w:id="1" w:name="OLE_LINK2"/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bookmarkEnd w:id="0"/>
            <w:bookmarkEnd w:id="1"/>
            <w:r w:rsidRPr="00552E7F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552E7F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98468B" w:rsidRPr="00552E7F" w:rsidRDefault="000267FD" w:rsidP="00F066D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552E7F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98468B" w:rsidRPr="00552E7F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98468B" w:rsidRPr="00552E7F" w:rsidRDefault="000267FD" w:rsidP="008C46D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8468B" w:rsidRPr="00552E7F">
              <w:rPr>
                <w:rFonts w:ascii="宋体" w:hAnsi="宋体" w:hint="eastAsia"/>
                <w:sz w:val="24"/>
                <w:szCs w:val="24"/>
              </w:rPr>
              <w:t>其他</w:t>
            </w:r>
            <w:r w:rsidR="008C46D9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电话会议</w:t>
            </w:r>
            <w:r w:rsidR="008C46D9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="00A7504A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</w:p>
        </w:tc>
      </w:tr>
      <w:tr w:rsidR="0098468B" w:rsidRPr="000F6A9A" w:rsidTr="004972B7">
        <w:tc>
          <w:tcPr>
            <w:tcW w:w="766" w:type="pct"/>
            <w:shd w:val="clear" w:color="auto" w:fill="auto"/>
            <w:vAlign w:val="center"/>
          </w:tcPr>
          <w:p w:rsidR="0098468B" w:rsidRPr="00552E7F" w:rsidRDefault="0098468B" w:rsidP="007A1B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4234" w:type="pct"/>
            <w:shd w:val="clear" w:color="auto" w:fill="auto"/>
          </w:tcPr>
          <w:p w:rsidR="004C438D" w:rsidRDefault="004C438D" w:rsidP="004C438D">
            <w:pPr>
              <w:spacing w:line="360" w:lineRule="auto"/>
              <w:ind w:leftChars="9" w:left="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融通基金管理有限公司、杨海燕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申万证券、陈国光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天弘基金管理有限公司、朱翔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新华基金管理有限公司、王喆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太保、刘兵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国寿安保基金管理有限公司、胡奕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汇添富基金管理股份有限公司、殷杰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广东银石投资有限公司、滕兆杰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上海晨燕资产管理中心（有限合伙）、周垚煜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上海乘安资产管理有限公司、张西林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招商基金管理有限公司、刘开运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九泰基金管理有限公司、许廷全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汇丰晋信基金管理有限公司、何珅华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建信基金管理有限责任公司、温宇峰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汇添富基金管理股份有限公司、廖欢欢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兴业基金管理有限公司、周瑞剑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敦和资产管理有限公司、郭敏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交通银行股份有限公司、征茂平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上投摩根基金管理有限公司、徐斌毅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天治基金管理有限公司、唐雷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金信基金管理有限公司、李登虎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建信基金管理有限责任公司、付伟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新华基金管理有限公司、黄进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上投摩根基金管理有限公司、周思聪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长盛基金管理有限公司、阳桦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中银国际证券股份有限公司、朱然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红土创新基金管理有限公司、王杨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鹏扬基金管理有限公司、许进财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深圳山石基金管理有限公司、彭星煜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益民基金管理有限公司、杨晓斌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金鹰基金管理有限公司、郭盈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鹏华基金管理有限公司、王涛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阳光资产管理股份有限公司、刘宇辙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天安人寿保险股份有限公司、王亮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民生加银基金管理有限公司、冯源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长江证券股份有限公司、丁凡伦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lastRenderedPageBreak/>
              <w:t>深圳民森投资有限公司、陈浩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江苏瑞华投资控股集团有限公司、陈臣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圆信永丰基金管理有限公司、郭斐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交银施罗德基金管理有限公司、陈济</w:t>
            </w:r>
            <w:r>
              <w:rPr>
                <w:sz w:val="24"/>
                <w:szCs w:val="24"/>
              </w:rPr>
              <w:tab/>
              <w:t xml:space="preserve">Taikang Asset Management (Hong Kong)  Company Limited </w:t>
            </w:r>
            <w:r>
              <w:rPr>
                <w:rFonts w:hint="eastAsia"/>
                <w:sz w:val="24"/>
                <w:szCs w:val="24"/>
              </w:rPr>
              <w:t>泰康资产管理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香港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有限公司、朱剑胜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汇丰晋信基金管理有限公司、董丰侨</w:t>
            </w:r>
            <w:r>
              <w:rPr>
                <w:sz w:val="24"/>
                <w:szCs w:val="24"/>
              </w:rPr>
              <w:tab/>
              <w:t xml:space="preserve">Prudence Investment Management (Hong Kong) Limited </w:t>
            </w:r>
            <w:r>
              <w:rPr>
                <w:rFonts w:hint="eastAsia"/>
                <w:sz w:val="24"/>
                <w:szCs w:val="24"/>
              </w:rPr>
              <w:t>方圆基金管理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香港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、黄勇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广州金控资产管理有限公司、张星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博远基金管理有限公司、俞忠华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上海原点资产管理有限公司、李伟驰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广东钜洲投资有限责任公司、张磊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天弘基金管理有限公司、谢泽林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嘉实基金管理有限公司、范妍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圆信永丰基金管理有限公司、杨琪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上海翙鹏投资管理有限公司、源乘投资深圳</w:t>
            </w:r>
            <w:r>
              <w:rPr>
                <w:sz w:val="24"/>
                <w:szCs w:val="24"/>
              </w:rPr>
              <w:t xml:space="preserve">17 </w:t>
            </w:r>
            <w:r>
              <w:rPr>
                <w:rFonts w:hint="eastAsia"/>
                <w:sz w:val="24"/>
                <w:szCs w:val="24"/>
              </w:rPr>
              <w:t>西藏源乘投资管理有限公司、黄雪雨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红土创新基金管理有限公司、蒋正山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上投摩根基金管理有限公司、吕怡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建信基金、林庆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富国基金管理有限公司、谢涵韬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上海景林资产管理有限公司、罗彤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华福证券股份有限公司、王京乐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英大保险资产管理有限公司、宋璐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国投瑞银基金管理有限公司、王园园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富国基金管理有限公司、姜月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上海毅木资产管理有限公司、施展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长江证券（上海）资产管理有限公司、高一丹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民生通惠资产管理有限公司、李维康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恒生前海基金管理有限公司、田乐蒙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广发证券发展研究中心、刘洋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中国人保资产管理有限公司、房至德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中信证券股份有限公司、庄腾飞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泰达宏利基金管理有限公司、孟棋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长盛基金管理有限公司、朱冰兵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东吴基金管理有限公司、田发祥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上海人寿保险股份有限公司、赵隆隆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上投摩根基金管理有限公司、李平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广东惠正投资管理有限公司、胡方健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万家基金管理有限公司、朱军宁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亚太财产保险有限公司、贺武正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红华资本管理（深圳）有限公司、周垚煜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上海乘安资产管理有限公司、张秀俊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广发证券股份有限公司、王泉涌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中海基金管理有限公司、耿正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广发证券发展研究中心、姜通晓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中再资产管理股份有限公司、胡纪相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天虫资本管理有限公司、张雷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新华基金管理有限公司、吴清宇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金信基金管理有限公司、刘竞远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亚太财产保险有限公</w:t>
            </w:r>
            <w:r>
              <w:rPr>
                <w:rFonts w:hint="eastAsia"/>
                <w:sz w:val="24"/>
                <w:szCs w:val="24"/>
              </w:rPr>
              <w:lastRenderedPageBreak/>
              <w:t>司、刘宏毅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华润元大基金管理有限公司、薛博宇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上海玖鹏资产管理中心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有限合伙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、郭琦侠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益民基金管理有限公司、蔡嵩松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诺安基金管理有限公司、何奇峰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华商基金管理有限公司、丁俊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中信证券股份有限公司、黄波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光大保德信基金管理有限公司、周凯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上海盘京投资管理中心（有限合伙）、时维佳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开源证券股份有限公司、杨秋鹏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东兴证券股份有限公司、王帅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华富基金管理有限公司、高靖瑜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华富基金管理有限公司、杨璇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建信理财有限责任公司、曹诗扬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汇添富基金管理股份有限公司、陈西中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招商基金管理有限公司、诸天力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农银汇理基金管理有限公司、季语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海宁拾贝投资管理合伙企业（有限合伙）、罗世锋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诺德基金管理有限公司、杨宁嘉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海富通基金管理有限公司、郑双超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浦银安盛基金管理有限公司、余欢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长城基金管理有限公司、李欣伟</w:t>
            </w:r>
            <w:r>
              <w:rPr>
                <w:sz w:val="24"/>
                <w:szCs w:val="24"/>
              </w:rPr>
              <w:t xml:space="preserve"> Haitong International AM (HK) </w:t>
            </w:r>
            <w:r>
              <w:rPr>
                <w:rFonts w:hint="eastAsia"/>
                <w:sz w:val="24"/>
                <w:szCs w:val="24"/>
              </w:rPr>
              <w:t>海通国际资产管理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香港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有限公司、江山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国投瑞银基金管理有限公司、陈耀波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广发证券股份有限公司、</w:t>
            </w:r>
            <w:r>
              <w:rPr>
                <w:sz w:val="24"/>
                <w:szCs w:val="24"/>
              </w:rPr>
              <w:t>Robert Cheng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海通国际、刘荟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西部利得基金管理公司、李峥嵘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恒生前海基金管理有限公司、袁子甲</w:t>
            </w:r>
            <w:r>
              <w:rPr>
                <w:sz w:val="24"/>
                <w:szCs w:val="24"/>
              </w:rPr>
              <w:t xml:space="preserve"> Pinnacle China SPC</w:t>
            </w:r>
            <w:r>
              <w:rPr>
                <w:rFonts w:hint="eastAsia"/>
                <w:sz w:val="24"/>
                <w:szCs w:val="24"/>
              </w:rPr>
              <w:t>、李晨辉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东兴证券股份有限公司、俞海海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三亚鸿盛资产管理有限公司、邢军亮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农银汇理基金管理有限公司、孙沙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国泰君安证券股份有限公司、郑伟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太平资产管理有限公司、卢志奇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东方阿尔法基金管理有限公司、李健伟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宝盈基金管理有限公司、张俊生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平安基金管理有限公司、张淼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嘉实基金管理有限公司、叶鑫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上海仁灏投资管理中心（有限合伙）、陈岚静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东吴证券股份有限公司、陈俊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海宁拾贝投资管理合伙企业（有限合伙）、梁斌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中信建投证券股份有限公司、</w:t>
            </w:r>
            <w:r>
              <w:rPr>
                <w:sz w:val="24"/>
                <w:szCs w:val="24"/>
              </w:rPr>
              <w:t>Chen Huang Marco Polo Pure Asset Management Limited</w:t>
            </w:r>
            <w:r>
              <w:rPr>
                <w:rFonts w:hint="eastAsia"/>
                <w:sz w:val="24"/>
                <w:szCs w:val="24"/>
              </w:rPr>
              <w:t>、韩冰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上海光大证券资产管理有限公司、王逸峰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阳光资产管理股份有限公司、张海啸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永赢基金管理有限公司、蔡益润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广发证券发展研究中心、程卿云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鹏华基金管理有限公司、毛志伟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上海利檀投资管理有限公司、倪明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银华基金管理股份有限公司、苏展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华润元大基金管理有限公司、余一奇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深圳市中泓汇富资产管</w:t>
            </w:r>
            <w:r>
              <w:rPr>
                <w:rFonts w:hint="eastAsia"/>
                <w:sz w:val="24"/>
                <w:szCs w:val="24"/>
              </w:rPr>
              <w:lastRenderedPageBreak/>
              <w:t>理有限公司、郜震霄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兴业证券股份有限公司上海证券自营分公司、王睿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中信保诚基金管理有限公司、王贵重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嘉实基金管理有限公司、崔同魁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千合资本管理有限公司、刘志敏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上海长见投资管理有限公司、李迪心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西南证券资管、宋鹏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深圳市中颖投资管理有限公司、邵闯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太平基金管理有限公司、魏淳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前海开源基金管理有限公司、沈若雨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汇添富基金管理股份有限公司、高观朋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长江养老保险股份有限公司、罗垲霖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上海丹羿投资管理合伙企业（普通合伙）、刘闯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汇添富基金管理股份有限公司、崔莹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华安基金管理有限公司、</w:t>
            </w:r>
            <w:r>
              <w:rPr>
                <w:sz w:val="24"/>
                <w:szCs w:val="24"/>
              </w:rPr>
              <w:t>Sophia Tang</w:t>
            </w:r>
            <w:r>
              <w:rPr>
                <w:sz w:val="24"/>
                <w:szCs w:val="24"/>
              </w:rPr>
              <w:tab/>
              <w:t>Samsung Asset Management (Hong Kong) Limited</w:t>
            </w:r>
            <w:r>
              <w:rPr>
                <w:rFonts w:hint="eastAsia"/>
                <w:sz w:val="24"/>
                <w:szCs w:val="24"/>
              </w:rPr>
              <w:t>、邱碧卿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上海盘京投资管理中心（有限合伙）、张雨露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广发证券股份有限公司、吴运阳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华安基金管理有限公司、徐博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中信建投证券股份有限公司、郭天戈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深圳展博投资管理有限公司、陈晨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东吴基金管理有限公司、汤明泽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上海潼骁投资发展中心（有限合伙）、</w:t>
            </w:r>
            <w:r>
              <w:rPr>
                <w:sz w:val="24"/>
                <w:szCs w:val="24"/>
              </w:rPr>
              <w:t>Joe Qin (Point 72)</w:t>
            </w:r>
            <w:r>
              <w:rPr>
                <w:rFonts w:hint="eastAsia"/>
                <w:sz w:val="24"/>
                <w:szCs w:val="24"/>
              </w:rPr>
              <w:t>、李灵毓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汇添富基金管理股份有限公司、亓辰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易方达基金管理有限公司、罗凯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中信证券股份有限公司、秦闻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浦银安盛基金管理有限公司、程振宇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景顺长城基金管理有限公司、欧阳良琦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易方达基金管理有限公司、陈磊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金鹰基金管理有限公司、崔梦阳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泰达宏利基金管理有限公司、颜枫上银基金管理有限公司、张少华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中银国际证券股份有限公司、冯都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深圳前海华杉投资管理有限公司、赖彦杰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方正证券股份有限公司、郑凌迪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上海银行股份有限公司、彭雾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广发证券、郇正林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广发证券发展研究中心、陈人可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中信建投证券股份有限公司、阮泽杰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深圳市金友创智资产管理有限公司、李凡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汇丰晋信基金管理有限公司、唐宇萍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航天资产、周德生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凯石基金管理有限公司、莆田营业部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广发证券零售、刘博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平安资产管理有限责任公司、林皓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中科沃土基金管理有限公司、</w:t>
            </w:r>
            <w:r>
              <w:rPr>
                <w:sz w:val="24"/>
                <w:szCs w:val="24"/>
              </w:rPr>
              <w:t>Chen Huang</w:t>
            </w:r>
            <w:r>
              <w:rPr>
                <w:sz w:val="24"/>
                <w:szCs w:val="24"/>
              </w:rPr>
              <w:tab/>
              <w:t>Marco Polo Pure Asset Management Limited</w:t>
            </w:r>
            <w:r>
              <w:rPr>
                <w:rFonts w:hint="eastAsia"/>
                <w:sz w:val="24"/>
                <w:szCs w:val="24"/>
              </w:rPr>
              <w:t>、周珂怡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广发证券发展研究中心、刘田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汇安基金管理有限责任公司、方向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九泰基金管理有限公司、刘明旭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北京和聚投资管理有限公司、段永强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深圳前海华杉投资管理</w:t>
            </w:r>
            <w:r>
              <w:rPr>
                <w:rFonts w:hint="eastAsia"/>
                <w:sz w:val="24"/>
                <w:szCs w:val="24"/>
              </w:rPr>
              <w:lastRenderedPageBreak/>
              <w:t>有限公司、余高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北京源乐晟资产管理有限公司、张钦锐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海通国际、吕一闻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中欧基金管理有限公司、刘泳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广东谢诺辰阳私募证券投资管理有限公司、冯皓琪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西部利得基金、许家涵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天治基金管理有限公司、李捷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国寿安保基金管理有限公司、刘腾飞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华泰保兴基金管理有限公司、董晗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景顺长城基金管理有限公司、陶棣溦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嘉合基金管理有限公司、林烈雄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上海同犇投资管理中心（有限合伙）、石治印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太平资管、唐能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银华基金管理股份有限公司、朱长杨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南方基金管理有限公司、牛洪乾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招商基金管理有限公司、</w:t>
            </w:r>
            <w:r>
              <w:rPr>
                <w:sz w:val="24"/>
                <w:szCs w:val="24"/>
              </w:rPr>
              <w:t xml:space="preserve">Katherine Zhu </w:t>
            </w:r>
            <w:r>
              <w:rPr>
                <w:rFonts w:hint="eastAsia"/>
                <w:sz w:val="24"/>
                <w:szCs w:val="24"/>
              </w:rPr>
              <w:t>海通国际、徐贞武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浙江九章资产管理有限公司、钟贇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招商基金管理有限公司、周宏成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国投瑞银基金管理有限公司、葛鹏飞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上海永望资产、刘文生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上海正松投资管理有限公司、李飞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富安达基金管理有限公司、陈平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汇丰晋信基金管理有限公司、李梓昊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国联证券股份有限公司、王向阳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上海昶元投资管理有限公司、童昌希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银河基金管理有限公司、郭帅彤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新华基金管理有限公司、杜威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西部证券股份有限公司、赵芳芳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中信证券股份有限公司、钱堃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嘉合基金管理有限公司、史晓涛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深圳市金友创智资产管理有限公司、邢毅哲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湘财基金管理有限公司、马翔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汇添富基金管理股份有限公司、李亚明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招商证券股份有限公司、崔晨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金鹰基金管理有限公司、高圣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兴业基金管理有限公司、蒋佩炎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东北证券股份有限公司上海证券自营分公司、刘伟伟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中欧基金管理有限公司、邹维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圆信永丰基金管理有限公司、吴凡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南方基金、薄官辉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银华基金管理股份有限公司、何肖颉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工银瑞信基金管理有限公司、江耀堃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东吴基金管理有限公司、徐恒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华夏基金管理有限公司、周俊恺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香港鲍尔太平有限公司上海代表处、曹娜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中银基金管理有限公司、陶胤至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海通国际、邬炜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东吴基金管理有限公司、</w:t>
            </w:r>
            <w:r>
              <w:rPr>
                <w:sz w:val="24"/>
                <w:szCs w:val="24"/>
              </w:rPr>
              <w:t>Robin Li</w:t>
            </w:r>
            <w:r>
              <w:rPr>
                <w:sz w:val="24"/>
                <w:szCs w:val="24"/>
              </w:rPr>
              <w:tab/>
              <w:t>Ariose Capital</w:t>
            </w:r>
            <w:r>
              <w:rPr>
                <w:rFonts w:hint="eastAsia"/>
                <w:sz w:val="24"/>
                <w:szCs w:val="24"/>
              </w:rPr>
              <w:t>、唐祝益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上海长见投资管理有限公司、杨维维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长城基金管理有限公司、马红丽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圆信永丰基金管理有限公司、谭琦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海宁拾贝投资管理合伙企业（有限合伙）、尚青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鑫元基金管理有限公司、叶元琪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西藏中睿合银投资管理有限</w:t>
            </w:r>
            <w:r>
              <w:rPr>
                <w:rFonts w:hint="eastAsia"/>
                <w:sz w:val="24"/>
                <w:szCs w:val="24"/>
              </w:rPr>
              <w:lastRenderedPageBreak/>
              <w:t>公司、王若擎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招商基金、叶浩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上海景林资产管理有限公司、应豪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太平基金管理有限公司、张千洋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华夏基金管理有限公司、徐志华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国联安基金管理有限公司、胡涛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嘉实基金管理有限公司、吴若宗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淳厚基金管理有限公司、陈蒙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西部利得基金管理公司、张朋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汇添富基金管理股份有限公司、施嘉锐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上海磐耀资产管理有限公司、马姣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太平资产管理有限公司、杨凡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金鹰基金管理有限公司、尹维国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天治基金管理有限公司、杨俊龙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太平洋证券股份有限公司、詹粤萍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民生通惠资产管理有限公司、马文文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广发基金管理有限公司、王立立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东吴基金管理有限公司、马越</w:t>
            </w:r>
            <w:r>
              <w:rPr>
                <w:sz w:val="24"/>
                <w:szCs w:val="24"/>
              </w:rPr>
              <w:t xml:space="preserve"> Taikang Asset Management (Hong Kong)  Company Limited </w:t>
            </w:r>
            <w:r>
              <w:rPr>
                <w:rFonts w:hint="eastAsia"/>
                <w:sz w:val="24"/>
                <w:szCs w:val="24"/>
              </w:rPr>
              <w:t>泰康资产管理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香港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有限公司、蔡宇飞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博远基金管理有限公司、胡中原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华商基金管理有限公司、于洋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广发证券股份有限公司、叶秀贤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广发证券股份有限公司、刘元海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东吴基金管理有限公司、汪显森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首创证券有限责任公司、</w:t>
            </w:r>
            <w:r>
              <w:rPr>
                <w:sz w:val="24"/>
                <w:szCs w:val="24"/>
              </w:rPr>
              <w:t>Justin Liu</w:t>
            </w:r>
            <w:r>
              <w:rPr>
                <w:sz w:val="24"/>
                <w:szCs w:val="24"/>
              </w:rPr>
              <w:tab/>
              <w:t>AZ Investment Management</w:t>
            </w:r>
            <w:r>
              <w:rPr>
                <w:rFonts w:hint="eastAsia"/>
                <w:sz w:val="24"/>
                <w:szCs w:val="24"/>
              </w:rPr>
              <w:t>、宋谦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合众资产管理股份有限公司、张政泽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上海正松投资管理有限公司、单柏霖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汇安基金管理有限责任公司、王经纬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海富通基金管理有限公司、周志敏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创金合信基金管理有限公司、王博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南方基金管理有限公司、王培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中欧基金管理有限公司、陈东林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西藏长金投资管理有限公司、李迪心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西南证券股份有限公司、马川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新华资产管理股份有限公司、范庭芳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海富通基金管理有限公司、张浩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前海开源基金管理有限公司、姜荷泽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寻常（上海）投资管理有限公司、钟俊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新华基金管理有限公司、李翀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广东洪昌私募证券投资管理有限公司、杨静静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百年保险资产管理有限责任公司、</w:t>
            </w:r>
          </w:p>
          <w:p w:rsidR="004C438D" w:rsidRDefault="004C438D" w:rsidP="004C438D">
            <w:pPr>
              <w:spacing w:line="360" w:lineRule="auto"/>
              <w:ind w:leftChars="9" w:left="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邓彬彬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国投瑞银基金管理有限公司、蒲得宇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广发证券发展研究中心、林峰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中信证券股份有限公司、赵勇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中再资产管理股份有限公司、曾国富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信达澳银基金管理有限公司、石坚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中国人寿养老保险股份有限公司、杨广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中信建投基金管理有限公司、马野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江海证券资管、顾晶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横琴新橙资产管理有限公司、陈勇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上海玖鹏资产管理中心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有限合伙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、王青晨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明亚基金管理有限责任公司、</w:t>
            </w:r>
            <w:r>
              <w:rPr>
                <w:rFonts w:hint="eastAsia"/>
                <w:sz w:val="24"/>
                <w:szCs w:val="24"/>
              </w:rPr>
              <w:lastRenderedPageBreak/>
              <w:t>吴天增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红华资本管理（深圳）有限公司、王梁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中加基金管理有限公司、</w:t>
            </w:r>
            <w:r>
              <w:rPr>
                <w:sz w:val="24"/>
                <w:szCs w:val="24"/>
              </w:rPr>
              <w:t>Liu Hong</w:t>
            </w:r>
            <w:r>
              <w:rPr>
                <w:sz w:val="24"/>
                <w:szCs w:val="24"/>
              </w:rPr>
              <w:tab/>
              <w:t>Mighty Divine Investment Management</w:t>
            </w:r>
            <w:r>
              <w:rPr>
                <w:rFonts w:hint="eastAsia"/>
                <w:sz w:val="24"/>
                <w:szCs w:val="24"/>
              </w:rPr>
              <w:t>、张金涛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嘉实基金管理有限公司、李延峥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富荣基金管理有限公司、蒲延杰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中银国际证券股份有限公司、汪洋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中金基金管理有限公司、冯杰波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上海域秀资产管理有限公司、阮辽远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上海红象投资管理有限公司、</w:t>
            </w:r>
            <w:r>
              <w:rPr>
                <w:sz w:val="24"/>
                <w:szCs w:val="24"/>
              </w:rPr>
              <w:t>Chris Tang Marco Polo Pure Asset Management Limited</w:t>
            </w:r>
            <w:r>
              <w:rPr>
                <w:rFonts w:hint="eastAsia"/>
                <w:sz w:val="24"/>
                <w:szCs w:val="24"/>
              </w:rPr>
              <w:t>、陈奇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华富基金管理有限公司、李昂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东海基金管理有限责任公司、韩丽楠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西部利得基金管理公司、张阳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国泰基金管理有限公司、倪春尧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易方达基金管理有限公司、郑晓曦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南方基金管理有限公司、司岩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上海聆泽投资管理有限公司、朱辰喆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民生加银基金管理有限公司、武苇杭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中银基金管理有限公司、张仲维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宝盈基金管理有限公司、周喆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中邮创业基金管理股份有限公司、郭昊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交银康联人寿保险有限公司、高诗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国联安基金管理有限公司、刘彬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新华基金管理有限公司、丁鑫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华夏未来资本管理有限公司、章礼英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江苏瑞华投资控股集团有限公司、黎志军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安信基金管理有限责任公司、张荟慧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深圳正圆投资有限公司、肖俊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西藏中睿合银投资管理有限公司、</w:t>
            </w:r>
            <w:r>
              <w:rPr>
                <w:sz w:val="24"/>
                <w:szCs w:val="24"/>
              </w:rPr>
              <w:t>William Liu</w:t>
            </w:r>
            <w:r>
              <w:rPr>
                <w:sz w:val="24"/>
                <w:szCs w:val="24"/>
              </w:rPr>
              <w:tab/>
              <w:t>Goldstream Capital Management</w:t>
            </w:r>
            <w:r>
              <w:rPr>
                <w:rFonts w:hint="eastAsia"/>
                <w:sz w:val="24"/>
                <w:szCs w:val="24"/>
              </w:rPr>
              <w:t>、陈炜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北京鸿道投资管理有限责任公司、程熙云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上海常春藤资产管理有限公司、潘亘扬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上海光大证券资产管理有限公司、江博文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民生通惠资产管理有限公司、张宇驰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嘉实基金管理有限公司、程彧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汇丰晋信基金管理有限公司、左剑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中海基金管理有限公司、夏钦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财通基金管理有限公司、刘海彬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中加基金管理有限公司、李巍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广发基金管理有限公司、李子扬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红土创新基金管理有限公司、蔡小鹏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叙永金舵股权投资基金管理有限公司、蓝益翔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平安养老保险股份有限公司、夏添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上海趣时资产管理有限公司、胡杨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华安证券股份有限公司、王奇玮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招商基金管理有限公司、李永亮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深圳展博投资管理有限公司、万淑珊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平安资产管理有限责任公司、王晓岩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民生加银基金管理有限公司、朱胜波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浦银安盛基金管理有限公司、吴凤平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浙江思悦投资管理有限公司、王添震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国泰君安</w:t>
            </w:r>
            <w:r>
              <w:rPr>
                <w:rFonts w:hint="eastAsia"/>
                <w:sz w:val="24"/>
                <w:szCs w:val="24"/>
              </w:rPr>
              <w:lastRenderedPageBreak/>
              <w:t>证券股份有限公司、余科苗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银河基金管理有限公司、徐志强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上海元葵资产管理中心（有限合伙）、徐哲桐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北京泓澄投资管理有限公司、章晖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南方基金管理有限公司、胡昕炜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汇添富基金管理股份有限公司、边悠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明亚基金管理有限责任公司、张琨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深圳市凯丰投资管理有限公司、傅岳鹏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方正证券股份有限公司、曲扬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前海开源基金管理有限公司、孟昊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鹏华基金管理有限公司、黄健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广州金控资产管理有限公司、温震宇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西部利得基金管理公司、张航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鹏华基金管理有限公司、薛小波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泰康资产管理有限责任公司、董伟炜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光大保德信基金管理有限公司、黎来论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财通证券资产管理有限公司、符昌铨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华泰保兴基金管理有限公司、陈俊哲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兴业证券股份有限公司上海证券自营分公司、郑及游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太平洋证券股份有限公司、林静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西部利得基金管理公司、魏海典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首创证券有限责任公司、刘奇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光大永明资产管理股份有限公司、俞佳</w:t>
            </w:r>
            <w:r>
              <w:rPr>
                <w:sz w:val="24"/>
                <w:szCs w:val="24"/>
              </w:rPr>
              <w:t xml:space="preserve"> UBS</w:t>
            </w:r>
            <w:r>
              <w:rPr>
                <w:rFonts w:hint="eastAsia"/>
                <w:sz w:val="24"/>
                <w:szCs w:val="24"/>
              </w:rPr>
              <w:t>、张昆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东吴基金管理有限公司、匡恒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亚太财产保险有限公司、蒋科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广发基金管理有限公司、郑希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易方达基金管理有限公司、邹国英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上海朴信投资管理有限公司、陈宇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上海丹羿投资管理合伙企业（普通合伙）、冯文光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深圳清水源投资管理有限公司、王文祥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深圳聚鸣投资管理有限公司、李世伟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招商基金、胡颖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鹏华基金管理有限公司、谭鹏万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上海东方证券资产管理有限公司、杜毅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东吴基金管理有限公司、涂围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华安基金管理有限公司、李耀柱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广发基金管理有限公司、曾萌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国金证券股份有限公司、王亮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广发证券发展研究中心、樊勇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金鹰基金管理有限公司、鲁悦</w:t>
            </w:r>
            <w:r>
              <w:rPr>
                <w:sz w:val="24"/>
                <w:szCs w:val="24"/>
              </w:rPr>
              <w:t xml:space="preserve">Olivia Lu Taikang Asset Management (Hong Kong)  Company Limited </w:t>
            </w:r>
            <w:r>
              <w:rPr>
                <w:rFonts w:hint="eastAsia"/>
                <w:sz w:val="24"/>
                <w:szCs w:val="24"/>
              </w:rPr>
              <w:t>泰康资产管理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香港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有限公司、罗悦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人寿资产、张一帆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南京银行股份有限公司、</w:t>
            </w:r>
          </w:p>
          <w:p w:rsidR="00647CEA" w:rsidRPr="00552E7F" w:rsidRDefault="004C438D" w:rsidP="004C438D">
            <w:pPr>
              <w:spacing w:line="360" w:lineRule="auto"/>
              <w:ind w:leftChars="9" w:left="19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李凌芳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广发证券发展研究中心、林开盛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太平基金管理有限公司、卢扬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上银基金管理有限公司、庄涛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上海盘京投资管理中心（有限合伙）、刘忠博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泰康资产管理有限责任公司、邓锐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长江养老保险股份有限公司、徐博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汇添富基金管理股份有限公司、郑伟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中信保诚基金管理有限公司、罗彦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华宝基金管理有限公司、周书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银</w:t>
            </w: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华基金管理股份有限公司、刘宁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广发证券股份有限公司、王莉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上海盘京投资管理中心（有限合伙）、范习辉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圆信永丰基金管理有限公司、王丛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上海潼骁投资发展中心（有限合伙）、刘宁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平安资产管理有限责任公司、胡宇飞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嘉实基金管理有限公司、黄亚森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上投摩根基金管理有限公司、王玉明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中国人寿资产管理有限公司、李建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中银基金、初博洋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太平资产管理有限公司、伍智勇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国投瑞银基金管理有限公司、翟森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平安基金管理有限公司、周建胜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诺德基金管理有限公司、赵兵兵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建信基金管理有限责任公司、肖沛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鹏华基金、刘力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华商基金、惠博闻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东方证券股份有限公司、利铮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中国人保资产管理有限公司、闵锐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泰康资产管理有限责任公司、刘伟林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汇添富基金管理股份有限公司、叶峰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兴全基金管理有限公司、徐逸舟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汇添富基金管理股份有限公司、张金涛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长江养老保险股份有限公司、荆树光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中信建投证券股份有限公司、梁皓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华商基金管理有限公司、方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智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上海朴信投资管理有限公司、章剑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杭州拾年投资管理有限公司、赵鹏程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汇添富基金管理股份有限公司、于嘉馨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中国人保资产管理有限公司、黄艺明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中科沃土基金管理有限公司、王帅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中银基金管理有限公司、袁多武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九泰基金管理有限公司、钟昕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仁桥（北京）资产管理有限公司、韩广哲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金鹰基金管理有限公司、史彬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德邦基金管理有限公司、王书伟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华美国际投资集团有限公司、方彬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安信基金管理有限责任公司、翟凌阳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广发证券股份有限公司、俞天甲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华泰证券资产管理公司、聂世林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安信基金管理有限责任公司、张林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招商基金管理有限公司、孙瑶月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东方阿尔法基金管理有限公司、刘无私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江苏瑞华投资控股集团有限公司、张志强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海富通基金管理有限公司、栾小明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红土创新基金管理有限公司、杨阳</w:t>
            </w:r>
            <w:r>
              <w:rPr>
                <w:kern w:val="0"/>
                <w:sz w:val="24"/>
                <w:szCs w:val="24"/>
              </w:rPr>
              <w:tab/>
              <w:t xml:space="preserve">Taikang Asset Management (Hong Kong)  Company Limited </w:t>
            </w:r>
            <w:r>
              <w:rPr>
                <w:rFonts w:hint="eastAsia"/>
                <w:kern w:val="0"/>
                <w:sz w:val="24"/>
                <w:szCs w:val="24"/>
              </w:rPr>
              <w:t>泰康资产管理</w:t>
            </w:r>
            <w:r>
              <w:rPr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香港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kern w:val="0"/>
                <w:sz w:val="24"/>
                <w:szCs w:val="24"/>
              </w:rPr>
              <w:t>有限公司、刘源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九泰基金管理有限公司、赵宇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招银理财有限责任公司、王颂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广发基金管理有限公司、朱璘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睿远基金管理有限公司、陈国瑞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中国人保资产管理有限公司、韩冰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招商基金管理</w:t>
            </w: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有限公司、石恒哲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海富通、谭珏娜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安信基金管理有限责任公司、王启华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中科沃土基金管理有限公司、苏超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国投瑞银基金管理有限公司、高兵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华商基金管理有限公司、刘一泽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博时基金管理有限公司、魏刚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农银汇理基金管理有限公司、周梦婕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中海基金管理有限公司、胡德军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东海基金管理有限责任公司、柳洋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宁波澹易投资管理有限公司、吕慧建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华泰柏瑞基金管理有限公司、陈卓苗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中信资本（深圳）投资管理有限公司、丁开盛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三亚鸿盛资产管理有限公司、唐能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银华基金管理股份有限公司、陈鹏辉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浙商基金管理有限公司、邱凯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华商基金、施敏佳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海富通基金管理有限公司、戴旅京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深圳正圆投资有限公司、朱翔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新华基金管理有限公司、叶志成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长江证券（上海）资产管理有限公司、程颙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东吴证券股份有限公司、潘东煦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上投摩根基金管理有限公司、郭鹏飞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上海玖鹏资产管理中心</w:t>
            </w:r>
            <w:r>
              <w:rPr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有限合伙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kern w:val="0"/>
                <w:sz w:val="24"/>
                <w:szCs w:val="24"/>
              </w:rPr>
              <w:t>、袁斌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深圳市杉树资产管理有限公司、张晓飞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广发证券股份有限公司、刘扬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博时基金管理有限公司、彬彬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中国人保资产管理有限公司、王青雷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交银施罗德基金管理有限公司、刘一隆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银华基金管理股份有限公司、郭敏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交通银行股份有限公司、周楷宁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天弘基金管理有限公司、邢振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平安资产管理有限责任公司、徐犇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汇丰晋信基金管理有限公司、张震宇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广州市玄元投资管理有限公司、肖俊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西藏中睿合银投资管理有限公司、邓彬彬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国投瑞银基金管理有限公司、陈鹏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安信基金管理有限责任公司、刘欣瑜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东吴证券股份有限公司、陈蒙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西部利得基金管理公司、吴海宁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混沌投资、房至德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中信证券股份有限公司、吴若宗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淳厚基金管理有限公司、顾晶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合生資本國際有限公司、马红丽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圆信永丰基金管理有限公司、韩冰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上海光大证券资产管理有限公司、田环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天治基金管理有限公司、王漪昆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天治基金管理有限公司、杨静静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百年保险资产管理有限责任公司、陈跃雄</w:t>
            </w:r>
            <w:r>
              <w:rPr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kern w:val="0"/>
                <w:sz w:val="24"/>
                <w:szCs w:val="24"/>
              </w:rPr>
              <w:t>上海丹羿投资管理合伙企业（普通合伙）</w:t>
            </w:r>
            <w:bookmarkStart w:id="2" w:name="_GoBack"/>
            <w:bookmarkEnd w:id="2"/>
          </w:p>
        </w:tc>
      </w:tr>
      <w:tr w:rsidR="0098468B" w:rsidRPr="00552E7F" w:rsidTr="004972B7">
        <w:tc>
          <w:tcPr>
            <w:tcW w:w="766" w:type="pct"/>
            <w:shd w:val="clear" w:color="auto" w:fill="auto"/>
            <w:vAlign w:val="center"/>
          </w:tcPr>
          <w:p w:rsidR="0098468B" w:rsidRPr="00552E7F" w:rsidRDefault="0098468B" w:rsidP="00A04E41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8468B" w:rsidRPr="00552E7F" w:rsidRDefault="00AD657A" w:rsidP="00C341C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834A12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409B6">
              <w:rPr>
                <w:rFonts w:ascii="宋体" w:hAnsi="宋体"/>
                <w:bCs/>
                <w:iCs/>
                <w:sz w:val="24"/>
                <w:szCs w:val="24"/>
              </w:rPr>
              <w:t>11</w:t>
            </w:r>
            <w:r w:rsidR="00290F75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D8414B">
              <w:rPr>
                <w:rFonts w:ascii="宋体" w:hAnsi="宋体"/>
                <w:bCs/>
                <w:iCs/>
                <w:sz w:val="24"/>
                <w:szCs w:val="24"/>
              </w:rPr>
              <w:t>15</w:t>
            </w:r>
            <w:r w:rsidR="00580864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98468B" w:rsidRPr="00552E7F" w:rsidTr="004972B7">
        <w:tc>
          <w:tcPr>
            <w:tcW w:w="766" w:type="pct"/>
            <w:shd w:val="clear" w:color="auto" w:fill="auto"/>
            <w:vAlign w:val="center"/>
          </w:tcPr>
          <w:p w:rsidR="0098468B" w:rsidRPr="00552E7F" w:rsidRDefault="0098468B" w:rsidP="00A04E41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8468B" w:rsidRPr="00552E7F" w:rsidRDefault="003A571C" w:rsidP="000267F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98468B" w:rsidRPr="00552E7F" w:rsidTr="004972B7">
        <w:trPr>
          <w:trHeight w:val="823"/>
        </w:trPr>
        <w:tc>
          <w:tcPr>
            <w:tcW w:w="766" w:type="pct"/>
            <w:shd w:val="clear" w:color="auto" w:fill="auto"/>
            <w:vAlign w:val="center"/>
          </w:tcPr>
          <w:p w:rsidR="0098468B" w:rsidRPr="00552E7F" w:rsidRDefault="0098468B" w:rsidP="008B6564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上市公司接待人员姓名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8468B" w:rsidRPr="00552E7F" w:rsidRDefault="00290F75" w:rsidP="005409B6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B34472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副总裁</w:t>
            </w:r>
            <w:r w:rsidR="00B34472" w:rsidRPr="00552E7F">
              <w:rPr>
                <w:rFonts w:ascii="宋体" w:hAnsi="宋体"/>
                <w:bCs/>
                <w:iCs/>
                <w:sz w:val="24"/>
                <w:szCs w:val="24"/>
              </w:rPr>
              <w:t>兼</w:t>
            </w:r>
            <w:r w:rsidR="007F347E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</w:t>
            </w:r>
            <w:r w:rsidR="000B4E65">
              <w:rPr>
                <w:rFonts w:ascii="宋体" w:hAnsi="宋体" w:hint="eastAsia"/>
                <w:bCs/>
                <w:iCs/>
                <w:sz w:val="24"/>
                <w:szCs w:val="24"/>
              </w:rPr>
              <w:t>贾军安</w:t>
            </w:r>
            <w:r w:rsidR="000B4E65">
              <w:rPr>
                <w:rFonts w:ascii="宋体" w:hAnsi="宋体"/>
                <w:bCs/>
                <w:iCs/>
                <w:sz w:val="24"/>
                <w:szCs w:val="24"/>
              </w:rPr>
              <w:t>先生</w:t>
            </w:r>
          </w:p>
        </w:tc>
      </w:tr>
      <w:tr w:rsidR="0098468B" w:rsidRPr="00552E7F" w:rsidTr="004972B7">
        <w:trPr>
          <w:trHeight w:val="699"/>
        </w:trPr>
        <w:tc>
          <w:tcPr>
            <w:tcW w:w="766" w:type="pct"/>
            <w:shd w:val="clear" w:color="auto" w:fill="auto"/>
            <w:vAlign w:val="center"/>
          </w:tcPr>
          <w:p w:rsidR="0098468B" w:rsidRPr="007A1B94" w:rsidRDefault="0098468B" w:rsidP="007A1B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C739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4234" w:type="pct"/>
            <w:shd w:val="clear" w:color="auto" w:fill="auto"/>
          </w:tcPr>
          <w:p w:rsidR="006F479D" w:rsidRPr="008A068E" w:rsidRDefault="00CE6686" w:rsidP="008A068E">
            <w:pPr>
              <w:widowControl/>
              <w:spacing w:before="240" w:after="240" w:line="360" w:lineRule="auto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629A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第一部分</w:t>
            </w:r>
            <w:r w:rsidRPr="006629A0">
              <w:rPr>
                <w:rFonts w:ascii="宋体" w:hAnsi="宋体"/>
                <w:b/>
                <w:bCs/>
                <w:iCs/>
                <w:sz w:val="24"/>
                <w:szCs w:val="24"/>
              </w:rPr>
              <w:t>：</w:t>
            </w:r>
            <w:r w:rsidR="007A1B94" w:rsidRPr="006629A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</w:t>
            </w:r>
            <w:r w:rsidR="00950409" w:rsidRPr="006629A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副</w:t>
            </w:r>
            <w:r w:rsidR="008F1D6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总裁</w:t>
            </w:r>
            <w:r w:rsidR="006F479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兼董事会秘书贾军安</w:t>
            </w:r>
            <w:r w:rsidR="007A1B94" w:rsidRPr="006629A0">
              <w:rPr>
                <w:rFonts w:ascii="宋体" w:hAnsi="宋体"/>
                <w:b/>
                <w:bCs/>
                <w:iCs/>
                <w:sz w:val="24"/>
                <w:szCs w:val="24"/>
              </w:rPr>
              <w:t>先生</w:t>
            </w:r>
            <w:r w:rsidR="008A068E">
              <w:rPr>
                <w:rFonts w:ascii="宋体" w:hAnsi="宋体"/>
                <w:b/>
                <w:bCs/>
                <w:iCs/>
                <w:sz w:val="24"/>
                <w:szCs w:val="24"/>
              </w:rPr>
              <w:t>介绍</w:t>
            </w:r>
            <w:r w:rsidR="006F479D">
              <w:rPr>
                <w:rFonts w:ascii="宋体" w:hAnsi="宋体"/>
                <w:b/>
                <w:bCs/>
                <w:iCs/>
                <w:sz w:val="24"/>
                <w:szCs w:val="24"/>
              </w:rPr>
              <w:t>公司</w:t>
            </w:r>
            <w:r w:rsidR="005409B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目前情况</w:t>
            </w:r>
          </w:p>
          <w:p w:rsidR="00432AE8" w:rsidRDefault="008A068E" w:rsidP="0081198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020年</w:t>
            </w:r>
            <w:r w:rsidR="00F32048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F32048">
              <w:rPr>
                <w:rFonts w:asciiTheme="minorEastAsia" w:eastAsiaTheme="minorEastAsia" w:hAnsiTheme="minorEastAsia"/>
                <w:sz w:val="24"/>
                <w:szCs w:val="24"/>
              </w:rPr>
              <w:t>生产经营</w:t>
            </w:r>
            <w:r w:rsidR="00432AE8">
              <w:rPr>
                <w:rFonts w:asciiTheme="minorEastAsia" w:eastAsiaTheme="minorEastAsia" w:hAnsiTheme="minorEastAsia"/>
                <w:sz w:val="24"/>
                <w:szCs w:val="24"/>
              </w:rPr>
              <w:t>情况良好</w:t>
            </w:r>
            <w:r w:rsidR="00432AE8">
              <w:rPr>
                <w:rFonts w:asciiTheme="minorEastAsia" w:eastAsiaTheme="minorEastAsia" w:hAnsiTheme="minorEastAsia" w:hint="eastAsia"/>
                <w:sz w:val="24"/>
                <w:szCs w:val="24"/>
              </w:rPr>
              <w:t>，取得了</w:t>
            </w:r>
            <w:r w:rsidR="00624C00">
              <w:rPr>
                <w:rFonts w:asciiTheme="minorEastAsia" w:eastAsiaTheme="minorEastAsia" w:hAnsiTheme="minorEastAsia" w:hint="eastAsia"/>
                <w:sz w:val="24"/>
                <w:szCs w:val="24"/>
              </w:rPr>
              <w:t>较好</w:t>
            </w:r>
            <w:r w:rsidR="00432AE8">
              <w:rPr>
                <w:rFonts w:asciiTheme="minorEastAsia" w:eastAsiaTheme="minorEastAsia" w:hAnsiTheme="minorEastAsia" w:hint="eastAsia"/>
                <w:sz w:val="24"/>
                <w:szCs w:val="24"/>
              </w:rPr>
              <w:t>的成绩。</w:t>
            </w:r>
            <w:r w:rsidR="00D8414B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公司积极</w:t>
            </w:r>
            <w:r w:rsidR="00D8414B">
              <w:rPr>
                <w:rFonts w:asciiTheme="minorEastAsia" w:eastAsiaTheme="minorEastAsia" w:hAnsiTheme="minorEastAsia"/>
                <w:sz w:val="24"/>
                <w:szCs w:val="24"/>
              </w:rPr>
              <w:t>配合</w:t>
            </w:r>
            <w:r w:rsidR="00432AE8">
              <w:rPr>
                <w:rFonts w:asciiTheme="minorEastAsia" w:eastAsiaTheme="minorEastAsia" w:hAnsiTheme="minorEastAsia" w:hint="eastAsia"/>
                <w:sz w:val="24"/>
                <w:szCs w:val="24"/>
              </w:rPr>
              <w:t>大客户</w:t>
            </w:r>
            <w:r w:rsidR="00D8414B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="00D8414B">
              <w:rPr>
                <w:rFonts w:asciiTheme="minorEastAsia" w:eastAsiaTheme="minorEastAsia" w:hAnsiTheme="minorEastAsia"/>
                <w:sz w:val="24"/>
                <w:szCs w:val="24"/>
              </w:rPr>
              <w:t>业务</w:t>
            </w:r>
            <w:r w:rsidR="00432AE8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D8414B">
              <w:rPr>
                <w:rFonts w:asciiTheme="minorEastAsia" w:eastAsiaTheme="minorEastAsia" w:hAnsiTheme="minorEastAsia" w:hint="eastAsia"/>
                <w:sz w:val="24"/>
                <w:szCs w:val="24"/>
              </w:rPr>
              <w:t>TWS耳机</w:t>
            </w:r>
            <w:r w:rsidR="00D8414B">
              <w:rPr>
                <w:rFonts w:asciiTheme="minorEastAsia" w:eastAsiaTheme="minorEastAsia" w:hAnsiTheme="minorEastAsia"/>
                <w:sz w:val="24"/>
                <w:szCs w:val="24"/>
              </w:rPr>
              <w:t>、</w:t>
            </w:r>
            <w:r w:rsidR="00D8414B">
              <w:rPr>
                <w:rFonts w:asciiTheme="minorEastAsia" w:eastAsiaTheme="minorEastAsia" w:hAnsiTheme="minorEastAsia" w:hint="eastAsia"/>
                <w:sz w:val="24"/>
                <w:szCs w:val="24"/>
              </w:rPr>
              <w:t>VR等</w:t>
            </w:r>
            <w:r w:rsidR="00D8414B">
              <w:rPr>
                <w:rFonts w:asciiTheme="minorEastAsia" w:eastAsiaTheme="minorEastAsia" w:hAnsiTheme="minorEastAsia"/>
                <w:sz w:val="24"/>
                <w:szCs w:val="24"/>
              </w:rPr>
              <w:t>产品</w:t>
            </w:r>
            <w:r w:rsidR="00D8414B">
              <w:rPr>
                <w:rFonts w:asciiTheme="minorEastAsia" w:eastAsiaTheme="minorEastAsia" w:hAnsiTheme="minorEastAsia" w:hint="eastAsia"/>
                <w:sz w:val="24"/>
                <w:szCs w:val="24"/>
              </w:rPr>
              <w:t>线</w:t>
            </w:r>
            <w:r w:rsidR="00D8414B">
              <w:rPr>
                <w:rFonts w:asciiTheme="minorEastAsia" w:eastAsiaTheme="minorEastAsia" w:hAnsiTheme="minorEastAsia"/>
                <w:sz w:val="24"/>
                <w:szCs w:val="24"/>
              </w:rPr>
              <w:t>业务顺利</w:t>
            </w:r>
            <w:r w:rsidR="00D8414B">
              <w:rPr>
                <w:rFonts w:asciiTheme="minorEastAsia" w:eastAsiaTheme="minorEastAsia" w:hAnsiTheme="minorEastAsia" w:hint="eastAsia"/>
                <w:sz w:val="24"/>
                <w:szCs w:val="24"/>
              </w:rPr>
              <w:t>开展</w:t>
            </w:r>
            <w:r w:rsidR="00D8414B">
              <w:rPr>
                <w:rFonts w:asciiTheme="minorEastAsia" w:eastAsiaTheme="minorEastAsia" w:hAnsiTheme="minorEastAsia"/>
                <w:sz w:val="24"/>
                <w:szCs w:val="24"/>
              </w:rPr>
              <w:t>中</w:t>
            </w:r>
            <w:r w:rsidR="00D8414B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D8414B">
              <w:rPr>
                <w:rFonts w:asciiTheme="minorEastAsia" w:eastAsiaTheme="minorEastAsia" w:hAnsiTheme="minorEastAsia"/>
                <w:sz w:val="24"/>
                <w:szCs w:val="24"/>
              </w:rPr>
              <w:t>特别是随着四季度消费电子</w:t>
            </w:r>
            <w:r w:rsidR="00D8414B">
              <w:rPr>
                <w:rFonts w:asciiTheme="minorEastAsia" w:eastAsiaTheme="minorEastAsia" w:hAnsiTheme="minorEastAsia" w:hint="eastAsia"/>
                <w:sz w:val="24"/>
                <w:szCs w:val="24"/>
              </w:rPr>
              <w:t>和</w:t>
            </w:r>
            <w:r w:rsidR="00D8414B">
              <w:rPr>
                <w:rFonts w:asciiTheme="minorEastAsia" w:eastAsiaTheme="minorEastAsia" w:hAnsiTheme="minorEastAsia"/>
                <w:sz w:val="24"/>
                <w:szCs w:val="24"/>
              </w:rPr>
              <w:t>智能硬件产品销售旺季的到来</w:t>
            </w:r>
            <w:r w:rsidR="00D8414B">
              <w:rPr>
                <w:rFonts w:asciiTheme="minorEastAsia" w:eastAsiaTheme="minorEastAsia" w:hAnsiTheme="minorEastAsia" w:hint="eastAsia"/>
                <w:sz w:val="24"/>
                <w:szCs w:val="24"/>
              </w:rPr>
              <w:t>，公司</w:t>
            </w:r>
            <w:r w:rsidR="00D8414B">
              <w:rPr>
                <w:rFonts w:asciiTheme="minorEastAsia" w:eastAsiaTheme="minorEastAsia" w:hAnsiTheme="minorEastAsia"/>
                <w:sz w:val="24"/>
                <w:szCs w:val="24"/>
              </w:rPr>
              <w:t>的销售情况和库存</w:t>
            </w:r>
            <w:r w:rsidR="00D8414B">
              <w:rPr>
                <w:rFonts w:asciiTheme="minorEastAsia" w:eastAsiaTheme="minorEastAsia" w:hAnsiTheme="minorEastAsia" w:hint="eastAsia"/>
                <w:sz w:val="24"/>
                <w:szCs w:val="24"/>
              </w:rPr>
              <w:t>水平</w:t>
            </w:r>
            <w:r w:rsidR="00D8414B">
              <w:rPr>
                <w:rFonts w:asciiTheme="minorEastAsia" w:eastAsiaTheme="minorEastAsia" w:hAnsiTheme="minorEastAsia"/>
                <w:sz w:val="24"/>
                <w:szCs w:val="24"/>
              </w:rPr>
              <w:t>有望得到</w:t>
            </w:r>
            <w:r w:rsidR="00624C00">
              <w:rPr>
                <w:rFonts w:asciiTheme="minorEastAsia" w:eastAsiaTheme="minorEastAsia" w:hAnsiTheme="minorEastAsia"/>
                <w:sz w:val="24"/>
                <w:szCs w:val="24"/>
              </w:rPr>
              <w:t>进一步</w:t>
            </w:r>
            <w:r w:rsidR="00D8414B">
              <w:rPr>
                <w:rFonts w:asciiTheme="minorEastAsia" w:eastAsiaTheme="minorEastAsia" w:hAnsiTheme="minorEastAsia"/>
                <w:sz w:val="24"/>
                <w:szCs w:val="24"/>
              </w:rPr>
              <w:t>改善。</w:t>
            </w:r>
          </w:p>
          <w:p w:rsidR="00AD0590" w:rsidRDefault="00AD0590" w:rsidP="00624C00">
            <w:pPr>
              <w:spacing w:line="360" w:lineRule="auto"/>
              <w:ind w:firstLineChars="200" w:firstLine="480"/>
              <w:rPr>
                <w:rFonts w:ascii="宋体" w:hAnsi="Arial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公司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的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TWS智能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耳机业务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今年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增长迅速，目前生产经营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情况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正常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。产能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方面，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目前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整体的产能利用情况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正常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，符合预期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部分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新产品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的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生产线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稼动率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也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较高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整体的产能利用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情况比较好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今年我们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在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TWS智能耳机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的核心客户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中取得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了相当的份额，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在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未来会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力争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进一步提升竞争份额，对于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未来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的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TWS智能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耳机新产品项目也会积极争取。</w:t>
            </w:r>
          </w:p>
          <w:p w:rsidR="00AD0590" w:rsidRDefault="00AD0590" w:rsidP="00AD0590">
            <w:pPr>
              <w:spacing w:line="360" w:lineRule="auto"/>
              <w:rPr>
                <w:rFonts w:ascii="宋体" w:hAnsi="Arial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 有关存货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方面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随着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今年整体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销售规模扩大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部分订单的物流发运方式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也有所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调整，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同时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考虑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销售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旺季备货等因素，</w:t>
            </w:r>
            <w:r w:rsidR="00624C00">
              <w:rPr>
                <w:rFonts w:ascii="宋体" w:hAnsi="Arial"/>
                <w:kern w:val="0"/>
                <w:sz w:val="24"/>
                <w:szCs w:val="24"/>
                <w:lang w:val="zh-CN"/>
              </w:rPr>
              <w:t>三季度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库存水平有所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增加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目前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公司销售和发货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情况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正常，随着四季度销售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旺季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的拉动，库存问题有望得到改善。</w:t>
            </w:r>
          </w:p>
          <w:p w:rsidR="006F479D" w:rsidRDefault="00AD0590" w:rsidP="006200D5">
            <w:pPr>
              <w:spacing w:line="360" w:lineRule="auto"/>
              <w:ind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有关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竞争态势方面，公司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核心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客户</w:t>
            </w:r>
            <w:r w:rsidR="006200D5">
              <w:rPr>
                <w:rFonts w:ascii="宋体" w:hAnsi="宋体"/>
                <w:bCs/>
                <w:iCs/>
                <w:sz w:val="24"/>
                <w:szCs w:val="24"/>
              </w:rPr>
              <w:t>在</w:t>
            </w:r>
            <w:r w:rsidR="006200D5">
              <w:rPr>
                <w:rFonts w:ascii="宋体" w:hAnsi="宋体" w:hint="eastAsia"/>
                <w:bCs/>
                <w:iCs/>
                <w:sz w:val="24"/>
                <w:szCs w:val="24"/>
              </w:rPr>
              <w:t>现有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项目和未来新项目</w:t>
            </w:r>
            <w:r w:rsidR="006200D5">
              <w:rPr>
                <w:rFonts w:ascii="宋体" w:hAnsi="宋体" w:hint="eastAsia"/>
                <w:bCs/>
                <w:iCs/>
                <w:sz w:val="24"/>
                <w:szCs w:val="24"/>
              </w:rPr>
              <w:t>上</w:t>
            </w:r>
            <w:r w:rsidR="006200D5">
              <w:rPr>
                <w:rFonts w:ascii="宋体" w:hAnsi="宋体"/>
                <w:bCs/>
                <w:iCs/>
                <w:sz w:val="24"/>
                <w:szCs w:val="24"/>
              </w:rPr>
              <w:t>的合作均在顺利进行，公司对未来潜在的竞争对手压力和公司的</w:t>
            </w:r>
            <w:r w:rsidR="006200D5">
              <w:rPr>
                <w:rFonts w:ascii="宋体" w:hAnsi="宋体" w:hint="eastAsia"/>
                <w:bCs/>
                <w:iCs/>
                <w:sz w:val="24"/>
                <w:szCs w:val="24"/>
              </w:rPr>
              <w:t>竞争力均</w:t>
            </w:r>
            <w:r w:rsidR="006200D5">
              <w:rPr>
                <w:rFonts w:ascii="宋体" w:hAnsi="宋体"/>
                <w:bCs/>
                <w:iCs/>
                <w:sz w:val="24"/>
                <w:szCs w:val="24"/>
              </w:rPr>
              <w:t>比较乐观</w:t>
            </w:r>
            <w:r w:rsidR="006200D5">
              <w:rPr>
                <w:rFonts w:ascii="宋体" w:hAnsi="宋体" w:hint="eastAsia"/>
                <w:bCs/>
                <w:iCs/>
                <w:sz w:val="24"/>
                <w:szCs w:val="24"/>
              </w:rPr>
              <w:t>自信</w:t>
            </w:r>
            <w:r w:rsidR="006200D5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6200D5" w:rsidRPr="006200D5" w:rsidRDefault="006200D5" w:rsidP="006200D5">
            <w:pPr>
              <w:spacing w:line="360" w:lineRule="auto"/>
              <w:ind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VR虚拟现实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是公司重要的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产品方向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今年的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业务成长也比较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理想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和核心客户的合作比较顺利，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产品的生产</w:t>
            </w:r>
            <w:r w:rsidR="00624C00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销售</w:t>
            </w:r>
            <w:r w:rsidR="00624C00">
              <w:rPr>
                <w:rFonts w:ascii="宋体" w:hAnsi="宋体" w:hint="eastAsia"/>
                <w:bCs/>
                <w:iCs/>
                <w:sz w:val="24"/>
                <w:szCs w:val="24"/>
              </w:rPr>
              <w:t>都很旺盛，产能利用充分。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未来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会伴随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全球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VR行业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的成长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同时提升自身的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运营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管理能力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争取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更好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="00624C00">
              <w:rPr>
                <w:rFonts w:ascii="宋体" w:hAnsi="宋体"/>
                <w:bCs/>
                <w:iCs/>
                <w:sz w:val="24"/>
                <w:szCs w:val="24"/>
              </w:rPr>
              <w:t>经营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结果。</w:t>
            </w:r>
          </w:p>
          <w:p w:rsidR="006200D5" w:rsidRDefault="006200D5" w:rsidP="006200D5">
            <w:pPr>
              <w:spacing w:line="360" w:lineRule="auto"/>
              <w:ind w:firstLine="480"/>
              <w:rPr>
                <w:rFonts w:ascii="宋体" w:hAnsi="Arial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关于微电子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子公司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拆分上市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从微电子业务的长远发展考虑的。这部分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业务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做得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一直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比较顺利，分拆上市后有望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更好地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被市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lastRenderedPageBreak/>
              <w:t>场认可，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有利于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引入战略资源和更好地进行股权激励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促进业务发展。微电子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业务在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分拆后，公司也会继续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保有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控制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权</w:t>
            </w:r>
            <w:r w:rsidR="00624C00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，并进行财务并表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1A4EBB" w:rsidRDefault="001A4EBB" w:rsidP="006200D5">
            <w:pPr>
              <w:spacing w:line="360" w:lineRule="auto"/>
              <w:ind w:firstLine="480"/>
              <w:rPr>
                <w:rFonts w:ascii="宋体" w:hAnsi="Arial"/>
                <w:kern w:val="0"/>
                <w:sz w:val="24"/>
                <w:szCs w:val="24"/>
                <w:lang w:val="zh-CN"/>
              </w:rPr>
            </w:pPr>
          </w:p>
          <w:p w:rsidR="006200D5" w:rsidRDefault="001A4EBB" w:rsidP="006200D5">
            <w:pPr>
              <w:spacing w:line="360" w:lineRule="auto"/>
              <w:rPr>
                <w:rFonts w:ascii="宋体" w:hAnsi="Arial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第二</w:t>
            </w:r>
            <w:r w:rsidRPr="006629A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部分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投资者提问</w:t>
            </w:r>
          </w:p>
          <w:p w:rsidR="006200D5" w:rsidRDefault="006200D5" w:rsidP="006200D5">
            <w:pPr>
              <w:spacing w:line="360" w:lineRule="auto"/>
              <w:ind w:firstLine="480"/>
              <w:rPr>
                <w:rFonts w:ascii="宋体" w:hAnsi="Arial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问题1：未来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的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零组件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业务空间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和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利润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变化？</w:t>
            </w:r>
          </w:p>
          <w:p w:rsidR="006200D5" w:rsidRDefault="006200D5" w:rsidP="006200D5">
            <w:pPr>
              <w:spacing w:line="360" w:lineRule="auto"/>
              <w:ind w:firstLine="480"/>
              <w:rPr>
                <w:rFonts w:ascii="宋体" w:hAnsi="Arial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答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：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零整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协同是公司的战略，在成品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业务</w:t>
            </w:r>
            <w:r w:rsidR="00624C00">
              <w:rPr>
                <w:rFonts w:ascii="宋体" w:hAnsi="Arial"/>
                <w:kern w:val="0"/>
                <w:sz w:val="24"/>
                <w:szCs w:val="24"/>
                <w:lang w:val="zh-CN"/>
              </w:rPr>
              <w:t>中提供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更多的精密零组件产品，有利于提高整体业务的盈利水平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公司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会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不断拓展声学、微电子、光学、精密结构件等精密零组件业务与整机业务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结合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的机会，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力争获取更多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的精密零组件业务，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从而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促进公司盈利能力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的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提升。</w:t>
            </w:r>
          </w:p>
          <w:p w:rsidR="001A4EBB" w:rsidRDefault="001A4EBB" w:rsidP="006200D5">
            <w:pPr>
              <w:spacing w:line="360" w:lineRule="auto"/>
              <w:ind w:firstLine="480"/>
              <w:rPr>
                <w:rFonts w:ascii="宋体" w:hAnsi="Arial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问题2：未来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的产能规划和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产品迭代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？</w:t>
            </w:r>
          </w:p>
          <w:p w:rsidR="001A4EBB" w:rsidRPr="00E31B70" w:rsidRDefault="001A4EBB" w:rsidP="001A4EBB">
            <w:pPr>
              <w:spacing w:line="360" w:lineRule="auto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int="eastAsia"/>
                <w:kern w:val="0"/>
                <w:sz w:val="24"/>
                <w:szCs w:val="24"/>
                <w:lang w:val="zh-CN"/>
              </w:rPr>
              <w:t xml:space="preserve">    答</w:t>
            </w:r>
            <w:r>
              <w:rPr>
                <w:rFonts w:ascii="宋体"/>
                <w:kern w:val="0"/>
                <w:sz w:val="24"/>
                <w:szCs w:val="24"/>
                <w:lang w:val="zh-CN"/>
              </w:rPr>
              <w:t>：公司会根据市场</w:t>
            </w:r>
            <w:r>
              <w:rPr>
                <w:rFonts w:ascii="宋体" w:hint="eastAsia"/>
                <w:kern w:val="0"/>
                <w:sz w:val="24"/>
                <w:szCs w:val="24"/>
                <w:lang w:val="zh-CN"/>
              </w:rPr>
              <w:t>环境</w:t>
            </w:r>
            <w:r>
              <w:rPr>
                <w:rFonts w:ascii="宋体"/>
                <w:kern w:val="0"/>
                <w:sz w:val="24"/>
                <w:szCs w:val="24"/>
                <w:lang w:val="zh-CN"/>
              </w:rPr>
              <w:t>和客户</w:t>
            </w:r>
            <w:r>
              <w:rPr>
                <w:rFonts w:ascii="宋体" w:hint="eastAsia"/>
                <w:kern w:val="0"/>
                <w:sz w:val="24"/>
                <w:szCs w:val="24"/>
                <w:lang w:val="zh-CN"/>
              </w:rPr>
              <w:t>需求</w:t>
            </w:r>
            <w:r>
              <w:rPr>
                <w:rFonts w:ascii="宋体"/>
                <w:kern w:val="0"/>
                <w:sz w:val="24"/>
                <w:szCs w:val="24"/>
                <w:lang w:val="zh-CN"/>
              </w:rPr>
              <w:t>的变化，进行相应的产能规划</w:t>
            </w:r>
            <w:r>
              <w:rPr>
                <w:rFonts w:ascii="宋体" w:hint="eastAsia"/>
                <w:kern w:val="0"/>
                <w:sz w:val="24"/>
                <w:szCs w:val="24"/>
                <w:lang w:val="zh-CN"/>
              </w:rPr>
              <w:t>以及</w:t>
            </w:r>
            <w:r>
              <w:rPr>
                <w:rFonts w:ascii="宋体"/>
                <w:kern w:val="0"/>
                <w:sz w:val="24"/>
                <w:szCs w:val="24"/>
                <w:lang w:val="zh-CN"/>
              </w:rPr>
              <w:t>生产线升级改造等，</w:t>
            </w:r>
            <w:r>
              <w:rPr>
                <w:rFonts w:ascii="宋体" w:hint="eastAsia"/>
                <w:kern w:val="0"/>
                <w:sz w:val="24"/>
                <w:szCs w:val="24"/>
                <w:lang w:val="zh-CN"/>
              </w:rPr>
              <w:t>来</w:t>
            </w:r>
            <w:r>
              <w:rPr>
                <w:rFonts w:ascii="宋体"/>
                <w:kern w:val="0"/>
                <w:sz w:val="24"/>
                <w:szCs w:val="24"/>
                <w:lang w:val="zh-CN"/>
              </w:rPr>
              <w:t>配合客户的产品规划和销售节奏</w:t>
            </w:r>
            <w:r>
              <w:rPr>
                <w:rFonts w:ascii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421FAC" w:rsidRPr="00E31B70" w:rsidRDefault="00421FAC" w:rsidP="00AD0590"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kern w:val="0"/>
                <w:sz w:val="24"/>
                <w:szCs w:val="24"/>
                <w:lang w:val="zh-CN"/>
              </w:rPr>
            </w:pPr>
          </w:p>
        </w:tc>
      </w:tr>
      <w:tr w:rsidR="00200588" w:rsidRPr="00F432E9" w:rsidTr="004972B7">
        <w:tc>
          <w:tcPr>
            <w:tcW w:w="766" w:type="pct"/>
            <w:shd w:val="clear" w:color="auto" w:fill="auto"/>
            <w:vAlign w:val="center"/>
          </w:tcPr>
          <w:p w:rsidR="00200588" w:rsidRPr="002C739F" w:rsidRDefault="00200588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C739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备查</w:t>
            </w:r>
            <w:r w:rsidRPr="002C739F">
              <w:rPr>
                <w:rFonts w:ascii="宋体" w:hAnsi="宋体"/>
                <w:b/>
                <w:bCs/>
                <w:iCs/>
                <w:sz w:val="24"/>
                <w:szCs w:val="24"/>
              </w:rPr>
              <w:t>文件</w:t>
            </w:r>
          </w:p>
        </w:tc>
        <w:tc>
          <w:tcPr>
            <w:tcW w:w="4234" w:type="pct"/>
            <w:shd w:val="clear" w:color="auto" w:fill="auto"/>
          </w:tcPr>
          <w:p w:rsidR="00200588" w:rsidRPr="00552E7F" w:rsidRDefault="00200588" w:rsidP="0065136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98468B" w:rsidRPr="00F432E9" w:rsidTr="004972B7">
        <w:tc>
          <w:tcPr>
            <w:tcW w:w="766" w:type="pct"/>
            <w:shd w:val="clear" w:color="auto" w:fill="auto"/>
            <w:vAlign w:val="center"/>
          </w:tcPr>
          <w:p w:rsidR="0098468B" w:rsidRPr="002C739F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C739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4234" w:type="pct"/>
            <w:shd w:val="clear" w:color="auto" w:fill="auto"/>
          </w:tcPr>
          <w:p w:rsidR="0098468B" w:rsidRPr="00F7661A" w:rsidRDefault="00CD66CA" w:rsidP="002A03C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F66945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1A4EBB">
              <w:rPr>
                <w:rFonts w:ascii="宋体" w:hAnsi="宋体"/>
                <w:bCs/>
                <w:iCs/>
                <w:sz w:val="24"/>
                <w:szCs w:val="24"/>
              </w:rPr>
              <w:t>11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A4EBB">
              <w:rPr>
                <w:rFonts w:ascii="宋体" w:hAnsi="宋体"/>
                <w:bCs/>
                <w:iCs/>
                <w:sz w:val="24"/>
                <w:szCs w:val="24"/>
              </w:rPr>
              <w:t>16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98468B" w:rsidRPr="00F432E9" w:rsidRDefault="0098468B" w:rsidP="0098468B">
      <w:pPr>
        <w:ind w:firstLineChars="200" w:firstLine="480"/>
        <w:rPr>
          <w:rFonts w:ascii="宋体" w:hAnsi="宋体"/>
          <w:bCs/>
          <w:iCs/>
          <w:sz w:val="24"/>
          <w:szCs w:val="24"/>
        </w:rPr>
      </w:pPr>
    </w:p>
    <w:p w:rsidR="008B3BBF" w:rsidRPr="00F432E9" w:rsidRDefault="008B3BBF">
      <w:pPr>
        <w:rPr>
          <w:rFonts w:ascii="宋体" w:hAnsi="宋体"/>
          <w:bCs/>
          <w:iCs/>
          <w:sz w:val="24"/>
          <w:szCs w:val="24"/>
        </w:rPr>
      </w:pPr>
    </w:p>
    <w:sectPr w:rsidR="008B3BBF" w:rsidRPr="00F432E9" w:rsidSect="00B8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C9" w:rsidRDefault="000A40C9" w:rsidP="0098468B">
      <w:r>
        <w:separator/>
      </w:r>
    </w:p>
  </w:endnote>
  <w:endnote w:type="continuationSeparator" w:id="0">
    <w:p w:rsidR="000A40C9" w:rsidRDefault="000A40C9" w:rsidP="0098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C9" w:rsidRDefault="000A40C9" w:rsidP="0098468B">
      <w:r>
        <w:separator/>
      </w:r>
    </w:p>
  </w:footnote>
  <w:footnote w:type="continuationSeparator" w:id="0">
    <w:p w:rsidR="000A40C9" w:rsidRDefault="000A40C9" w:rsidP="0098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3B88"/>
    <w:multiLevelType w:val="hybridMultilevel"/>
    <w:tmpl w:val="2FFE7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A51B0"/>
    <w:multiLevelType w:val="hybridMultilevel"/>
    <w:tmpl w:val="9A0EA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81C7A"/>
    <w:multiLevelType w:val="hybridMultilevel"/>
    <w:tmpl w:val="7F26589A"/>
    <w:lvl w:ilvl="0" w:tplc="C6E870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286A86"/>
    <w:multiLevelType w:val="hybridMultilevel"/>
    <w:tmpl w:val="32AAF2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EF3F54"/>
    <w:multiLevelType w:val="multilevel"/>
    <w:tmpl w:val="6C80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78634E"/>
    <w:multiLevelType w:val="hybridMultilevel"/>
    <w:tmpl w:val="EE72153A"/>
    <w:lvl w:ilvl="0" w:tplc="029A1132">
      <w:start w:val="1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6" w15:restartNumberingAfterBreak="0">
    <w:nsid w:val="2EBC140D"/>
    <w:multiLevelType w:val="multilevel"/>
    <w:tmpl w:val="D6FA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8F2220"/>
    <w:multiLevelType w:val="multilevel"/>
    <w:tmpl w:val="A15A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0C08D4"/>
    <w:multiLevelType w:val="multilevel"/>
    <w:tmpl w:val="9EEC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77253F"/>
    <w:multiLevelType w:val="hybridMultilevel"/>
    <w:tmpl w:val="28DE4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DF5BBB"/>
    <w:multiLevelType w:val="hybridMultilevel"/>
    <w:tmpl w:val="C608ADEC"/>
    <w:lvl w:ilvl="0" w:tplc="ABA4394E">
      <w:start w:val="1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42"/>
    <w:rsid w:val="00004B81"/>
    <w:rsid w:val="00006A87"/>
    <w:rsid w:val="00010FE3"/>
    <w:rsid w:val="00011A7F"/>
    <w:rsid w:val="00014DC4"/>
    <w:rsid w:val="0001723A"/>
    <w:rsid w:val="00022871"/>
    <w:rsid w:val="0002612F"/>
    <w:rsid w:val="000267FD"/>
    <w:rsid w:val="0002688F"/>
    <w:rsid w:val="00031765"/>
    <w:rsid w:val="00037394"/>
    <w:rsid w:val="000404F7"/>
    <w:rsid w:val="000423F1"/>
    <w:rsid w:val="00053598"/>
    <w:rsid w:val="0005753E"/>
    <w:rsid w:val="00057C4E"/>
    <w:rsid w:val="0006104A"/>
    <w:rsid w:val="00061A38"/>
    <w:rsid w:val="0006422E"/>
    <w:rsid w:val="000643A9"/>
    <w:rsid w:val="000656D9"/>
    <w:rsid w:val="0007052F"/>
    <w:rsid w:val="00072707"/>
    <w:rsid w:val="00082912"/>
    <w:rsid w:val="000836D7"/>
    <w:rsid w:val="00085138"/>
    <w:rsid w:val="00086CE1"/>
    <w:rsid w:val="000874FC"/>
    <w:rsid w:val="000900C9"/>
    <w:rsid w:val="0009178B"/>
    <w:rsid w:val="00091A66"/>
    <w:rsid w:val="0009231A"/>
    <w:rsid w:val="000939C4"/>
    <w:rsid w:val="00096552"/>
    <w:rsid w:val="000A0A74"/>
    <w:rsid w:val="000A14D6"/>
    <w:rsid w:val="000A40C9"/>
    <w:rsid w:val="000A57F3"/>
    <w:rsid w:val="000A68A2"/>
    <w:rsid w:val="000A68EF"/>
    <w:rsid w:val="000A79BC"/>
    <w:rsid w:val="000B4E65"/>
    <w:rsid w:val="000C02BD"/>
    <w:rsid w:val="000C0623"/>
    <w:rsid w:val="000C1060"/>
    <w:rsid w:val="000C5659"/>
    <w:rsid w:val="000D080D"/>
    <w:rsid w:val="000D3D02"/>
    <w:rsid w:val="000D4B03"/>
    <w:rsid w:val="000D526E"/>
    <w:rsid w:val="000D7D83"/>
    <w:rsid w:val="000E0117"/>
    <w:rsid w:val="000E1613"/>
    <w:rsid w:val="000E5048"/>
    <w:rsid w:val="000E58B1"/>
    <w:rsid w:val="000F0CBE"/>
    <w:rsid w:val="000F3849"/>
    <w:rsid w:val="000F6A9A"/>
    <w:rsid w:val="0010157E"/>
    <w:rsid w:val="00102ED7"/>
    <w:rsid w:val="00103FB4"/>
    <w:rsid w:val="001070FE"/>
    <w:rsid w:val="00111095"/>
    <w:rsid w:val="00111A61"/>
    <w:rsid w:val="00111E7B"/>
    <w:rsid w:val="00114B54"/>
    <w:rsid w:val="0011635C"/>
    <w:rsid w:val="0012089F"/>
    <w:rsid w:val="001219E8"/>
    <w:rsid w:val="001225E7"/>
    <w:rsid w:val="001248BE"/>
    <w:rsid w:val="00131A22"/>
    <w:rsid w:val="001326CD"/>
    <w:rsid w:val="001374B1"/>
    <w:rsid w:val="00146738"/>
    <w:rsid w:val="00146BCA"/>
    <w:rsid w:val="00153320"/>
    <w:rsid w:val="001535A1"/>
    <w:rsid w:val="00155E12"/>
    <w:rsid w:val="0016317A"/>
    <w:rsid w:val="001655E0"/>
    <w:rsid w:val="00171401"/>
    <w:rsid w:val="00176427"/>
    <w:rsid w:val="00180B2D"/>
    <w:rsid w:val="00182CD0"/>
    <w:rsid w:val="001858F4"/>
    <w:rsid w:val="00185F0E"/>
    <w:rsid w:val="001923E0"/>
    <w:rsid w:val="001976E7"/>
    <w:rsid w:val="00197B76"/>
    <w:rsid w:val="001A1BF0"/>
    <w:rsid w:val="001A23CD"/>
    <w:rsid w:val="001A4EBB"/>
    <w:rsid w:val="001A59CB"/>
    <w:rsid w:val="001A715F"/>
    <w:rsid w:val="001B04D7"/>
    <w:rsid w:val="001B4191"/>
    <w:rsid w:val="001B70A6"/>
    <w:rsid w:val="001B730D"/>
    <w:rsid w:val="001C5CD0"/>
    <w:rsid w:val="001C5EFD"/>
    <w:rsid w:val="001D2A08"/>
    <w:rsid w:val="001D44C4"/>
    <w:rsid w:val="001E0488"/>
    <w:rsid w:val="001E1BE3"/>
    <w:rsid w:val="001E7C6E"/>
    <w:rsid w:val="001F0C9C"/>
    <w:rsid w:val="001F181F"/>
    <w:rsid w:val="001F6AC8"/>
    <w:rsid w:val="001F7530"/>
    <w:rsid w:val="00200588"/>
    <w:rsid w:val="0020379A"/>
    <w:rsid w:val="00203DD2"/>
    <w:rsid w:val="0020666B"/>
    <w:rsid w:val="00207589"/>
    <w:rsid w:val="002077C1"/>
    <w:rsid w:val="00212C05"/>
    <w:rsid w:val="00214EC4"/>
    <w:rsid w:val="002157E4"/>
    <w:rsid w:val="00217E26"/>
    <w:rsid w:val="00221CD8"/>
    <w:rsid w:val="00222739"/>
    <w:rsid w:val="00222CE6"/>
    <w:rsid w:val="002250EE"/>
    <w:rsid w:val="00226735"/>
    <w:rsid w:val="002310B2"/>
    <w:rsid w:val="00233679"/>
    <w:rsid w:val="002339AC"/>
    <w:rsid w:val="00236EE8"/>
    <w:rsid w:val="00240C78"/>
    <w:rsid w:val="002435EB"/>
    <w:rsid w:val="00243C5E"/>
    <w:rsid w:val="00244101"/>
    <w:rsid w:val="0024486E"/>
    <w:rsid w:val="00244962"/>
    <w:rsid w:val="002452BF"/>
    <w:rsid w:val="00245449"/>
    <w:rsid w:val="00245AC1"/>
    <w:rsid w:val="00246FCC"/>
    <w:rsid w:val="002518E0"/>
    <w:rsid w:val="00251B77"/>
    <w:rsid w:val="00261641"/>
    <w:rsid w:val="002628AF"/>
    <w:rsid w:val="002629B5"/>
    <w:rsid w:val="00264513"/>
    <w:rsid w:val="00266AED"/>
    <w:rsid w:val="002675EA"/>
    <w:rsid w:val="00267B62"/>
    <w:rsid w:val="00276297"/>
    <w:rsid w:val="002830AB"/>
    <w:rsid w:val="00283E0F"/>
    <w:rsid w:val="00290F75"/>
    <w:rsid w:val="00291594"/>
    <w:rsid w:val="00291CBB"/>
    <w:rsid w:val="00295BDE"/>
    <w:rsid w:val="00295F56"/>
    <w:rsid w:val="00296FAB"/>
    <w:rsid w:val="002976AF"/>
    <w:rsid w:val="002A03CA"/>
    <w:rsid w:val="002A2C2B"/>
    <w:rsid w:val="002A3E1B"/>
    <w:rsid w:val="002A4FD0"/>
    <w:rsid w:val="002B4135"/>
    <w:rsid w:val="002B7C0D"/>
    <w:rsid w:val="002C1152"/>
    <w:rsid w:val="002C6D1D"/>
    <w:rsid w:val="002C739F"/>
    <w:rsid w:val="002C77FE"/>
    <w:rsid w:val="002D06D4"/>
    <w:rsid w:val="002D0F05"/>
    <w:rsid w:val="002D23EC"/>
    <w:rsid w:val="002E0C92"/>
    <w:rsid w:val="002E1EB9"/>
    <w:rsid w:val="002E2F79"/>
    <w:rsid w:val="002E3EE9"/>
    <w:rsid w:val="002E4CD5"/>
    <w:rsid w:val="002F53DE"/>
    <w:rsid w:val="002F672A"/>
    <w:rsid w:val="003057B4"/>
    <w:rsid w:val="0030729B"/>
    <w:rsid w:val="00313F81"/>
    <w:rsid w:val="0031603E"/>
    <w:rsid w:val="00317629"/>
    <w:rsid w:val="0032264B"/>
    <w:rsid w:val="00325EDB"/>
    <w:rsid w:val="003325EA"/>
    <w:rsid w:val="00335FC3"/>
    <w:rsid w:val="003376C5"/>
    <w:rsid w:val="0033785F"/>
    <w:rsid w:val="00337E7A"/>
    <w:rsid w:val="003421FE"/>
    <w:rsid w:val="00346DAA"/>
    <w:rsid w:val="00346E11"/>
    <w:rsid w:val="00347648"/>
    <w:rsid w:val="003478C3"/>
    <w:rsid w:val="003517AF"/>
    <w:rsid w:val="003518FC"/>
    <w:rsid w:val="003543D0"/>
    <w:rsid w:val="0035673E"/>
    <w:rsid w:val="00361037"/>
    <w:rsid w:val="00365D1F"/>
    <w:rsid w:val="0037125A"/>
    <w:rsid w:val="003758A9"/>
    <w:rsid w:val="00381C96"/>
    <w:rsid w:val="00384DA5"/>
    <w:rsid w:val="0039116F"/>
    <w:rsid w:val="00391F2E"/>
    <w:rsid w:val="00392BA5"/>
    <w:rsid w:val="0039567B"/>
    <w:rsid w:val="003A4178"/>
    <w:rsid w:val="003A4CF7"/>
    <w:rsid w:val="003A55FB"/>
    <w:rsid w:val="003A571C"/>
    <w:rsid w:val="003B0EF7"/>
    <w:rsid w:val="003B2847"/>
    <w:rsid w:val="003B2B35"/>
    <w:rsid w:val="003B4643"/>
    <w:rsid w:val="003B4984"/>
    <w:rsid w:val="003B776B"/>
    <w:rsid w:val="003C2B73"/>
    <w:rsid w:val="003C38D5"/>
    <w:rsid w:val="003C457A"/>
    <w:rsid w:val="003C52D7"/>
    <w:rsid w:val="003D0EF4"/>
    <w:rsid w:val="003D3E77"/>
    <w:rsid w:val="003D64FD"/>
    <w:rsid w:val="003F291D"/>
    <w:rsid w:val="003F2BD3"/>
    <w:rsid w:val="003F3B22"/>
    <w:rsid w:val="003F3B39"/>
    <w:rsid w:val="003F4E56"/>
    <w:rsid w:val="003F5E65"/>
    <w:rsid w:val="003F79BB"/>
    <w:rsid w:val="004034BD"/>
    <w:rsid w:val="004050D8"/>
    <w:rsid w:val="00406319"/>
    <w:rsid w:val="004134B5"/>
    <w:rsid w:val="00415253"/>
    <w:rsid w:val="00421495"/>
    <w:rsid w:val="00421FAC"/>
    <w:rsid w:val="00425E73"/>
    <w:rsid w:val="00427E5F"/>
    <w:rsid w:val="004310E4"/>
    <w:rsid w:val="00432AE8"/>
    <w:rsid w:val="00434110"/>
    <w:rsid w:val="00434E00"/>
    <w:rsid w:val="00441589"/>
    <w:rsid w:val="00442070"/>
    <w:rsid w:val="00442742"/>
    <w:rsid w:val="0044359B"/>
    <w:rsid w:val="00444417"/>
    <w:rsid w:val="00444CF5"/>
    <w:rsid w:val="00445B39"/>
    <w:rsid w:val="00450CA1"/>
    <w:rsid w:val="004515F7"/>
    <w:rsid w:val="0045173E"/>
    <w:rsid w:val="00451DD4"/>
    <w:rsid w:val="00457322"/>
    <w:rsid w:val="00457789"/>
    <w:rsid w:val="0046033D"/>
    <w:rsid w:val="00473352"/>
    <w:rsid w:val="00474FB1"/>
    <w:rsid w:val="00477121"/>
    <w:rsid w:val="004772C9"/>
    <w:rsid w:val="00480784"/>
    <w:rsid w:val="00480FF6"/>
    <w:rsid w:val="00481E84"/>
    <w:rsid w:val="00483A57"/>
    <w:rsid w:val="00485CFB"/>
    <w:rsid w:val="00485E74"/>
    <w:rsid w:val="004868D6"/>
    <w:rsid w:val="00490712"/>
    <w:rsid w:val="00491EF8"/>
    <w:rsid w:val="00491FB6"/>
    <w:rsid w:val="0049259B"/>
    <w:rsid w:val="00493606"/>
    <w:rsid w:val="0049700A"/>
    <w:rsid w:val="004972B7"/>
    <w:rsid w:val="004A0362"/>
    <w:rsid w:val="004B04B1"/>
    <w:rsid w:val="004B3398"/>
    <w:rsid w:val="004B343E"/>
    <w:rsid w:val="004B350A"/>
    <w:rsid w:val="004B3E4B"/>
    <w:rsid w:val="004C11BC"/>
    <w:rsid w:val="004C16B1"/>
    <w:rsid w:val="004C217D"/>
    <w:rsid w:val="004C438D"/>
    <w:rsid w:val="004C4F23"/>
    <w:rsid w:val="004C7018"/>
    <w:rsid w:val="004C73C5"/>
    <w:rsid w:val="004D002F"/>
    <w:rsid w:val="004D1C6E"/>
    <w:rsid w:val="004D2AFB"/>
    <w:rsid w:val="004D3B87"/>
    <w:rsid w:val="004D5CF9"/>
    <w:rsid w:val="004D65B2"/>
    <w:rsid w:val="004D67B0"/>
    <w:rsid w:val="004F0366"/>
    <w:rsid w:val="005034B9"/>
    <w:rsid w:val="005075D4"/>
    <w:rsid w:val="00516601"/>
    <w:rsid w:val="00517B42"/>
    <w:rsid w:val="0052058F"/>
    <w:rsid w:val="00520BA3"/>
    <w:rsid w:val="00523DBB"/>
    <w:rsid w:val="00524537"/>
    <w:rsid w:val="00524658"/>
    <w:rsid w:val="00530C3B"/>
    <w:rsid w:val="005329C4"/>
    <w:rsid w:val="00533868"/>
    <w:rsid w:val="0053727A"/>
    <w:rsid w:val="00537E82"/>
    <w:rsid w:val="005409B6"/>
    <w:rsid w:val="00542E66"/>
    <w:rsid w:val="0055063A"/>
    <w:rsid w:val="005523EE"/>
    <w:rsid w:val="00552E7F"/>
    <w:rsid w:val="00553637"/>
    <w:rsid w:val="0056002A"/>
    <w:rsid w:val="0056161E"/>
    <w:rsid w:val="005618E2"/>
    <w:rsid w:val="00564356"/>
    <w:rsid w:val="005703FD"/>
    <w:rsid w:val="00570DAA"/>
    <w:rsid w:val="0057690D"/>
    <w:rsid w:val="00580864"/>
    <w:rsid w:val="005845C6"/>
    <w:rsid w:val="00584A06"/>
    <w:rsid w:val="005860F9"/>
    <w:rsid w:val="00591A49"/>
    <w:rsid w:val="00593D5A"/>
    <w:rsid w:val="00595416"/>
    <w:rsid w:val="00597745"/>
    <w:rsid w:val="005A5903"/>
    <w:rsid w:val="005A5E10"/>
    <w:rsid w:val="005A6B0F"/>
    <w:rsid w:val="005B25A1"/>
    <w:rsid w:val="005B4305"/>
    <w:rsid w:val="005B44CD"/>
    <w:rsid w:val="005B4622"/>
    <w:rsid w:val="005B6E8B"/>
    <w:rsid w:val="005B774D"/>
    <w:rsid w:val="005C2585"/>
    <w:rsid w:val="005C2D82"/>
    <w:rsid w:val="005C44BE"/>
    <w:rsid w:val="005C4CE2"/>
    <w:rsid w:val="005C4F59"/>
    <w:rsid w:val="005D1131"/>
    <w:rsid w:val="005D3ED1"/>
    <w:rsid w:val="005D60F6"/>
    <w:rsid w:val="005D65FB"/>
    <w:rsid w:val="005E0F38"/>
    <w:rsid w:val="005E162F"/>
    <w:rsid w:val="005E1779"/>
    <w:rsid w:val="005E284E"/>
    <w:rsid w:val="005E5A2E"/>
    <w:rsid w:val="005E6243"/>
    <w:rsid w:val="005E6615"/>
    <w:rsid w:val="005E7069"/>
    <w:rsid w:val="005E7565"/>
    <w:rsid w:val="005F0604"/>
    <w:rsid w:val="005F44B1"/>
    <w:rsid w:val="00600B67"/>
    <w:rsid w:val="006068F6"/>
    <w:rsid w:val="0060725C"/>
    <w:rsid w:val="00610DE3"/>
    <w:rsid w:val="00612F9A"/>
    <w:rsid w:val="006171A6"/>
    <w:rsid w:val="006200D5"/>
    <w:rsid w:val="00620A19"/>
    <w:rsid w:val="00624C00"/>
    <w:rsid w:val="00627889"/>
    <w:rsid w:val="00627AF4"/>
    <w:rsid w:val="0063300D"/>
    <w:rsid w:val="0064205E"/>
    <w:rsid w:val="00643DF2"/>
    <w:rsid w:val="00645863"/>
    <w:rsid w:val="006462B1"/>
    <w:rsid w:val="00646C00"/>
    <w:rsid w:val="00647CEA"/>
    <w:rsid w:val="0065136C"/>
    <w:rsid w:val="00656F88"/>
    <w:rsid w:val="00657975"/>
    <w:rsid w:val="00660653"/>
    <w:rsid w:val="0066146A"/>
    <w:rsid w:val="00661743"/>
    <w:rsid w:val="006629A0"/>
    <w:rsid w:val="00663B36"/>
    <w:rsid w:val="006644B2"/>
    <w:rsid w:val="00665450"/>
    <w:rsid w:val="00665538"/>
    <w:rsid w:val="0066622A"/>
    <w:rsid w:val="00670512"/>
    <w:rsid w:val="00671D4B"/>
    <w:rsid w:val="0067207F"/>
    <w:rsid w:val="0067581B"/>
    <w:rsid w:val="00681268"/>
    <w:rsid w:val="00682F37"/>
    <w:rsid w:val="0068384B"/>
    <w:rsid w:val="00687182"/>
    <w:rsid w:val="00687B6C"/>
    <w:rsid w:val="006917F1"/>
    <w:rsid w:val="00691FA7"/>
    <w:rsid w:val="0069781D"/>
    <w:rsid w:val="006A1F17"/>
    <w:rsid w:val="006A234C"/>
    <w:rsid w:val="006A61CC"/>
    <w:rsid w:val="006B07A7"/>
    <w:rsid w:val="006B07FE"/>
    <w:rsid w:val="006B1875"/>
    <w:rsid w:val="006B19E9"/>
    <w:rsid w:val="006B56D2"/>
    <w:rsid w:val="006B64C6"/>
    <w:rsid w:val="006B71A4"/>
    <w:rsid w:val="006C0326"/>
    <w:rsid w:val="006C1AF1"/>
    <w:rsid w:val="006C2078"/>
    <w:rsid w:val="006C276D"/>
    <w:rsid w:val="006C4984"/>
    <w:rsid w:val="006C4E8A"/>
    <w:rsid w:val="006C636B"/>
    <w:rsid w:val="006C7112"/>
    <w:rsid w:val="006D0A23"/>
    <w:rsid w:val="006D1302"/>
    <w:rsid w:val="006D4FDD"/>
    <w:rsid w:val="006D5FE7"/>
    <w:rsid w:val="006E5BE6"/>
    <w:rsid w:val="006F0046"/>
    <w:rsid w:val="006F081B"/>
    <w:rsid w:val="006F255C"/>
    <w:rsid w:val="006F271F"/>
    <w:rsid w:val="006F3597"/>
    <w:rsid w:val="006F479D"/>
    <w:rsid w:val="00707E14"/>
    <w:rsid w:val="00710E9A"/>
    <w:rsid w:val="007110AC"/>
    <w:rsid w:val="0072049A"/>
    <w:rsid w:val="00722174"/>
    <w:rsid w:val="0072363D"/>
    <w:rsid w:val="00723FC1"/>
    <w:rsid w:val="00727CFA"/>
    <w:rsid w:val="00731472"/>
    <w:rsid w:val="00731CE4"/>
    <w:rsid w:val="00734017"/>
    <w:rsid w:val="00734E58"/>
    <w:rsid w:val="00734F79"/>
    <w:rsid w:val="00736425"/>
    <w:rsid w:val="00736D00"/>
    <w:rsid w:val="00740DC3"/>
    <w:rsid w:val="007426B4"/>
    <w:rsid w:val="0074316D"/>
    <w:rsid w:val="00747408"/>
    <w:rsid w:val="00751576"/>
    <w:rsid w:val="007522BA"/>
    <w:rsid w:val="0075648B"/>
    <w:rsid w:val="00757557"/>
    <w:rsid w:val="007578DE"/>
    <w:rsid w:val="00757F9E"/>
    <w:rsid w:val="00763345"/>
    <w:rsid w:val="00764101"/>
    <w:rsid w:val="007670E9"/>
    <w:rsid w:val="0076749B"/>
    <w:rsid w:val="0076775B"/>
    <w:rsid w:val="00776DFF"/>
    <w:rsid w:val="00781BD4"/>
    <w:rsid w:val="00784A04"/>
    <w:rsid w:val="00785954"/>
    <w:rsid w:val="00785D66"/>
    <w:rsid w:val="00786C45"/>
    <w:rsid w:val="007871E7"/>
    <w:rsid w:val="00797E2A"/>
    <w:rsid w:val="007A0932"/>
    <w:rsid w:val="007A1B94"/>
    <w:rsid w:val="007A20C1"/>
    <w:rsid w:val="007A40FC"/>
    <w:rsid w:val="007C1E5A"/>
    <w:rsid w:val="007C3238"/>
    <w:rsid w:val="007C3F8E"/>
    <w:rsid w:val="007C66D1"/>
    <w:rsid w:val="007C6E49"/>
    <w:rsid w:val="007D0479"/>
    <w:rsid w:val="007D094D"/>
    <w:rsid w:val="007D2EEC"/>
    <w:rsid w:val="007D38C6"/>
    <w:rsid w:val="007D5187"/>
    <w:rsid w:val="007E7165"/>
    <w:rsid w:val="007F347E"/>
    <w:rsid w:val="007F5186"/>
    <w:rsid w:val="007F5F72"/>
    <w:rsid w:val="007F7724"/>
    <w:rsid w:val="008003BC"/>
    <w:rsid w:val="00800459"/>
    <w:rsid w:val="00800999"/>
    <w:rsid w:val="00801DDA"/>
    <w:rsid w:val="0080339F"/>
    <w:rsid w:val="00805F75"/>
    <w:rsid w:val="00811986"/>
    <w:rsid w:val="00814595"/>
    <w:rsid w:val="00820D0B"/>
    <w:rsid w:val="0082139F"/>
    <w:rsid w:val="0082182D"/>
    <w:rsid w:val="00823875"/>
    <w:rsid w:val="008243DD"/>
    <w:rsid w:val="00824E53"/>
    <w:rsid w:val="00825EB9"/>
    <w:rsid w:val="00826953"/>
    <w:rsid w:val="0082728C"/>
    <w:rsid w:val="00830454"/>
    <w:rsid w:val="00833A55"/>
    <w:rsid w:val="0083456B"/>
    <w:rsid w:val="00834A12"/>
    <w:rsid w:val="008356AD"/>
    <w:rsid w:val="00835863"/>
    <w:rsid w:val="0083647C"/>
    <w:rsid w:val="00840AB0"/>
    <w:rsid w:val="00841291"/>
    <w:rsid w:val="00842E32"/>
    <w:rsid w:val="00845A39"/>
    <w:rsid w:val="008470E7"/>
    <w:rsid w:val="0084766B"/>
    <w:rsid w:val="008511DA"/>
    <w:rsid w:val="00852FF1"/>
    <w:rsid w:val="00855411"/>
    <w:rsid w:val="0085601F"/>
    <w:rsid w:val="00857180"/>
    <w:rsid w:val="008572F9"/>
    <w:rsid w:val="00857A37"/>
    <w:rsid w:val="008632A7"/>
    <w:rsid w:val="008667C6"/>
    <w:rsid w:val="008670A6"/>
    <w:rsid w:val="008700D2"/>
    <w:rsid w:val="0087209D"/>
    <w:rsid w:val="00872886"/>
    <w:rsid w:val="00874AF7"/>
    <w:rsid w:val="00875266"/>
    <w:rsid w:val="00877E47"/>
    <w:rsid w:val="00880C63"/>
    <w:rsid w:val="00890F2E"/>
    <w:rsid w:val="0089289D"/>
    <w:rsid w:val="00893DAC"/>
    <w:rsid w:val="00893EEC"/>
    <w:rsid w:val="00895011"/>
    <w:rsid w:val="00897003"/>
    <w:rsid w:val="008A068E"/>
    <w:rsid w:val="008A0822"/>
    <w:rsid w:val="008A5398"/>
    <w:rsid w:val="008B12E0"/>
    <w:rsid w:val="008B3BBF"/>
    <w:rsid w:val="008B621C"/>
    <w:rsid w:val="008B6564"/>
    <w:rsid w:val="008B7016"/>
    <w:rsid w:val="008B7254"/>
    <w:rsid w:val="008B792C"/>
    <w:rsid w:val="008C26E0"/>
    <w:rsid w:val="008C29EA"/>
    <w:rsid w:val="008C2E3B"/>
    <w:rsid w:val="008C33BB"/>
    <w:rsid w:val="008C46B1"/>
    <w:rsid w:val="008C46D9"/>
    <w:rsid w:val="008C491B"/>
    <w:rsid w:val="008C5774"/>
    <w:rsid w:val="008C6264"/>
    <w:rsid w:val="008D1B6F"/>
    <w:rsid w:val="008D3B1A"/>
    <w:rsid w:val="008D4418"/>
    <w:rsid w:val="008D520A"/>
    <w:rsid w:val="008D5FC7"/>
    <w:rsid w:val="008E0EFD"/>
    <w:rsid w:val="008E4B19"/>
    <w:rsid w:val="008F1CAD"/>
    <w:rsid w:val="008F1D6F"/>
    <w:rsid w:val="008F2566"/>
    <w:rsid w:val="008F2ECE"/>
    <w:rsid w:val="008F45A1"/>
    <w:rsid w:val="008F5020"/>
    <w:rsid w:val="008F55F5"/>
    <w:rsid w:val="00903171"/>
    <w:rsid w:val="009057BD"/>
    <w:rsid w:val="00905B5D"/>
    <w:rsid w:val="00906C95"/>
    <w:rsid w:val="009078AD"/>
    <w:rsid w:val="009079CB"/>
    <w:rsid w:val="00917D68"/>
    <w:rsid w:val="0092380F"/>
    <w:rsid w:val="009268AF"/>
    <w:rsid w:val="009276A3"/>
    <w:rsid w:val="00931E35"/>
    <w:rsid w:val="00935D26"/>
    <w:rsid w:val="00936A52"/>
    <w:rsid w:val="00940904"/>
    <w:rsid w:val="009449DB"/>
    <w:rsid w:val="00946DE8"/>
    <w:rsid w:val="00947E4D"/>
    <w:rsid w:val="00950409"/>
    <w:rsid w:val="0095461F"/>
    <w:rsid w:val="00954E20"/>
    <w:rsid w:val="00955884"/>
    <w:rsid w:val="00956436"/>
    <w:rsid w:val="00961FA7"/>
    <w:rsid w:val="00962391"/>
    <w:rsid w:val="00962B70"/>
    <w:rsid w:val="00971463"/>
    <w:rsid w:val="00972CA1"/>
    <w:rsid w:val="00974645"/>
    <w:rsid w:val="009746D2"/>
    <w:rsid w:val="00975EA5"/>
    <w:rsid w:val="00977C06"/>
    <w:rsid w:val="0098077C"/>
    <w:rsid w:val="0098468B"/>
    <w:rsid w:val="009941D1"/>
    <w:rsid w:val="00995F49"/>
    <w:rsid w:val="0099673E"/>
    <w:rsid w:val="009A01F5"/>
    <w:rsid w:val="009A1088"/>
    <w:rsid w:val="009A24BC"/>
    <w:rsid w:val="009A4A64"/>
    <w:rsid w:val="009A6457"/>
    <w:rsid w:val="009A781B"/>
    <w:rsid w:val="009B13B7"/>
    <w:rsid w:val="009B2C72"/>
    <w:rsid w:val="009B6B84"/>
    <w:rsid w:val="009C1ED8"/>
    <w:rsid w:val="009D2B16"/>
    <w:rsid w:val="009D4901"/>
    <w:rsid w:val="009D67E6"/>
    <w:rsid w:val="009E04E9"/>
    <w:rsid w:val="009E0E34"/>
    <w:rsid w:val="009E4764"/>
    <w:rsid w:val="009F1E1A"/>
    <w:rsid w:val="009F2687"/>
    <w:rsid w:val="009F35FE"/>
    <w:rsid w:val="009F5AFF"/>
    <w:rsid w:val="009F7520"/>
    <w:rsid w:val="009F7ED9"/>
    <w:rsid w:val="00A032BA"/>
    <w:rsid w:val="00A0445E"/>
    <w:rsid w:val="00A04E41"/>
    <w:rsid w:val="00A0595A"/>
    <w:rsid w:val="00A06277"/>
    <w:rsid w:val="00A15BEB"/>
    <w:rsid w:val="00A16893"/>
    <w:rsid w:val="00A16935"/>
    <w:rsid w:val="00A179AC"/>
    <w:rsid w:val="00A2225A"/>
    <w:rsid w:val="00A22AFB"/>
    <w:rsid w:val="00A23338"/>
    <w:rsid w:val="00A255E6"/>
    <w:rsid w:val="00A302D2"/>
    <w:rsid w:val="00A30E41"/>
    <w:rsid w:val="00A32E7E"/>
    <w:rsid w:val="00A3668E"/>
    <w:rsid w:val="00A375E5"/>
    <w:rsid w:val="00A377F9"/>
    <w:rsid w:val="00A37BA4"/>
    <w:rsid w:val="00A4187F"/>
    <w:rsid w:val="00A4486E"/>
    <w:rsid w:val="00A457C2"/>
    <w:rsid w:val="00A45C34"/>
    <w:rsid w:val="00A45E72"/>
    <w:rsid w:val="00A47494"/>
    <w:rsid w:val="00A47A01"/>
    <w:rsid w:val="00A569F7"/>
    <w:rsid w:val="00A605A6"/>
    <w:rsid w:val="00A65BA4"/>
    <w:rsid w:val="00A661AD"/>
    <w:rsid w:val="00A663D7"/>
    <w:rsid w:val="00A66CCE"/>
    <w:rsid w:val="00A66CDA"/>
    <w:rsid w:val="00A7379F"/>
    <w:rsid w:val="00A7504A"/>
    <w:rsid w:val="00A76B93"/>
    <w:rsid w:val="00A7783E"/>
    <w:rsid w:val="00A7789E"/>
    <w:rsid w:val="00A77E33"/>
    <w:rsid w:val="00A81D8B"/>
    <w:rsid w:val="00A82053"/>
    <w:rsid w:val="00A820BE"/>
    <w:rsid w:val="00A87E5F"/>
    <w:rsid w:val="00A92BB0"/>
    <w:rsid w:val="00A960E1"/>
    <w:rsid w:val="00A97338"/>
    <w:rsid w:val="00AA2978"/>
    <w:rsid w:val="00AA3506"/>
    <w:rsid w:val="00AA55EF"/>
    <w:rsid w:val="00AA6572"/>
    <w:rsid w:val="00AB1EB0"/>
    <w:rsid w:val="00AC0D79"/>
    <w:rsid w:val="00AC1DAD"/>
    <w:rsid w:val="00AC7FA3"/>
    <w:rsid w:val="00AD0253"/>
    <w:rsid w:val="00AD0590"/>
    <w:rsid w:val="00AD08D6"/>
    <w:rsid w:val="00AD1CCC"/>
    <w:rsid w:val="00AD27AD"/>
    <w:rsid w:val="00AD27B5"/>
    <w:rsid w:val="00AD374B"/>
    <w:rsid w:val="00AD5ED4"/>
    <w:rsid w:val="00AD657A"/>
    <w:rsid w:val="00AE04F2"/>
    <w:rsid w:val="00AE4754"/>
    <w:rsid w:val="00AF0CB3"/>
    <w:rsid w:val="00AF7E0B"/>
    <w:rsid w:val="00B00226"/>
    <w:rsid w:val="00B00804"/>
    <w:rsid w:val="00B043BC"/>
    <w:rsid w:val="00B04663"/>
    <w:rsid w:val="00B04F4C"/>
    <w:rsid w:val="00B12B8B"/>
    <w:rsid w:val="00B17DF2"/>
    <w:rsid w:val="00B21EC8"/>
    <w:rsid w:val="00B22BF0"/>
    <w:rsid w:val="00B25161"/>
    <w:rsid w:val="00B25605"/>
    <w:rsid w:val="00B25C54"/>
    <w:rsid w:val="00B273E6"/>
    <w:rsid w:val="00B30D53"/>
    <w:rsid w:val="00B34472"/>
    <w:rsid w:val="00B365FB"/>
    <w:rsid w:val="00B43251"/>
    <w:rsid w:val="00B43FDD"/>
    <w:rsid w:val="00B471AE"/>
    <w:rsid w:val="00B47984"/>
    <w:rsid w:val="00B54A06"/>
    <w:rsid w:val="00B6112A"/>
    <w:rsid w:val="00B61875"/>
    <w:rsid w:val="00B70507"/>
    <w:rsid w:val="00B731AB"/>
    <w:rsid w:val="00B77779"/>
    <w:rsid w:val="00B77853"/>
    <w:rsid w:val="00B81F8E"/>
    <w:rsid w:val="00B81FA8"/>
    <w:rsid w:val="00B833DB"/>
    <w:rsid w:val="00B84DD3"/>
    <w:rsid w:val="00B85D74"/>
    <w:rsid w:val="00B86F77"/>
    <w:rsid w:val="00B9054C"/>
    <w:rsid w:val="00B90834"/>
    <w:rsid w:val="00B93171"/>
    <w:rsid w:val="00B93C02"/>
    <w:rsid w:val="00B942D3"/>
    <w:rsid w:val="00B94BB6"/>
    <w:rsid w:val="00BA2C65"/>
    <w:rsid w:val="00BA3793"/>
    <w:rsid w:val="00BA63F7"/>
    <w:rsid w:val="00BA64A1"/>
    <w:rsid w:val="00BA7D0F"/>
    <w:rsid w:val="00BB0825"/>
    <w:rsid w:val="00BB7B71"/>
    <w:rsid w:val="00BC00FD"/>
    <w:rsid w:val="00BC09F8"/>
    <w:rsid w:val="00BC1FB2"/>
    <w:rsid w:val="00BC5F2B"/>
    <w:rsid w:val="00BC6A65"/>
    <w:rsid w:val="00BC6BC8"/>
    <w:rsid w:val="00BD0A43"/>
    <w:rsid w:val="00BD33C2"/>
    <w:rsid w:val="00BD6418"/>
    <w:rsid w:val="00BD7BDC"/>
    <w:rsid w:val="00BE2116"/>
    <w:rsid w:val="00BE3BC5"/>
    <w:rsid w:val="00BE415C"/>
    <w:rsid w:val="00BE72F4"/>
    <w:rsid w:val="00BE77F5"/>
    <w:rsid w:val="00BF693D"/>
    <w:rsid w:val="00BF7B5C"/>
    <w:rsid w:val="00C016DC"/>
    <w:rsid w:val="00C06973"/>
    <w:rsid w:val="00C06CCD"/>
    <w:rsid w:val="00C13F31"/>
    <w:rsid w:val="00C156AA"/>
    <w:rsid w:val="00C2332D"/>
    <w:rsid w:val="00C27304"/>
    <w:rsid w:val="00C3079C"/>
    <w:rsid w:val="00C31A7A"/>
    <w:rsid w:val="00C31E7E"/>
    <w:rsid w:val="00C34002"/>
    <w:rsid w:val="00C341C7"/>
    <w:rsid w:val="00C344C1"/>
    <w:rsid w:val="00C3623B"/>
    <w:rsid w:val="00C40621"/>
    <w:rsid w:val="00C40A22"/>
    <w:rsid w:val="00C411E1"/>
    <w:rsid w:val="00C4633E"/>
    <w:rsid w:val="00C53B83"/>
    <w:rsid w:val="00C5603B"/>
    <w:rsid w:val="00C56B42"/>
    <w:rsid w:val="00C609CF"/>
    <w:rsid w:val="00C60FA5"/>
    <w:rsid w:val="00C61147"/>
    <w:rsid w:val="00C67150"/>
    <w:rsid w:val="00C751D1"/>
    <w:rsid w:val="00C830E3"/>
    <w:rsid w:val="00C83B76"/>
    <w:rsid w:val="00C86527"/>
    <w:rsid w:val="00C91D70"/>
    <w:rsid w:val="00C93802"/>
    <w:rsid w:val="00C94779"/>
    <w:rsid w:val="00C947EE"/>
    <w:rsid w:val="00C94ACD"/>
    <w:rsid w:val="00C971D3"/>
    <w:rsid w:val="00C9755D"/>
    <w:rsid w:val="00CA3322"/>
    <w:rsid w:val="00CA3E92"/>
    <w:rsid w:val="00CA49C5"/>
    <w:rsid w:val="00CA4AFB"/>
    <w:rsid w:val="00CA711D"/>
    <w:rsid w:val="00CB1120"/>
    <w:rsid w:val="00CB168D"/>
    <w:rsid w:val="00CB179C"/>
    <w:rsid w:val="00CB4E58"/>
    <w:rsid w:val="00CB5577"/>
    <w:rsid w:val="00CB6ACC"/>
    <w:rsid w:val="00CC46BF"/>
    <w:rsid w:val="00CC570B"/>
    <w:rsid w:val="00CD356E"/>
    <w:rsid w:val="00CD5429"/>
    <w:rsid w:val="00CD66CA"/>
    <w:rsid w:val="00CD754B"/>
    <w:rsid w:val="00CE129A"/>
    <w:rsid w:val="00CE134D"/>
    <w:rsid w:val="00CE393C"/>
    <w:rsid w:val="00CE6686"/>
    <w:rsid w:val="00CE74F4"/>
    <w:rsid w:val="00CE7FED"/>
    <w:rsid w:val="00CF1A01"/>
    <w:rsid w:val="00CF3E78"/>
    <w:rsid w:val="00CF409E"/>
    <w:rsid w:val="00CF4799"/>
    <w:rsid w:val="00CF53CB"/>
    <w:rsid w:val="00CF7278"/>
    <w:rsid w:val="00D00170"/>
    <w:rsid w:val="00D01A8B"/>
    <w:rsid w:val="00D02DC0"/>
    <w:rsid w:val="00D062D9"/>
    <w:rsid w:val="00D076D0"/>
    <w:rsid w:val="00D110CD"/>
    <w:rsid w:val="00D12754"/>
    <w:rsid w:val="00D20480"/>
    <w:rsid w:val="00D230FA"/>
    <w:rsid w:val="00D23877"/>
    <w:rsid w:val="00D242A0"/>
    <w:rsid w:val="00D25F9F"/>
    <w:rsid w:val="00D26C4E"/>
    <w:rsid w:val="00D31B16"/>
    <w:rsid w:val="00D32417"/>
    <w:rsid w:val="00D34A1C"/>
    <w:rsid w:val="00D35966"/>
    <w:rsid w:val="00D36566"/>
    <w:rsid w:val="00D405B8"/>
    <w:rsid w:val="00D40648"/>
    <w:rsid w:val="00D41BB0"/>
    <w:rsid w:val="00D41C04"/>
    <w:rsid w:val="00D42B8C"/>
    <w:rsid w:val="00D451F3"/>
    <w:rsid w:val="00D45E93"/>
    <w:rsid w:val="00D460D9"/>
    <w:rsid w:val="00D46403"/>
    <w:rsid w:val="00D50313"/>
    <w:rsid w:val="00D54D16"/>
    <w:rsid w:val="00D55E29"/>
    <w:rsid w:val="00D56E8E"/>
    <w:rsid w:val="00D607BA"/>
    <w:rsid w:val="00D62260"/>
    <w:rsid w:val="00D64ACD"/>
    <w:rsid w:val="00D653DA"/>
    <w:rsid w:val="00D6711A"/>
    <w:rsid w:val="00D712F2"/>
    <w:rsid w:val="00D7144A"/>
    <w:rsid w:val="00D73C32"/>
    <w:rsid w:val="00D743E6"/>
    <w:rsid w:val="00D763DD"/>
    <w:rsid w:val="00D77A3E"/>
    <w:rsid w:val="00D819D3"/>
    <w:rsid w:val="00D81AE2"/>
    <w:rsid w:val="00D8414B"/>
    <w:rsid w:val="00D84FB1"/>
    <w:rsid w:val="00D86567"/>
    <w:rsid w:val="00D8743D"/>
    <w:rsid w:val="00D9111D"/>
    <w:rsid w:val="00D91198"/>
    <w:rsid w:val="00D94296"/>
    <w:rsid w:val="00D97839"/>
    <w:rsid w:val="00DA33F4"/>
    <w:rsid w:val="00DA5265"/>
    <w:rsid w:val="00DA70DD"/>
    <w:rsid w:val="00DA7C24"/>
    <w:rsid w:val="00DB0B68"/>
    <w:rsid w:val="00DB29C6"/>
    <w:rsid w:val="00DB5944"/>
    <w:rsid w:val="00DB78B9"/>
    <w:rsid w:val="00DC0032"/>
    <w:rsid w:val="00DC279A"/>
    <w:rsid w:val="00DC35CA"/>
    <w:rsid w:val="00DC3E6C"/>
    <w:rsid w:val="00DC6BBA"/>
    <w:rsid w:val="00DD311A"/>
    <w:rsid w:val="00DD4431"/>
    <w:rsid w:val="00DE1E4D"/>
    <w:rsid w:val="00DE24BD"/>
    <w:rsid w:val="00DE25A8"/>
    <w:rsid w:val="00DE2E10"/>
    <w:rsid w:val="00DF1EF2"/>
    <w:rsid w:val="00E02A37"/>
    <w:rsid w:val="00E16F5C"/>
    <w:rsid w:val="00E21B10"/>
    <w:rsid w:val="00E2320D"/>
    <w:rsid w:val="00E27CFB"/>
    <w:rsid w:val="00E3089A"/>
    <w:rsid w:val="00E31B70"/>
    <w:rsid w:val="00E32D23"/>
    <w:rsid w:val="00E35CCB"/>
    <w:rsid w:val="00E37E6A"/>
    <w:rsid w:val="00E4016C"/>
    <w:rsid w:val="00E43502"/>
    <w:rsid w:val="00E44C18"/>
    <w:rsid w:val="00E46B34"/>
    <w:rsid w:val="00E507F7"/>
    <w:rsid w:val="00E519AF"/>
    <w:rsid w:val="00E520DB"/>
    <w:rsid w:val="00E5252B"/>
    <w:rsid w:val="00E52C01"/>
    <w:rsid w:val="00E651D3"/>
    <w:rsid w:val="00E71025"/>
    <w:rsid w:val="00E74D28"/>
    <w:rsid w:val="00E764D6"/>
    <w:rsid w:val="00E76C5E"/>
    <w:rsid w:val="00E82727"/>
    <w:rsid w:val="00E83741"/>
    <w:rsid w:val="00E87F21"/>
    <w:rsid w:val="00E9084B"/>
    <w:rsid w:val="00E92085"/>
    <w:rsid w:val="00E9555C"/>
    <w:rsid w:val="00E96A1E"/>
    <w:rsid w:val="00E96E48"/>
    <w:rsid w:val="00E96EB3"/>
    <w:rsid w:val="00EA5458"/>
    <w:rsid w:val="00EB4C04"/>
    <w:rsid w:val="00EB6C77"/>
    <w:rsid w:val="00EC1B60"/>
    <w:rsid w:val="00EC4448"/>
    <w:rsid w:val="00EC4574"/>
    <w:rsid w:val="00EC4E7D"/>
    <w:rsid w:val="00EC65F1"/>
    <w:rsid w:val="00EC7BF8"/>
    <w:rsid w:val="00ED0FAF"/>
    <w:rsid w:val="00ED13EE"/>
    <w:rsid w:val="00ED27C6"/>
    <w:rsid w:val="00ED438E"/>
    <w:rsid w:val="00EE2D46"/>
    <w:rsid w:val="00EE6742"/>
    <w:rsid w:val="00EE6D84"/>
    <w:rsid w:val="00EF2C87"/>
    <w:rsid w:val="00EF52C2"/>
    <w:rsid w:val="00EF6518"/>
    <w:rsid w:val="00F03E84"/>
    <w:rsid w:val="00F0652E"/>
    <w:rsid w:val="00F066D6"/>
    <w:rsid w:val="00F10247"/>
    <w:rsid w:val="00F11E5F"/>
    <w:rsid w:val="00F11EA6"/>
    <w:rsid w:val="00F132AA"/>
    <w:rsid w:val="00F133A9"/>
    <w:rsid w:val="00F14641"/>
    <w:rsid w:val="00F15F38"/>
    <w:rsid w:val="00F24443"/>
    <w:rsid w:val="00F272B7"/>
    <w:rsid w:val="00F318C8"/>
    <w:rsid w:val="00F32048"/>
    <w:rsid w:val="00F323C2"/>
    <w:rsid w:val="00F33CF1"/>
    <w:rsid w:val="00F34B89"/>
    <w:rsid w:val="00F35B95"/>
    <w:rsid w:val="00F36B24"/>
    <w:rsid w:val="00F37D5B"/>
    <w:rsid w:val="00F400D2"/>
    <w:rsid w:val="00F432E9"/>
    <w:rsid w:val="00F46433"/>
    <w:rsid w:val="00F46FCF"/>
    <w:rsid w:val="00F47361"/>
    <w:rsid w:val="00F5100E"/>
    <w:rsid w:val="00F5192A"/>
    <w:rsid w:val="00F528B6"/>
    <w:rsid w:val="00F60FE3"/>
    <w:rsid w:val="00F646C9"/>
    <w:rsid w:val="00F66945"/>
    <w:rsid w:val="00F66EEE"/>
    <w:rsid w:val="00F73B21"/>
    <w:rsid w:val="00F7477B"/>
    <w:rsid w:val="00F757D5"/>
    <w:rsid w:val="00F75C0C"/>
    <w:rsid w:val="00F773CE"/>
    <w:rsid w:val="00F77FC8"/>
    <w:rsid w:val="00F802EF"/>
    <w:rsid w:val="00F8081B"/>
    <w:rsid w:val="00F94310"/>
    <w:rsid w:val="00F94386"/>
    <w:rsid w:val="00F9492B"/>
    <w:rsid w:val="00FA3F52"/>
    <w:rsid w:val="00FA5283"/>
    <w:rsid w:val="00FB0416"/>
    <w:rsid w:val="00FB423A"/>
    <w:rsid w:val="00FB5DCF"/>
    <w:rsid w:val="00FB7099"/>
    <w:rsid w:val="00FC13FA"/>
    <w:rsid w:val="00FC1F18"/>
    <w:rsid w:val="00FC62B7"/>
    <w:rsid w:val="00FD019F"/>
    <w:rsid w:val="00FD268F"/>
    <w:rsid w:val="00FE2265"/>
    <w:rsid w:val="00FE4608"/>
    <w:rsid w:val="00FF15D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341ABF-B872-40CC-9A6E-035A8C8C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6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68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7520"/>
    <w:rPr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3B2847"/>
    <w:rPr>
      <w:rFonts w:ascii="Courier New" w:hAnsi="Courier New" w:cs="Courier New"/>
      <w:sz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3B2847"/>
    <w:rPr>
      <w:rFonts w:ascii="Courier New" w:eastAsia="宋体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91F2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00FD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D11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D1131"/>
    <w:rPr>
      <w:rFonts w:ascii="Times New Roman" w:eastAsia="宋体" w:hAnsi="Times New Roman" w:cs="Times New Roman"/>
      <w:sz w:val="18"/>
      <w:szCs w:val="18"/>
    </w:rPr>
  </w:style>
  <w:style w:type="character" w:customStyle="1" w:styleId="customer">
    <w:name w:val="customer"/>
    <w:basedOn w:val="a0"/>
    <w:rsid w:val="0002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6C135-2783-412D-8FFB-1061AA0C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1463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贾阳</dc:creator>
  <cp:keywords/>
  <dc:description/>
  <cp:lastModifiedBy>孙骁</cp:lastModifiedBy>
  <cp:revision>4</cp:revision>
  <cp:lastPrinted>2016-08-22T04:40:00Z</cp:lastPrinted>
  <dcterms:created xsi:type="dcterms:W3CDTF">2020-11-16T09:48:00Z</dcterms:created>
  <dcterms:modified xsi:type="dcterms:W3CDTF">2020-11-16T10:21:00Z</dcterms:modified>
</cp:coreProperties>
</file>