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1" w:rsidRPr="000F1C41" w:rsidRDefault="00F42C51" w:rsidP="00D33E8B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 w:rsidRPr="000F1C41">
        <w:rPr>
          <w:rFonts w:ascii="宋体" w:hAnsi="宋体" w:hint="eastAsia"/>
          <w:bCs/>
          <w:iCs/>
          <w:sz w:val="24"/>
        </w:rPr>
        <w:t xml:space="preserve">证券代码：002612 </w:t>
      </w:r>
      <w:r w:rsidR="00EF4473" w:rsidRPr="000F1C41">
        <w:rPr>
          <w:rFonts w:ascii="宋体" w:hAnsi="宋体" w:hint="eastAsia"/>
          <w:bCs/>
          <w:iCs/>
          <w:sz w:val="24"/>
        </w:rPr>
        <w:t xml:space="preserve">   </w:t>
      </w:r>
      <w:r w:rsidR="00BB6024">
        <w:rPr>
          <w:rFonts w:ascii="宋体" w:hAnsi="宋体" w:hint="eastAsia"/>
          <w:bCs/>
          <w:iCs/>
          <w:sz w:val="24"/>
        </w:rPr>
        <w:t xml:space="preserve">                               </w:t>
      </w:r>
      <w:r w:rsidRPr="000F1C41">
        <w:rPr>
          <w:rFonts w:ascii="宋体" w:hAnsi="宋体" w:hint="eastAsia"/>
          <w:bCs/>
          <w:iCs/>
          <w:sz w:val="24"/>
        </w:rPr>
        <w:t>证券简称：朗姿股份</w:t>
      </w:r>
    </w:p>
    <w:p w:rsidR="00B05764" w:rsidRDefault="00F42C51" w:rsidP="00D33E8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0F1C41">
        <w:rPr>
          <w:rFonts w:ascii="宋体" w:hAnsi="宋体" w:hint="eastAsia"/>
          <w:b/>
          <w:bCs/>
          <w:iCs/>
          <w:sz w:val="24"/>
          <w:szCs w:val="24"/>
        </w:rPr>
        <w:t>朗姿股份有限公司</w:t>
      </w:r>
    </w:p>
    <w:p w:rsidR="00F42C51" w:rsidRPr="000F1C41" w:rsidRDefault="006261B2" w:rsidP="00D33E8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2020年11月1</w:t>
      </w:r>
      <w:r w:rsidR="00B20011">
        <w:rPr>
          <w:rFonts w:ascii="宋体" w:hAnsi="宋体"/>
          <w:b/>
          <w:bCs/>
          <w:iCs/>
          <w:sz w:val="24"/>
          <w:szCs w:val="24"/>
        </w:rPr>
        <w:t>7</w:t>
      </w:r>
      <w:r>
        <w:rPr>
          <w:rFonts w:ascii="宋体" w:hAnsi="宋体" w:hint="eastAsia"/>
          <w:b/>
          <w:bCs/>
          <w:iCs/>
          <w:sz w:val="24"/>
          <w:szCs w:val="24"/>
        </w:rPr>
        <w:t>日</w:t>
      </w:r>
      <w:r w:rsidR="00F42C51" w:rsidRPr="000F1C41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:rsidR="00F42C51" w:rsidRPr="000F1C41" w:rsidRDefault="00F42C51" w:rsidP="00F42C5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0F1C41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370120" w:rsidRPr="000F1C41">
        <w:rPr>
          <w:rFonts w:ascii="宋体" w:hAnsi="宋体" w:hint="eastAsia"/>
          <w:bCs/>
          <w:iCs/>
          <w:sz w:val="24"/>
          <w:szCs w:val="24"/>
        </w:rPr>
        <w:t>20</w:t>
      </w:r>
      <w:r w:rsidR="00EF0738">
        <w:rPr>
          <w:rFonts w:ascii="宋体" w:hAnsi="宋体"/>
          <w:bCs/>
          <w:iCs/>
          <w:sz w:val="24"/>
          <w:szCs w:val="24"/>
        </w:rPr>
        <w:t>20</w:t>
      </w:r>
      <w:r w:rsidRPr="000F1C41">
        <w:rPr>
          <w:rFonts w:ascii="宋体" w:hAnsi="宋体"/>
          <w:bCs/>
          <w:iCs/>
          <w:sz w:val="24"/>
          <w:szCs w:val="24"/>
        </w:rPr>
        <w:t>-</w:t>
      </w:r>
      <w:r w:rsidR="001860CB">
        <w:rPr>
          <w:rFonts w:ascii="宋体" w:hAnsi="宋体" w:hint="eastAsia"/>
          <w:bCs/>
          <w:iCs/>
          <w:sz w:val="24"/>
          <w:szCs w:val="24"/>
        </w:rPr>
        <w:t>0</w:t>
      </w:r>
      <w:r w:rsidR="001860CB">
        <w:rPr>
          <w:rFonts w:ascii="宋体" w:hAnsi="宋体"/>
          <w:bCs/>
          <w:iCs/>
          <w:sz w:val="24"/>
          <w:szCs w:val="24"/>
        </w:rPr>
        <w:t>0</w:t>
      </w:r>
      <w:r w:rsidR="00B20011">
        <w:rPr>
          <w:rFonts w:ascii="宋体" w:hAnsi="宋体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883"/>
      </w:tblGrid>
      <w:tr w:rsidR="00F42C51" w:rsidRPr="000F1C41" w:rsidTr="002C6970">
        <w:tc>
          <w:tcPr>
            <w:tcW w:w="1413" w:type="dxa"/>
            <w:shd w:val="clear" w:color="auto" w:fill="auto"/>
          </w:tcPr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3" w:type="dxa"/>
            <w:shd w:val="clear" w:color="auto" w:fill="auto"/>
          </w:tcPr>
          <w:p w:rsidR="00F42C51" w:rsidRPr="000F1C41" w:rsidRDefault="005F3A04" w:rsidP="006D618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="00F42C51" w:rsidRPr="000F1C41">
              <w:rPr>
                <w:rFonts w:ascii="宋体" w:hAnsi="宋体" w:hint="eastAsia"/>
                <w:b/>
                <w:sz w:val="24"/>
                <w:szCs w:val="24"/>
              </w:rPr>
              <w:t>特定对象调研</w:t>
            </w:r>
            <w:r w:rsidR="00EF4473" w:rsidRPr="000F1C41"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  <w:r w:rsidR="00F42C51"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42C51" w:rsidRPr="000F1C4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F1C41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F1C41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42C51" w:rsidRPr="000F1C41" w:rsidRDefault="006F38B9" w:rsidP="006D6188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42C51" w:rsidRPr="000F1C41">
              <w:rPr>
                <w:rFonts w:ascii="宋体" w:hAnsi="宋体" w:hint="eastAsia"/>
                <w:sz w:val="24"/>
                <w:szCs w:val="24"/>
              </w:rPr>
              <w:t>新闻发布会          □路演活动</w:t>
            </w:r>
          </w:p>
          <w:p w:rsidR="00F42C51" w:rsidRPr="000F1C41" w:rsidRDefault="006F38B9" w:rsidP="006D618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sz w:val="24"/>
                <w:szCs w:val="24"/>
              </w:rPr>
              <w:t>□</w:t>
            </w:r>
            <w:r w:rsidR="00F42C51" w:rsidRPr="000F1C41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42C51" w:rsidRPr="000F1C41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42C51" w:rsidRPr="000F1C41" w:rsidRDefault="00F42C51" w:rsidP="006D618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F1C41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0F1C41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42C51" w:rsidRPr="002D5998" w:rsidTr="002C6970">
        <w:tc>
          <w:tcPr>
            <w:tcW w:w="1413" w:type="dxa"/>
            <w:shd w:val="clear" w:color="auto" w:fill="auto"/>
          </w:tcPr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83" w:type="dxa"/>
            <w:shd w:val="clear" w:color="auto" w:fill="auto"/>
          </w:tcPr>
          <w:p w:rsidR="00F6798B" w:rsidRPr="00A80311" w:rsidRDefault="004B3D2B" w:rsidP="00A957F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申万宏源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王立平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王晓璇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葛俊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泓澄投资</w:t>
            </w:r>
            <w:r w:rsid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丁力佳</w:t>
            </w:r>
            <w:r w:rsid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彬元资本</w:t>
            </w:r>
            <w:r w:rsid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肖璐</w:t>
            </w:r>
            <w:r w:rsid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淡水泉</w:t>
            </w:r>
            <w:r w:rsid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张汀</w:t>
            </w:r>
            <w:r w:rsid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</w:t>
            </w:r>
            <w:r w:rsid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林梦</w:t>
            </w:r>
            <w:r w:rsid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356AB3" w:rsidRPr="00356AB3">
              <w:rPr>
                <w:rFonts w:ascii="宋体" w:hAnsi="宋体" w:hint="eastAsia"/>
                <w:bCs/>
                <w:iCs/>
                <w:sz w:val="24"/>
                <w:szCs w:val="24"/>
              </w:rPr>
              <w:t>高毅</w:t>
            </w:r>
            <w:r w:rsidR="00DE4DED">
              <w:rPr>
                <w:rFonts w:ascii="宋体" w:hAnsi="宋体" w:hint="eastAsia"/>
                <w:bCs/>
                <w:iCs/>
                <w:sz w:val="24"/>
                <w:szCs w:val="24"/>
              </w:rPr>
              <w:t>资产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张雪川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大家</w:t>
            </w:r>
            <w:r w:rsidR="00DE4DED">
              <w:rPr>
                <w:rFonts w:ascii="宋体" w:hAnsi="宋体" w:hint="eastAsia"/>
                <w:bCs/>
                <w:iCs/>
                <w:sz w:val="24"/>
                <w:szCs w:val="24"/>
              </w:rPr>
              <w:t>保险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朱姝婧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光大永明人寿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杨岚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金域投资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黄瑞赟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光大永明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王申璐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国寿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保险：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何煦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中天国富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冯昕宜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海富通基金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陈思雨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国寿安保基金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宋易潞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刘兵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湖南源乘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高飚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海通证券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及晶晶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华商基金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闵文强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华泰保险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宫衍海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华夏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基金：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季新星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王骊鹏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王晓李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郑煜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林晶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交银施罗德基金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高逸云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嘉实</w:t>
            </w:r>
            <w:r w:rsidR="00DE4DED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朱子君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毛一帆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泉上投资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陈虹宇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宁波幻方量化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楼枫烨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平安</w:t>
            </w:r>
            <w:r w:rsidR="00A957F1">
              <w:rPr>
                <w:rFonts w:ascii="宋体" w:hAnsi="宋体" w:hint="eastAsia"/>
                <w:bCs/>
                <w:iCs/>
                <w:sz w:val="24"/>
                <w:szCs w:val="24"/>
              </w:rPr>
              <w:t>资管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刘博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上海昶钰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谢译庆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上海泊通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韩静</w:t>
            </w:r>
            <w:r w:rsid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046EA" w:rsidRPr="002046EA">
              <w:rPr>
                <w:rFonts w:ascii="宋体" w:hAnsi="宋体" w:hint="eastAsia"/>
                <w:bCs/>
                <w:iCs/>
                <w:sz w:val="24"/>
                <w:szCs w:val="24"/>
              </w:rPr>
              <w:t>上海电气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陆越琳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上海同犇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王卫丰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上海中最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刚卫文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上海彤源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杨霞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申银万国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肖琼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申万菱信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蒲延杰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汤一枝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同晟投资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张珊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天弘</w:t>
            </w:r>
            <w:r w:rsidR="00A957F1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刘莹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太平资产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蔡辰昱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汐泰</w:t>
            </w:r>
            <w:r w:rsidR="00A957F1"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张杰敏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永安财险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张子琛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易通投资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朱龙洋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长盛</w:t>
            </w:r>
            <w:r w:rsidR="00A80311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郝征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肇万资产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耿荣晨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长江养老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邓琳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长城财富保险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孟晓林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浙商证券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许民乐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中加基金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李宁宁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民生信托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陈远望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丁俊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中信保诚基金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邹伟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中睿合银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张宇航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珠海</w:t>
            </w:r>
            <w:r w:rsidR="00FB299D">
              <w:rPr>
                <w:rFonts w:ascii="宋体" w:hAnsi="宋体" w:hint="eastAsia"/>
                <w:bCs/>
                <w:iCs/>
                <w:sz w:val="24"/>
                <w:szCs w:val="24"/>
              </w:rPr>
              <w:t>怀远</w:t>
            </w:r>
            <w:r w:rsid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9518B" w:rsidRPr="0089518B">
              <w:rPr>
                <w:rFonts w:ascii="宋体" w:hAnsi="宋体" w:hint="eastAsia"/>
                <w:bCs/>
                <w:iCs/>
                <w:sz w:val="24"/>
                <w:szCs w:val="24"/>
              </w:rPr>
              <w:t>李岩岩</w:t>
            </w:r>
            <w:r w:rsidR="00A80311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A80311" w:rsidRPr="00356AB3">
              <w:rPr>
                <w:rFonts w:ascii="宋体" w:hAnsi="宋体"/>
                <w:bCs/>
                <w:iCs/>
                <w:sz w:val="24"/>
                <w:szCs w:val="24"/>
              </w:rPr>
              <w:t>Admiralty Harbour</w:t>
            </w:r>
            <w:r w:rsidR="00A80311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A80311" w:rsidRPr="00356AB3">
              <w:rPr>
                <w:rFonts w:ascii="宋体" w:hAnsi="宋体"/>
                <w:bCs/>
                <w:iCs/>
                <w:sz w:val="24"/>
                <w:szCs w:val="24"/>
              </w:rPr>
              <w:t>You Na</w:t>
            </w:r>
          </w:p>
        </w:tc>
      </w:tr>
      <w:tr w:rsidR="00F42C51" w:rsidRPr="000F1C41" w:rsidTr="002C6970">
        <w:tc>
          <w:tcPr>
            <w:tcW w:w="1413" w:type="dxa"/>
            <w:shd w:val="clear" w:color="auto" w:fill="auto"/>
          </w:tcPr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83" w:type="dxa"/>
            <w:shd w:val="clear" w:color="auto" w:fill="auto"/>
          </w:tcPr>
          <w:p w:rsidR="00F42C51" w:rsidRPr="000F1C41" w:rsidRDefault="001810DA" w:rsidP="00A8031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5B3D33" w:rsidRPr="000F1C41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EF0738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F0738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B5C98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B20011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6261B2">
              <w:rPr>
                <w:rFonts w:ascii="宋体" w:hAnsi="宋体"/>
                <w:bCs/>
                <w:iCs/>
                <w:sz w:val="24"/>
                <w:szCs w:val="24"/>
              </w:rPr>
              <w:t>下午</w:t>
            </w:r>
            <w:r w:rsidR="00A80311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6261B2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A80311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A80311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42C51" w:rsidRPr="000F1C41" w:rsidTr="002C6970">
        <w:tc>
          <w:tcPr>
            <w:tcW w:w="1413" w:type="dxa"/>
            <w:shd w:val="clear" w:color="auto" w:fill="auto"/>
          </w:tcPr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地点</w:t>
            </w:r>
          </w:p>
        </w:tc>
        <w:tc>
          <w:tcPr>
            <w:tcW w:w="6883" w:type="dxa"/>
            <w:shd w:val="clear" w:color="auto" w:fill="auto"/>
          </w:tcPr>
          <w:p w:rsidR="00F42C51" w:rsidRPr="000F1C41" w:rsidRDefault="00C66D08" w:rsidP="00A8031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朗姿大厦</w:t>
            </w:r>
            <w:r w:rsidR="00A80311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A80311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A80311">
              <w:rPr>
                <w:rFonts w:ascii="宋体" w:hAnsi="宋体" w:hint="eastAsia"/>
                <w:bCs/>
                <w:iCs/>
                <w:sz w:val="24"/>
                <w:szCs w:val="24"/>
              </w:rPr>
              <w:t>层</w:t>
            </w:r>
          </w:p>
        </w:tc>
      </w:tr>
      <w:tr w:rsidR="00F42C51" w:rsidRPr="000F1C41" w:rsidTr="002C6970">
        <w:tc>
          <w:tcPr>
            <w:tcW w:w="1413" w:type="dxa"/>
            <w:shd w:val="clear" w:color="auto" w:fill="auto"/>
          </w:tcPr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F42C51" w:rsidRDefault="003E18B5" w:rsidP="00A749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/>
                <w:bCs/>
                <w:iCs/>
                <w:sz w:val="24"/>
                <w:szCs w:val="24"/>
              </w:rPr>
              <w:t>董事会秘书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0F1C41">
              <w:rPr>
                <w:rFonts w:ascii="宋体" w:hAnsi="宋体"/>
                <w:bCs/>
                <w:iCs/>
                <w:sz w:val="24"/>
                <w:szCs w:val="24"/>
              </w:rPr>
              <w:t>王建优</w:t>
            </w:r>
          </w:p>
          <w:p w:rsidR="00B20011" w:rsidRDefault="00B20011" w:rsidP="00A749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朗姿医美总经理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赵衡</w:t>
            </w:r>
          </w:p>
          <w:p w:rsidR="001860CB" w:rsidRPr="000F1C41" w:rsidRDefault="000B5C98" w:rsidP="00EF613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证券事务</w:t>
            </w:r>
            <w:r w:rsidR="00EF613A">
              <w:rPr>
                <w:rFonts w:ascii="宋体" w:hAnsi="宋体" w:hint="eastAsia"/>
                <w:bCs/>
                <w:iCs/>
                <w:sz w:val="24"/>
                <w:szCs w:val="24"/>
              </w:rPr>
              <w:t>相关人员</w:t>
            </w:r>
          </w:p>
        </w:tc>
      </w:tr>
      <w:tr w:rsidR="00F42C51" w:rsidRPr="005B49FE" w:rsidTr="002C6970">
        <w:trPr>
          <w:trHeight w:val="1757"/>
        </w:trPr>
        <w:tc>
          <w:tcPr>
            <w:tcW w:w="1413" w:type="dxa"/>
            <w:shd w:val="clear" w:color="auto" w:fill="auto"/>
            <w:vAlign w:val="center"/>
          </w:tcPr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3" w:type="dxa"/>
            <w:shd w:val="clear" w:color="auto" w:fill="auto"/>
          </w:tcPr>
          <w:p w:rsidR="006C22DC" w:rsidRPr="00536A11" w:rsidRDefault="00E03B89" w:rsidP="00536A11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  <w:highlight w:val="yellow"/>
              </w:rPr>
            </w:pPr>
            <w:r w:rsidRPr="00536A11">
              <w:rPr>
                <w:rFonts w:hint="eastAsia"/>
                <w:color w:val="000000"/>
                <w:kern w:val="0"/>
                <w:sz w:val="24"/>
                <w:szCs w:val="24"/>
              </w:rPr>
              <w:t>公司董事会秘书王建优先生</w:t>
            </w:r>
            <w:r w:rsidR="00B20011">
              <w:rPr>
                <w:rFonts w:hint="eastAsia"/>
                <w:color w:val="000000"/>
                <w:kern w:val="0"/>
                <w:sz w:val="24"/>
                <w:szCs w:val="24"/>
              </w:rPr>
              <w:t>和朗姿医疗总经理赵衡先生</w:t>
            </w:r>
            <w:r w:rsidRPr="00536A11">
              <w:rPr>
                <w:rFonts w:hint="eastAsia"/>
                <w:color w:val="000000"/>
                <w:kern w:val="0"/>
                <w:sz w:val="24"/>
                <w:szCs w:val="24"/>
              </w:rPr>
              <w:t>通过</w:t>
            </w:r>
            <w:r w:rsidR="00536A11" w:rsidRPr="00536A11">
              <w:rPr>
                <w:rFonts w:hint="eastAsia"/>
                <w:color w:val="000000"/>
                <w:kern w:val="0"/>
                <w:sz w:val="24"/>
                <w:szCs w:val="24"/>
              </w:rPr>
              <w:t>电话</w:t>
            </w:r>
            <w:r w:rsidR="00761A33">
              <w:rPr>
                <w:rFonts w:hint="eastAsia"/>
                <w:color w:val="000000"/>
                <w:kern w:val="0"/>
                <w:sz w:val="24"/>
                <w:szCs w:val="24"/>
              </w:rPr>
              <w:t>会议</w:t>
            </w:r>
            <w:r w:rsidR="0003178B" w:rsidRPr="00536A11">
              <w:rPr>
                <w:rFonts w:hint="eastAsia"/>
                <w:color w:val="000000"/>
                <w:kern w:val="0"/>
                <w:sz w:val="24"/>
                <w:szCs w:val="24"/>
              </w:rPr>
              <w:t>的方式，对</w:t>
            </w:r>
            <w:r w:rsidR="006A0B80">
              <w:rPr>
                <w:rFonts w:hint="eastAsia"/>
                <w:color w:val="000000"/>
                <w:kern w:val="0"/>
                <w:sz w:val="24"/>
                <w:szCs w:val="24"/>
              </w:rPr>
              <w:t>公司</w:t>
            </w:r>
            <w:r w:rsidR="00B20011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A957F1">
              <w:rPr>
                <w:rFonts w:hint="eastAsia"/>
                <w:color w:val="000000"/>
                <w:kern w:val="0"/>
                <w:sz w:val="24"/>
                <w:szCs w:val="24"/>
              </w:rPr>
              <w:t>板</w:t>
            </w:r>
            <w:r w:rsidR="00B20011">
              <w:rPr>
                <w:rFonts w:hint="eastAsia"/>
                <w:color w:val="000000"/>
                <w:kern w:val="0"/>
                <w:sz w:val="24"/>
                <w:szCs w:val="24"/>
              </w:rPr>
              <w:t>块</w:t>
            </w:r>
            <w:r w:rsidR="003610B3">
              <w:rPr>
                <w:rFonts w:hint="eastAsia"/>
                <w:color w:val="000000"/>
                <w:kern w:val="0"/>
                <w:sz w:val="24"/>
                <w:szCs w:val="24"/>
              </w:rPr>
              <w:t>业务</w:t>
            </w:r>
            <w:r w:rsidR="006A0B80">
              <w:rPr>
                <w:rFonts w:hint="eastAsia"/>
                <w:color w:val="000000"/>
                <w:kern w:val="0"/>
                <w:sz w:val="24"/>
                <w:szCs w:val="24"/>
              </w:rPr>
              <w:t>经营</w:t>
            </w:r>
            <w:r w:rsidR="00536A11" w:rsidRPr="00536A11">
              <w:rPr>
                <w:rFonts w:hint="eastAsia"/>
                <w:color w:val="000000"/>
                <w:kern w:val="0"/>
                <w:sz w:val="24"/>
                <w:szCs w:val="24"/>
              </w:rPr>
              <w:t>发展</w:t>
            </w:r>
            <w:r w:rsidR="003610B3">
              <w:rPr>
                <w:rFonts w:hint="eastAsia"/>
                <w:color w:val="000000"/>
                <w:kern w:val="0"/>
                <w:sz w:val="24"/>
                <w:szCs w:val="24"/>
              </w:rPr>
              <w:t>情况及</w:t>
            </w:r>
            <w:r w:rsidR="006A0B80">
              <w:rPr>
                <w:rFonts w:hint="eastAsia"/>
                <w:color w:val="000000"/>
                <w:kern w:val="0"/>
                <w:sz w:val="24"/>
                <w:szCs w:val="24"/>
              </w:rPr>
              <w:t>未来</w:t>
            </w:r>
            <w:r w:rsidR="003610B3">
              <w:rPr>
                <w:rFonts w:hint="eastAsia"/>
                <w:color w:val="000000"/>
                <w:kern w:val="0"/>
                <w:sz w:val="24"/>
                <w:szCs w:val="24"/>
              </w:rPr>
              <w:t>战略</w:t>
            </w:r>
            <w:r w:rsidR="003610B3">
              <w:rPr>
                <w:color w:val="000000"/>
                <w:kern w:val="0"/>
                <w:sz w:val="24"/>
                <w:szCs w:val="24"/>
              </w:rPr>
              <w:t>规划</w:t>
            </w:r>
            <w:r w:rsidR="00A957F1">
              <w:rPr>
                <w:rFonts w:hint="eastAsia"/>
                <w:color w:val="000000"/>
                <w:kern w:val="0"/>
                <w:sz w:val="24"/>
                <w:szCs w:val="24"/>
              </w:rPr>
              <w:t>做</w:t>
            </w:r>
            <w:r w:rsidR="00A957F1">
              <w:rPr>
                <w:color w:val="000000"/>
                <w:kern w:val="0"/>
                <w:sz w:val="24"/>
                <w:szCs w:val="24"/>
              </w:rPr>
              <w:t>了</w:t>
            </w:r>
            <w:r w:rsidR="00A957F1">
              <w:rPr>
                <w:rFonts w:hint="eastAsia"/>
                <w:color w:val="000000"/>
                <w:kern w:val="0"/>
                <w:sz w:val="24"/>
                <w:szCs w:val="24"/>
              </w:rPr>
              <w:t>大致</w:t>
            </w:r>
            <w:r w:rsidR="00A957F1">
              <w:rPr>
                <w:color w:val="000000"/>
                <w:kern w:val="0"/>
                <w:sz w:val="24"/>
                <w:szCs w:val="24"/>
              </w:rPr>
              <w:t>介绍，对于投资者</w:t>
            </w:r>
            <w:r w:rsidR="006A0B80">
              <w:rPr>
                <w:rFonts w:hint="eastAsia"/>
                <w:color w:val="000000"/>
                <w:kern w:val="0"/>
                <w:sz w:val="24"/>
                <w:szCs w:val="24"/>
              </w:rPr>
              <w:t>关注</w:t>
            </w:r>
            <w:r w:rsidR="006A0B80">
              <w:rPr>
                <w:color w:val="000000"/>
                <w:kern w:val="0"/>
                <w:sz w:val="24"/>
                <w:szCs w:val="24"/>
              </w:rPr>
              <w:t>的</w:t>
            </w:r>
            <w:r w:rsidR="00B37032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B37032">
              <w:rPr>
                <w:color w:val="000000"/>
                <w:kern w:val="0"/>
                <w:sz w:val="24"/>
                <w:szCs w:val="24"/>
              </w:rPr>
              <w:t>业务问题，</w:t>
            </w:r>
            <w:r w:rsidR="00B37032">
              <w:rPr>
                <w:rFonts w:hint="eastAsia"/>
                <w:color w:val="000000"/>
                <w:kern w:val="0"/>
                <w:sz w:val="24"/>
                <w:szCs w:val="24"/>
              </w:rPr>
              <w:t>赵衡先生进行了</w:t>
            </w:r>
            <w:r w:rsidR="00A957F1">
              <w:rPr>
                <w:rFonts w:hint="eastAsia"/>
                <w:color w:val="000000"/>
                <w:kern w:val="0"/>
                <w:sz w:val="24"/>
                <w:szCs w:val="24"/>
              </w:rPr>
              <w:t>一一</w:t>
            </w:r>
            <w:r w:rsidR="0003178B" w:rsidRPr="00536A11">
              <w:rPr>
                <w:rFonts w:hint="eastAsia"/>
                <w:color w:val="000000"/>
                <w:kern w:val="0"/>
                <w:sz w:val="24"/>
                <w:szCs w:val="24"/>
              </w:rPr>
              <w:t>解答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C91D57">
              <w:rPr>
                <w:color w:val="000000"/>
                <w:kern w:val="0"/>
                <w:sz w:val="24"/>
                <w:szCs w:val="24"/>
              </w:rPr>
              <w:t>以下为本次沟通的主要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内容：</w:t>
            </w:r>
          </w:p>
          <w:p w:rsidR="00B20011" w:rsidRPr="00467259" w:rsidRDefault="00467259" w:rsidP="00467259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B20011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目前</w:t>
            </w:r>
            <w:r w:rsidR="006A0B80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国内</w:t>
            </w:r>
            <w:r w:rsidR="00B20011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AA7EBE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市场竞争</w:t>
            </w:r>
            <w:r w:rsidR="001A0418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相对</w:t>
            </w:r>
            <w:r w:rsidR="001A0418" w:rsidRPr="00467259">
              <w:rPr>
                <w:color w:val="000000"/>
                <w:kern w:val="0"/>
                <w:sz w:val="24"/>
                <w:szCs w:val="24"/>
              </w:rPr>
              <w:t>分散</w:t>
            </w:r>
            <w:r w:rsidR="001A0418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803367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未来发展</w:t>
            </w:r>
            <w:r w:rsidR="00803367" w:rsidRPr="00467259">
              <w:rPr>
                <w:color w:val="000000"/>
                <w:kern w:val="0"/>
                <w:sz w:val="24"/>
                <w:szCs w:val="24"/>
              </w:rPr>
              <w:t>的</w:t>
            </w:r>
            <w:r w:rsidR="00B446A2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主要</w:t>
            </w:r>
            <w:r w:rsidR="00803367" w:rsidRPr="00467259">
              <w:rPr>
                <w:color w:val="000000"/>
                <w:kern w:val="0"/>
                <w:sz w:val="24"/>
                <w:szCs w:val="24"/>
              </w:rPr>
              <w:t>方向是什么？</w:t>
            </w:r>
            <w:r w:rsidR="001A0418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朗姿</w:t>
            </w:r>
            <w:r w:rsidR="00803367" w:rsidRPr="00467259">
              <w:rPr>
                <w:color w:val="000000"/>
                <w:kern w:val="0"/>
                <w:sz w:val="24"/>
                <w:szCs w:val="24"/>
              </w:rPr>
              <w:t>医美</w:t>
            </w:r>
            <w:r w:rsidR="006A0B80" w:rsidRPr="00467259">
              <w:rPr>
                <w:color w:val="000000"/>
                <w:kern w:val="0"/>
                <w:sz w:val="24"/>
                <w:szCs w:val="24"/>
              </w:rPr>
              <w:t>的</w:t>
            </w:r>
            <w:r w:rsidR="001A0418" w:rsidRPr="00467259">
              <w:rPr>
                <w:rFonts w:hint="eastAsia"/>
                <w:color w:val="000000"/>
                <w:kern w:val="0"/>
                <w:sz w:val="24"/>
                <w:szCs w:val="24"/>
              </w:rPr>
              <w:t>竞争</w:t>
            </w:r>
            <w:r w:rsidR="006A0B80" w:rsidRPr="00467259">
              <w:rPr>
                <w:color w:val="000000"/>
                <w:kern w:val="0"/>
                <w:sz w:val="24"/>
                <w:szCs w:val="24"/>
              </w:rPr>
              <w:t>优势是什么？</w:t>
            </w:r>
          </w:p>
          <w:p w:rsidR="006A0B80" w:rsidRDefault="002B7534" w:rsidP="00F6735E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回复：</w:t>
            </w:r>
            <w:r w:rsidR="001A0418">
              <w:rPr>
                <w:rFonts w:hint="eastAsia"/>
                <w:color w:val="000000"/>
                <w:kern w:val="0"/>
                <w:sz w:val="24"/>
                <w:szCs w:val="24"/>
              </w:rPr>
              <w:t>目前，</w:t>
            </w:r>
            <w:r w:rsidR="001A0418">
              <w:rPr>
                <w:color w:val="000000"/>
                <w:kern w:val="0"/>
                <w:sz w:val="24"/>
                <w:szCs w:val="24"/>
              </w:rPr>
              <w:t>国内</w:t>
            </w:r>
            <w:r w:rsidR="001A0418">
              <w:rPr>
                <w:rFonts w:hint="eastAsia"/>
                <w:color w:val="000000"/>
                <w:kern w:val="0"/>
                <w:sz w:val="24"/>
                <w:szCs w:val="24"/>
              </w:rPr>
              <w:t>医美市场的</w:t>
            </w:r>
            <w:r w:rsidR="001A0418">
              <w:rPr>
                <w:color w:val="000000"/>
                <w:kern w:val="0"/>
                <w:sz w:val="24"/>
                <w:szCs w:val="24"/>
              </w:rPr>
              <w:t>竞争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比较分散，</w:t>
            </w:r>
            <w:r w:rsidR="00B446A2">
              <w:rPr>
                <w:rFonts w:hint="eastAsia"/>
                <w:color w:val="000000"/>
                <w:kern w:val="0"/>
                <w:sz w:val="24"/>
                <w:szCs w:val="24"/>
              </w:rPr>
              <w:t>我们</w:t>
            </w:r>
            <w:r w:rsidR="00B446A2">
              <w:rPr>
                <w:color w:val="000000"/>
                <w:kern w:val="0"/>
                <w:sz w:val="24"/>
                <w:szCs w:val="24"/>
              </w:rPr>
              <w:t>认为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这是行业发展的</w:t>
            </w:r>
            <w:r w:rsidR="00B5673C">
              <w:rPr>
                <w:color w:val="000000"/>
                <w:kern w:val="0"/>
                <w:sz w:val="24"/>
                <w:szCs w:val="24"/>
              </w:rPr>
              <w:t>必经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阶段</w:t>
            </w:r>
            <w:r w:rsidR="001A0418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从</w:t>
            </w:r>
            <w:r w:rsidR="00543800">
              <w:rPr>
                <w:rFonts w:hint="eastAsia"/>
                <w:color w:val="000000"/>
                <w:kern w:val="0"/>
                <w:sz w:val="24"/>
                <w:szCs w:val="24"/>
              </w:rPr>
              <w:t>长远</w:t>
            </w:r>
            <w:r w:rsidR="00AA7EBE">
              <w:rPr>
                <w:rFonts w:hint="eastAsia"/>
                <w:color w:val="000000"/>
                <w:kern w:val="0"/>
                <w:sz w:val="24"/>
                <w:szCs w:val="24"/>
              </w:rPr>
              <w:t>来</w:t>
            </w:r>
            <w:r w:rsidR="00B446A2">
              <w:rPr>
                <w:color w:val="000000"/>
                <w:kern w:val="0"/>
                <w:sz w:val="24"/>
                <w:szCs w:val="24"/>
              </w:rPr>
              <w:t>看</w:t>
            </w:r>
            <w:r w:rsidR="00792F67">
              <w:rPr>
                <w:color w:val="000000"/>
                <w:kern w:val="0"/>
                <w:sz w:val="24"/>
                <w:szCs w:val="24"/>
              </w:rPr>
              <w:t>，</w:t>
            </w:r>
            <w:r w:rsidR="001A0418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B446A2">
              <w:rPr>
                <w:rFonts w:hint="eastAsia"/>
                <w:color w:val="000000"/>
                <w:kern w:val="0"/>
                <w:sz w:val="24"/>
                <w:szCs w:val="24"/>
              </w:rPr>
              <w:t>市场</w:t>
            </w:r>
            <w:r w:rsidR="001A0418">
              <w:rPr>
                <w:rFonts w:hint="eastAsia"/>
                <w:color w:val="000000"/>
                <w:kern w:val="0"/>
                <w:sz w:val="24"/>
                <w:szCs w:val="24"/>
              </w:rPr>
              <w:t>正逐步向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重视品牌</w:t>
            </w:r>
            <w:r w:rsidR="00B5673C">
              <w:rPr>
                <w:rFonts w:hint="eastAsia"/>
                <w:color w:val="000000"/>
                <w:kern w:val="0"/>
                <w:sz w:val="24"/>
                <w:szCs w:val="24"/>
              </w:rPr>
              <w:t>、重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品质、</w:t>
            </w:r>
            <w:r w:rsidR="00B5673C">
              <w:rPr>
                <w:rFonts w:hint="eastAsia"/>
                <w:color w:val="000000"/>
                <w:kern w:val="0"/>
                <w:sz w:val="24"/>
                <w:szCs w:val="24"/>
              </w:rPr>
              <w:t>重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技术和</w:t>
            </w:r>
            <w:r w:rsidR="00B5673C">
              <w:rPr>
                <w:color w:val="000000"/>
                <w:kern w:val="0"/>
                <w:sz w:val="24"/>
                <w:szCs w:val="24"/>
              </w:rPr>
              <w:t>重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客户体验的</w:t>
            </w:r>
            <w:r w:rsidR="00792F67">
              <w:rPr>
                <w:color w:val="000000"/>
                <w:kern w:val="0"/>
                <w:sz w:val="24"/>
                <w:szCs w:val="24"/>
              </w:rPr>
              <w:t>方向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发展</w:t>
            </w:r>
            <w:r w:rsidR="001A0418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2016DE">
              <w:rPr>
                <w:rFonts w:hint="eastAsia"/>
                <w:color w:val="000000"/>
                <w:kern w:val="0"/>
                <w:sz w:val="24"/>
                <w:szCs w:val="24"/>
              </w:rPr>
              <w:t>通过</w:t>
            </w:r>
            <w:r w:rsidR="00B5673C">
              <w:rPr>
                <w:rFonts w:hint="eastAsia"/>
                <w:color w:val="000000"/>
                <w:kern w:val="0"/>
                <w:sz w:val="24"/>
                <w:szCs w:val="24"/>
              </w:rPr>
              <w:t>不断</w:t>
            </w:r>
            <w:r w:rsidR="002016DE">
              <w:rPr>
                <w:rFonts w:hint="eastAsia"/>
                <w:color w:val="000000"/>
                <w:kern w:val="0"/>
                <w:sz w:val="24"/>
                <w:szCs w:val="24"/>
              </w:rPr>
              <w:t>优胜劣汰</w:t>
            </w:r>
            <w:r w:rsidR="002016DE">
              <w:rPr>
                <w:color w:val="000000"/>
                <w:kern w:val="0"/>
                <w:sz w:val="24"/>
                <w:szCs w:val="24"/>
              </w:rPr>
              <w:t>，</w:t>
            </w:r>
            <w:r w:rsidR="00B5673C">
              <w:rPr>
                <w:color w:val="000000"/>
                <w:kern w:val="0"/>
                <w:sz w:val="24"/>
                <w:szCs w:val="24"/>
              </w:rPr>
              <w:t>市场</w:t>
            </w:r>
            <w:r w:rsidR="00792F67">
              <w:rPr>
                <w:rFonts w:hint="eastAsia"/>
                <w:color w:val="000000"/>
                <w:kern w:val="0"/>
                <w:sz w:val="24"/>
                <w:szCs w:val="24"/>
              </w:rPr>
              <w:t>逐步向头部机构集中</w:t>
            </w:r>
            <w:r w:rsidR="001A0418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66408" w:rsidRDefault="002016DE" w:rsidP="00C90339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朗姿</w:t>
            </w:r>
            <w:r w:rsidR="00803367">
              <w:rPr>
                <w:color w:val="000000"/>
                <w:kern w:val="0"/>
                <w:sz w:val="24"/>
                <w:szCs w:val="24"/>
              </w:rPr>
              <w:t>发展医美业务已</w:t>
            </w:r>
            <w:r w:rsidR="00803367">
              <w:rPr>
                <w:rFonts w:hint="eastAsia"/>
                <w:color w:val="000000"/>
                <w:kern w:val="0"/>
                <w:sz w:val="24"/>
                <w:szCs w:val="24"/>
              </w:rPr>
              <w:t>近</w:t>
            </w:r>
            <w:r w:rsidR="00803367"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  <w:r w:rsidR="00803367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，</w:t>
            </w:r>
            <w:r w:rsidR="00B5673C">
              <w:rPr>
                <w:color w:val="000000"/>
                <w:kern w:val="0"/>
                <w:sz w:val="24"/>
                <w:szCs w:val="24"/>
              </w:rPr>
              <w:t>已</w:t>
            </w:r>
            <w:r w:rsidR="00B446A2">
              <w:rPr>
                <w:rFonts w:hint="eastAsia"/>
                <w:color w:val="000000"/>
                <w:kern w:val="0"/>
                <w:sz w:val="24"/>
                <w:szCs w:val="24"/>
              </w:rPr>
              <w:t>逐步</w:t>
            </w:r>
            <w:r w:rsidR="00B5673C">
              <w:rPr>
                <w:color w:val="000000"/>
                <w:kern w:val="0"/>
                <w:sz w:val="24"/>
                <w:szCs w:val="24"/>
              </w:rPr>
              <w:t>具备了较为完善</w:t>
            </w:r>
            <w:r>
              <w:rPr>
                <w:color w:val="000000"/>
                <w:kern w:val="0"/>
                <w:sz w:val="24"/>
                <w:szCs w:val="24"/>
              </w:rPr>
              <w:t>的医美管理</w:t>
            </w:r>
            <w:r w:rsidR="00B5673C">
              <w:rPr>
                <w:color w:val="000000"/>
                <w:kern w:val="0"/>
                <w:sz w:val="24"/>
                <w:szCs w:val="24"/>
              </w:rPr>
              <w:t>模式和丰富的行业</w:t>
            </w:r>
            <w:r>
              <w:rPr>
                <w:color w:val="000000"/>
                <w:kern w:val="0"/>
                <w:sz w:val="24"/>
                <w:szCs w:val="24"/>
              </w:rPr>
              <w:t>经验，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构建了</w:t>
            </w:r>
            <w:r w:rsidR="00B5673C">
              <w:rPr>
                <w:rFonts w:hint="eastAsia"/>
                <w:color w:val="000000"/>
                <w:kern w:val="0"/>
                <w:sz w:val="24"/>
                <w:szCs w:val="24"/>
              </w:rPr>
              <w:t>集团化、多层级、相互协作</w:t>
            </w:r>
            <w:r>
              <w:rPr>
                <w:color w:val="000000"/>
                <w:kern w:val="0"/>
                <w:sz w:val="24"/>
                <w:szCs w:val="24"/>
              </w:rPr>
              <w:t>的</w:t>
            </w:r>
            <w:r w:rsidR="00F66408">
              <w:rPr>
                <w:rFonts w:hint="eastAsia"/>
                <w:color w:val="000000"/>
                <w:kern w:val="0"/>
                <w:sz w:val="24"/>
                <w:szCs w:val="24"/>
              </w:rPr>
              <w:t>管</w:t>
            </w:r>
            <w:r w:rsidR="00B5673C">
              <w:rPr>
                <w:color w:val="000000"/>
                <w:kern w:val="0"/>
                <w:sz w:val="24"/>
                <w:szCs w:val="24"/>
              </w:rPr>
              <w:t>控</w:t>
            </w:r>
            <w:r w:rsidR="00F66408">
              <w:rPr>
                <w:rFonts w:hint="eastAsia"/>
                <w:color w:val="000000"/>
                <w:kern w:val="0"/>
                <w:sz w:val="24"/>
                <w:szCs w:val="24"/>
              </w:rPr>
              <w:t>体系</w:t>
            </w:r>
            <w:r w:rsidR="00803367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B5673C">
              <w:rPr>
                <w:color w:val="000000"/>
                <w:kern w:val="0"/>
                <w:sz w:val="24"/>
                <w:szCs w:val="24"/>
              </w:rPr>
              <w:t>制定</w:t>
            </w:r>
            <w:r w:rsidR="00803367"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了</w:t>
            </w:r>
            <w:r w:rsidR="00B5673C">
              <w:rPr>
                <w:rFonts w:hint="eastAsia"/>
                <w:color w:val="000000"/>
                <w:kern w:val="0"/>
                <w:sz w:val="24"/>
                <w:szCs w:val="24"/>
              </w:rPr>
              <w:t>全面完善的</w:t>
            </w:r>
            <w:r w:rsidR="00803367"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医院（诊所）管理制度、严格规范的诊疗业务流程和服务追踪体系，以顾客的需求和安全为核心，提供高品质的医疗美容解决方案</w:t>
            </w:r>
            <w:r w:rsidR="00803367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  <w:r w:rsidR="00F66408">
              <w:rPr>
                <w:rFonts w:hint="eastAsia"/>
                <w:color w:val="000000"/>
                <w:kern w:val="0"/>
                <w:sz w:val="24"/>
                <w:szCs w:val="24"/>
              </w:rPr>
              <w:t>朗姿医美</w:t>
            </w:r>
            <w:r w:rsidR="004C598C">
              <w:rPr>
                <w:rFonts w:hint="eastAsia"/>
                <w:color w:val="000000"/>
                <w:kern w:val="0"/>
                <w:sz w:val="24"/>
                <w:szCs w:val="24"/>
              </w:rPr>
              <w:t>发展</w:t>
            </w:r>
            <w:r w:rsidR="004C598C">
              <w:rPr>
                <w:color w:val="000000"/>
                <w:kern w:val="0"/>
                <w:sz w:val="24"/>
                <w:szCs w:val="24"/>
              </w:rPr>
              <w:t>始终</w:t>
            </w:r>
            <w:r w:rsidR="004C598C">
              <w:rPr>
                <w:rFonts w:hint="eastAsia"/>
                <w:color w:val="000000"/>
                <w:kern w:val="0"/>
                <w:sz w:val="24"/>
                <w:szCs w:val="24"/>
              </w:rPr>
              <w:t>围绕</w:t>
            </w:r>
            <w:r w:rsidR="00BA43E2">
              <w:rPr>
                <w:color w:val="000000"/>
                <w:kern w:val="0"/>
                <w:sz w:val="24"/>
                <w:szCs w:val="24"/>
              </w:rPr>
              <w:t>打造</w:t>
            </w:r>
            <w:r w:rsidR="004C598C">
              <w:rPr>
                <w:rFonts w:hint="eastAsia"/>
                <w:color w:val="000000"/>
                <w:kern w:val="0"/>
                <w:sz w:val="24"/>
                <w:szCs w:val="24"/>
              </w:rPr>
              <w:t>优质</w:t>
            </w:r>
            <w:r w:rsidR="004C598C">
              <w:rPr>
                <w:color w:val="000000"/>
                <w:kern w:val="0"/>
                <w:sz w:val="24"/>
                <w:szCs w:val="24"/>
              </w:rPr>
              <w:t>医美</w:t>
            </w:r>
            <w:r w:rsidR="00BA43E2">
              <w:rPr>
                <w:rFonts w:hint="eastAsia"/>
                <w:color w:val="000000"/>
                <w:kern w:val="0"/>
                <w:sz w:val="24"/>
                <w:szCs w:val="24"/>
              </w:rPr>
              <w:t>品牌而</w:t>
            </w:r>
            <w:r w:rsidR="00BA43E2">
              <w:rPr>
                <w:color w:val="000000"/>
                <w:kern w:val="0"/>
                <w:sz w:val="24"/>
                <w:szCs w:val="24"/>
              </w:rPr>
              <w:t>进行</w:t>
            </w:r>
            <w:r w:rsidR="004C598C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B5673C">
              <w:rPr>
                <w:rFonts w:hint="eastAsia"/>
                <w:color w:val="000000"/>
                <w:kern w:val="0"/>
                <w:sz w:val="24"/>
                <w:szCs w:val="24"/>
              </w:rPr>
              <w:t>主要</w:t>
            </w:r>
            <w:r w:rsidR="004C598C">
              <w:rPr>
                <w:color w:val="000000"/>
                <w:kern w:val="0"/>
                <w:sz w:val="24"/>
                <w:szCs w:val="24"/>
              </w:rPr>
              <w:t>体现在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="00C90339" w:rsidRPr="00C90339">
              <w:rPr>
                <w:rFonts w:hint="eastAsia"/>
                <w:color w:val="000000"/>
                <w:kern w:val="0"/>
                <w:sz w:val="24"/>
                <w:szCs w:val="24"/>
              </w:rPr>
              <w:t>以顾客最终效果为导向，不断提升医疗技术水平，打造区域头部医疗团队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；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="00C90339" w:rsidRPr="00C90339">
              <w:rPr>
                <w:rFonts w:hint="eastAsia"/>
                <w:color w:val="000000"/>
                <w:kern w:val="0"/>
                <w:sz w:val="24"/>
                <w:szCs w:val="24"/>
              </w:rPr>
              <w:t>以顾客体验为导向的硬件环境和服务流程。</w:t>
            </w:r>
            <w:r w:rsidR="00F66408">
              <w:rPr>
                <w:rFonts w:hint="eastAsia"/>
                <w:color w:val="000000"/>
                <w:kern w:val="0"/>
                <w:sz w:val="24"/>
                <w:szCs w:val="24"/>
              </w:rPr>
              <w:t>随着</w:t>
            </w:r>
            <w:r w:rsidR="00F66408">
              <w:rPr>
                <w:color w:val="000000"/>
                <w:kern w:val="0"/>
                <w:sz w:val="24"/>
                <w:szCs w:val="24"/>
              </w:rPr>
              <w:t>公司医疗机构的不断</w:t>
            </w:r>
            <w:r w:rsidR="009725BD">
              <w:rPr>
                <w:color w:val="000000"/>
                <w:kern w:val="0"/>
                <w:sz w:val="24"/>
                <w:szCs w:val="24"/>
              </w:rPr>
              <w:t>增多</w:t>
            </w:r>
            <w:r w:rsidR="004C598C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9725BD">
              <w:rPr>
                <w:rFonts w:hint="eastAsia"/>
                <w:color w:val="000000"/>
                <w:kern w:val="0"/>
                <w:sz w:val="24"/>
                <w:szCs w:val="24"/>
              </w:rPr>
              <w:t>新的</w:t>
            </w:r>
            <w:r w:rsidR="004C598C">
              <w:rPr>
                <w:color w:val="000000"/>
                <w:kern w:val="0"/>
                <w:sz w:val="24"/>
                <w:szCs w:val="24"/>
              </w:rPr>
              <w:t>优质医美机构</w:t>
            </w:r>
            <w:r w:rsidR="009725BD">
              <w:rPr>
                <w:color w:val="000000"/>
                <w:kern w:val="0"/>
                <w:sz w:val="24"/>
                <w:szCs w:val="24"/>
              </w:rPr>
              <w:t>不断融入</w:t>
            </w:r>
            <w:r w:rsidR="004C598C">
              <w:rPr>
                <w:rFonts w:hint="eastAsia"/>
                <w:color w:val="000000"/>
                <w:kern w:val="0"/>
                <w:sz w:val="24"/>
                <w:szCs w:val="24"/>
              </w:rPr>
              <w:t>、内生增长和</w:t>
            </w:r>
            <w:r w:rsidR="004C598C">
              <w:rPr>
                <w:color w:val="000000"/>
                <w:kern w:val="0"/>
                <w:sz w:val="24"/>
                <w:szCs w:val="24"/>
              </w:rPr>
              <w:t>外延扩张的不断进行，</w:t>
            </w:r>
            <w:r w:rsidR="009725BD">
              <w:rPr>
                <w:color w:val="000000"/>
                <w:kern w:val="0"/>
                <w:sz w:val="24"/>
                <w:szCs w:val="24"/>
              </w:rPr>
              <w:t>朗姿医美集团化、多层级的管控体系和打造优质医美品牌经营理念</w:t>
            </w:r>
            <w:r w:rsidR="009725BD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4C598C">
              <w:rPr>
                <w:rFonts w:hint="eastAsia"/>
                <w:color w:val="000000"/>
                <w:kern w:val="0"/>
                <w:sz w:val="24"/>
                <w:szCs w:val="24"/>
              </w:rPr>
              <w:t>有效性</w:t>
            </w:r>
            <w:r w:rsidR="004C598C">
              <w:rPr>
                <w:color w:val="000000"/>
                <w:kern w:val="0"/>
                <w:sz w:val="24"/>
                <w:szCs w:val="24"/>
              </w:rPr>
              <w:t>被不断验证，</w:t>
            </w:r>
            <w:r w:rsidR="009725BD">
              <w:rPr>
                <w:color w:val="000000"/>
                <w:kern w:val="0"/>
                <w:sz w:val="24"/>
                <w:szCs w:val="24"/>
              </w:rPr>
              <w:t>获得了</w:t>
            </w:r>
            <w:r w:rsidR="00F66408">
              <w:rPr>
                <w:color w:val="000000"/>
                <w:kern w:val="0"/>
                <w:sz w:val="24"/>
                <w:szCs w:val="24"/>
              </w:rPr>
              <w:t>品牌和业务的良性</w:t>
            </w:r>
            <w:r w:rsidR="00F66408">
              <w:rPr>
                <w:rFonts w:hint="eastAsia"/>
                <w:color w:val="000000"/>
                <w:kern w:val="0"/>
                <w:sz w:val="24"/>
                <w:szCs w:val="24"/>
              </w:rPr>
              <w:t>促进</w:t>
            </w:r>
            <w:r w:rsidR="00F66408">
              <w:rPr>
                <w:color w:val="000000"/>
                <w:kern w:val="0"/>
                <w:sz w:val="24"/>
                <w:szCs w:val="24"/>
              </w:rPr>
              <w:t>和</w:t>
            </w:r>
            <w:r w:rsidR="009725BD">
              <w:rPr>
                <w:color w:val="000000"/>
                <w:kern w:val="0"/>
                <w:sz w:val="24"/>
                <w:szCs w:val="24"/>
              </w:rPr>
              <w:t>快速</w:t>
            </w:r>
            <w:r w:rsidR="00F66408">
              <w:rPr>
                <w:color w:val="000000"/>
                <w:kern w:val="0"/>
                <w:sz w:val="24"/>
                <w:szCs w:val="24"/>
              </w:rPr>
              <w:t>发展</w:t>
            </w:r>
            <w:r w:rsidR="00F66408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D64EC" w:rsidRDefault="001D64EC" w:rsidP="00F6735E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</w:p>
          <w:p w:rsidR="009214BA" w:rsidRPr="009214BA" w:rsidRDefault="005062EA" w:rsidP="009214BA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 w:rsidR="009214BA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2F1DED">
              <w:rPr>
                <w:rFonts w:hint="eastAsia"/>
                <w:color w:val="000000"/>
                <w:kern w:val="0"/>
                <w:sz w:val="24"/>
                <w:szCs w:val="24"/>
              </w:rPr>
              <w:t>目前</w:t>
            </w:r>
            <w:r w:rsidR="002F1DED">
              <w:rPr>
                <w:color w:val="000000"/>
                <w:kern w:val="0"/>
                <w:sz w:val="24"/>
                <w:szCs w:val="24"/>
              </w:rPr>
              <w:t>，公司医美品牌</w:t>
            </w:r>
            <w:r w:rsidR="002F1DED">
              <w:rPr>
                <w:color w:val="000000"/>
                <w:kern w:val="0"/>
                <w:sz w:val="24"/>
                <w:szCs w:val="24"/>
              </w:rPr>
              <w:t>“</w:t>
            </w:r>
            <w:r w:rsidR="002C7335"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晶肤医美</w:t>
            </w:r>
            <w:r w:rsidR="002F1DED">
              <w:rPr>
                <w:color w:val="000000"/>
                <w:kern w:val="0"/>
                <w:sz w:val="24"/>
                <w:szCs w:val="24"/>
              </w:rPr>
              <w:t>”</w:t>
            </w:r>
            <w:r w:rsidR="002F1DED">
              <w:rPr>
                <w:rFonts w:hint="eastAsia"/>
                <w:color w:val="000000"/>
                <w:kern w:val="0"/>
                <w:sz w:val="24"/>
                <w:szCs w:val="24"/>
              </w:rPr>
              <w:t>的连锁</w:t>
            </w:r>
            <w:r w:rsidR="002F1DED">
              <w:rPr>
                <w:color w:val="000000"/>
                <w:kern w:val="0"/>
                <w:sz w:val="24"/>
                <w:szCs w:val="24"/>
              </w:rPr>
              <w:t>发展模式已经成熟，</w:t>
            </w:r>
            <w:r w:rsidR="002F1DED">
              <w:rPr>
                <w:rFonts w:hint="eastAsia"/>
                <w:color w:val="000000"/>
                <w:kern w:val="0"/>
                <w:sz w:val="24"/>
                <w:szCs w:val="24"/>
              </w:rPr>
              <w:t>请具体介绍一下，</w:t>
            </w:r>
            <w:r w:rsidR="002F1DED">
              <w:rPr>
                <w:color w:val="000000"/>
                <w:kern w:val="0"/>
                <w:sz w:val="24"/>
                <w:szCs w:val="24"/>
              </w:rPr>
              <w:t>另外这种发展模式</w:t>
            </w:r>
            <w:r w:rsidR="002F1DED">
              <w:rPr>
                <w:rFonts w:hint="eastAsia"/>
                <w:color w:val="000000"/>
                <w:kern w:val="0"/>
                <w:sz w:val="24"/>
                <w:szCs w:val="24"/>
              </w:rPr>
              <w:t>在其他</w:t>
            </w:r>
            <w:r w:rsidR="002F1DED">
              <w:rPr>
                <w:color w:val="000000"/>
                <w:kern w:val="0"/>
                <w:sz w:val="24"/>
                <w:szCs w:val="24"/>
              </w:rPr>
              <w:t>品牌中</w:t>
            </w:r>
            <w:r w:rsidR="002F1DED">
              <w:rPr>
                <w:rFonts w:hint="eastAsia"/>
                <w:color w:val="000000"/>
                <w:kern w:val="0"/>
                <w:sz w:val="24"/>
                <w:szCs w:val="24"/>
              </w:rPr>
              <w:t>推广</w:t>
            </w:r>
            <w:r w:rsidR="002F1DED">
              <w:rPr>
                <w:color w:val="000000"/>
                <w:kern w:val="0"/>
                <w:sz w:val="24"/>
                <w:szCs w:val="24"/>
              </w:rPr>
              <w:t>是否存在障碍？</w:t>
            </w:r>
            <w:r w:rsidR="00BE0C91"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214BA" w:rsidRDefault="009214BA" w:rsidP="00334EB0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9725BD">
              <w:rPr>
                <w:rFonts w:hint="eastAsia"/>
                <w:color w:val="000000"/>
                <w:kern w:val="0"/>
                <w:sz w:val="24"/>
                <w:szCs w:val="24"/>
              </w:rPr>
              <w:t>朗姿</w:t>
            </w:r>
            <w:r w:rsidR="00590E78">
              <w:rPr>
                <w:rFonts w:hint="eastAsia"/>
                <w:color w:val="000000"/>
                <w:kern w:val="0"/>
                <w:sz w:val="24"/>
                <w:szCs w:val="24"/>
              </w:rPr>
              <w:t>医美旗下</w:t>
            </w:r>
            <w:r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“晶肤医美”</w:t>
            </w:r>
            <w:r w:rsidR="00467259">
              <w:rPr>
                <w:rFonts w:hint="eastAsia"/>
                <w:color w:val="000000"/>
                <w:kern w:val="0"/>
                <w:sz w:val="24"/>
                <w:szCs w:val="24"/>
              </w:rPr>
              <w:t>是</w:t>
            </w:r>
            <w:r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中国“医学年轻化”连锁品牌，</w:t>
            </w:r>
            <w:r w:rsidR="00334EB0"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创立于</w:t>
            </w:r>
            <w:r w:rsidR="00334EB0"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2011</w:t>
            </w:r>
            <w:r w:rsidR="00334EB0"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年，</w:t>
            </w:r>
            <w:r w:rsidR="00334EB0">
              <w:rPr>
                <w:color w:val="000000"/>
                <w:kern w:val="0"/>
                <w:sz w:val="24"/>
                <w:szCs w:val="24"/>
              </w:rPr>
              <w:t>在西安</w:t>
            </w:r>
            <w:r w:rsidR="00334EB0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334EB0">
              <w:rPr>
                <w:color w:val="000000"/>
                <w:kern w:val="0"/>
                <w:sz w:val="24"/>
                <w:szCs w:val="24"/>
              </w:rPr>
              <w:t>成都</w:t>
            </w:r>
            <w:r w:rsidR="00334EB0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334EB0">
              <w:rPr>
                <w:color w:val="000000"/>
                <w:kern w:val="0"/>
                <w:sz w:val="24"/>
                <w:szCs w:val="24"/>
              </w:rPr>
              <w:t>重庆</w:t>
            </w:r>
            <w:r w:rsidR="00334EB0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334EB0">
              <w:rPr>
                <w:color w:val="000000"/>
                <w:kern w:val="0"/>
                <w:sz w:val="24"/>
                <w:szCs w:val="24"/>
              </w:rPr>
              <w:t>长沙拥有</w:t>
            </w:r>
            <w:r w:rsidR="00334EB0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="00543800">
              <w:rPr>
                <w:color w:val="000000"/>
                <w:kern w:val="0"/>
                <w:sz w:val="24"/>
                <w:szCs w:val="24"/>
              </w:rPr>
              <w:t>2</w:t>
            </w:r>
            <w:r w:rsidR="00590E78">
              <w:rPr>
                <w:rFonts w:hint="eastAsia"/>
                <w:color w:val="000000"/>
                <w:kern w:val="0"/>
                <w:sz w:val="24"/>
                <w:szCs w:val="24"/>
              </w:rPr>
              <w:t>家机构</w:t>
            </w:r>
            <w:r w:rsidR="00334EB0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主打激光与微整形类医疗美容服务，致力于运用医疗美容技术与产品，满足客户年轻化塑形需求，实现“晶肤医美，让爱年轻”的品牌</w:t>
            </w:r>
            <w:r w:rsidR="009725BD">
              <w:rPr>
                <w:rFonts w:hint="eastAsia"/>
                <w:color w:val="000000"/>
                <w:kern w:val="0"/>
                <w:sz w:val="24"/>
                <w:szCs w:val="24"/>
              </w:rPr>
              <w:t>经营</w:t>
            </w:r>
            <w:r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理念，在</w:t>
            </w:r>
            <w:r w:rsidR="009725BD">
              <w:rPr>
                <w:rFonts w:hint="eastAsia"/>
                <w:color w:val="000000"/>
                <w:kern w:val="0"/>
                <w:sz w:val="24"/>
                <w:szCs w:val="24"/>
              </w:rPr>
              <w:t>我国</w:t>
            </w:r>
            <w:r w:rsidRPr="009214BA">
              <w:rPr>
                <w:rFonts w:hint="eastAsia"/>
                <w:color w:val="000000"/>
                <w:kern w:val="0"/>
                <w:sz w:val="24"/>
                <w:szCs w:val="24"/>
              </w:rPr>
              <w:t>“医学年轻化”这个前沿细分市场中具有强有力的竞争优势。</w:t>
            </w:r>
          </w:p>
          <w:p w:rsidR="00555ED9" w:rsidRDefault="00334EB0" w:rsidP="00334EB0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晶肤医美可以在轻医美行业发展迅速，</w:t>
            </w:r>
            <w:r w:rsidR="004752F1">
              <w:rPr>
                <w:rFonts w:hint="eastAsia"/>
                <w:color w:val="000000"/>
                <w:kern w:val="0"/>
                <w:sz w:val="24"/>
                <w:szCs w:val="24"/>
              </w:rPr>
              <w:t>并且具有</w:t>
            </w:r>
            <w:r w:rsidR="004752F1">
              <w:rPr>
                <w:color w:val="000000"/>
                <w:kern w:val="0"/>
                <w:sz w:val="24"/>
                <w:szCs w:val="24"/>
              </w:rPr>
              <w:t>较强的可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复制性</w:t>
            </w:r>
            <w:r w:rsidR="009725BD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主要</w:t>
            </w:r>
            <w:r w:rsidR="004752F1">
              <w:rPr>
                <w:rFonts w:hint="eastAsia"/>
                <w:color w:val="000000"/>
                <w:kern w:val="0"/>
                <w:sz w:val="24"/>
                <w:szCs w:val="24"/>
              </w:rPr>
              <w:t>体现在</w:t>
            </w:r>
            <w:r w:rsidR="004752F1">
              <w:rPr>
                <w:color w:val="000000"/>
                <w:kern w:val="0"/>
                <w:sz w:val="24"/>
                <w:szCs w:val="24"/>
              </w:rPr>
              <w:t>以下三个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方面</w:t>
            </w:r>
            <w:r w:rsidR="00C46187"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="00C46187">
              <w:rPr>
                <w:rFonts w:hint="eastAsia"/>
                <w:color w:val="000000"/>
                <w:kern w:val="0"/>
                <w:sz w:val="24"/>
                <w:szCs w:val="24"/>
              </w:rPr>
              <w:t>朗姿医美</w:t>
            </w:r>
            <w:r w:rsidR="009725BD">
              <w:rPr>
                <w:color w:val="000000"/>
                <w:kern w:val="0"/>
                <w:sz w:val="24"/>
                <w:szCs w:val="24"/>
              </w:rPr>
              <w:t>现有</w:t>
            </w:r>
            <w:r w:rsidR="00C46187">
              <w:rPr>
                <w:color w:val="000000"/>
                <w:kern w:val="0"/>
                <w:sz w:val="24"/>
                <w:szCs w:val="24"/>
              </w:rPr>
              <w:t>三大品牌事业部，</w:t>
            </w:r>
            <w:r w:rsidR="009725BD">
              <w:rPr>
                <w:color w:val="000000"/>
                <w:kern w:val="0"/>
                <w:sz w:val="24"/>
                <w:szCs w:val="24"/>
              </w:rPr>
              <w:t>其中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C46187">
              <w:rPr>
                <w:rFonts w:hint="eastAsia"/>
                <w:color w:val="000000"/>
                <w:kern w:val="0"/>
                <w:sz w:val="24"/>
                <w:szCs w:val="24"/>
              </w:rPr>
              <w:t>医美事业部</w:t>
            </w:r>
            <w:r w:rsidR="00F6735E">
              <w:rPr>
                <w:rFonts w:hint="eastAsia"/>
                <w:color w:val="000000"/>
                <w:kern w:val="0"/>
                <w:sz w:val="24"/>
                <w:szCs w:val="24"/>
              </w:rPr>
              <w:t>主要</w:t>
            </w:r>
            <w:r w:rsidR="00C46187">
              <w:rPr>
                <w:rFonts w:hint="eastAsia"/>
                <w:color w:val="000000"/>
                <w:kern w:val="0"/>
                <w:sz w:val="24"/>
                <w:szCs w:val="24"/>
              </w:rPr>
              <w:t>在</w:t>
            </w:r>
            <w:r w:rsidR="00F6735E">
              <w:rPr>
                <w:rFonts w:hint="eastAsia"/>
                <w:color w:val="000000"/>
                <w:kern w:val="0"/>
                <w:sz w:val="24"/>
                <w:szCs w:val="24"/>
              </w:rPr>
              <w:t>医疗</w:t>
            </w:r>
            <w:r w:rsidR="00C46187">
              <w:rPr>
                <w:rFonts w:hint="eastAsia"/>
                <w:color w:val="000000"/>
                <w:kern w:val="0"/>
                <w:sz w:val="24"/>
                <w:szCs w:val="24"/>
              </w:rPr>
              <w:t>业务</w:t>
            </w:r>
            <w:r w:rsidR="00F6735E">
              <w:rPr>
                <w:rFonts w:hint="eastAsia"/>
                <w:color w:val="000000"/>
                <w:kern w:val="0"/>
                <w:sz w:val="24"/>
                <w:szCs w:val="24"/>
              </w:rPr>
              <w:t>端</w:t>
            </w:r>
            <w:r w:rsidR="00C46187">
              <w:rPr>
                <w:rFonts w:hint="eastAsia"/>
                <w:color w:val="000000"/>
                <w:kern w:val="0"/>
                <w:sz w:val="24"/>
                <w:szCs w:val="24"/>
              </w:rPr>
              <w:t>对机构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C46187">
              <w:rPr>
                <w:rFonts w:hint="eastAsia"/>
                <w:color w:val="000000"/>
                <w:kern w:val="0"/>
                <w:sz w:val="24"/>
                <w:szCs w:val="24"/>
              </w:rPr>
              <w:t>医疗</w:t>
            </w:r>
            <w:r w:rsidR="00C46187">
              <w:rPr>
                <w:color w:val="000000"/>
                <w:kern w:val="0"/>
                <w:sz w:val="24"/>
                <w:szCs w:val="24"/>
              </w:rPr>
              <w:t>技术</w:t>
            </w:r>
            <w:r w:rsidR="00C46187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F6735E">
              <w:rPr>
                <w:rFonts w:hint="eastAsia"/>
                <w:color w:val="000000"/>
                <w:kern w:val="0"/>
                <w:sz w:val="24"/>
                <w:szCs w:val="24"/>
              </w:rPr>
              <w:t>运营能力、客户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服务</w:t>
            </w:r>
            <w:r w:rsidR="00966A54">
              <w:rPr>
                <w:color w:val="000000"/>
                <w:kern w:val="0"/>
                <w:sz w:val="24"/>
                <w:szCs w:val="24"/>
              </w:rPr>
              <w:t>和客户需求</w:t>
            </w:r>
            <w:r w:rsidR="00F6735E">
              <w:rPr>
                <w:rFonts w:hint="eastAsia"/>
                <w:color w:val="000000"/>
                <w:kern w:val="0"/>
                <w:sz w:val="24"/>
                <w:szCs w:val="24"/>
              </w:rPr>
              <w:t>反馈等多方面进行培训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和</w:t>
            </w:r>
            <w:r w:rsidR="00F6735E">
              <w:rPr>
                <w:rFonts w:hint="eastAsia"/>
                <w:color w:val="000000"/>
                <w:kern w:val="0"/>
                <w:sz w:val="24"/>
                <w:szCs w:val="24"/>
              </w:rPr>
              <w:t>把控，保证各个门诊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机构</w:t>
            </w:r>
            <w:r w:rsidR="00966A54">
              <w:rPr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医疗</w:t>
            </w:r>
            <w:r w:rsidR="009725BD">
              <w:rPr>
                <w:rFonts w:hint="eastAsia"/>
                <w:color w:val="000000"/>
                <w:kern w:val="0"/>
                <w:sz w:val="24"/>
                <w:szCs w:val="24"/>
              </w:rPr>
              <w:t>技术和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水平；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）晶肤医美主要</w:t>
            </w:r>
            <w:r w:rsidR="009725BD">
              <w:rPr>
                <w:rFonts w:hint="eastAsia"/>
                <w:color w:val="000000"/>
                <w:kern w:val="0"/>
                <w:sz w:val="24"/>
                <w:szCs w:val="24"/>
              </w:rPr>
              <w:t>开展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非手术类项目，运营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能力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已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经相对成熟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拥有</w:t>
            </w:r>
            <w:r w:rsidR="00BE0C91">
              <w:rPr>
                <w:rFonts w:hint="eastAsia"/>
                <w:color w:val="000000"/>
                <w:kern w:val="0"/>
                <w:sz w:val="24"/>
                <w:szCs w:val="24"/>
              </w:rPr>
              <w:t>标准化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的诊疗业务</w:t>
            </w:r>
            <w:r w:rsidR="00966A54">
              <w:rPr>
                <w:color w:val="000000"/>
                <w:kern w:val="0"/>
                <w:sz w:val="24"/>
                <w:szCs w:val="24"/>
              </w:rPr>
              <w:t>操作</w:t>
            </w:r>
            <w:r w:rsidR="00BE0C91">
              <w:rPr>
                <w:rFonts w:hint="eastAsia"/>
                <w:color w:val="000000"/>
                <w:kern w:val="0"/>
                <w:sz w:val="24"/>
                <w:szCs w:val="24"/>
              </w:rPr>
              <w:t>流程，以</w:t>
            </w:r>
            <w:r w:rsidR="00BE0C91" w:rsidRPr="00BE0C91">
              <w:rPr>
                <w:rFonts w:hint="eastAsia"/>
                <w:color w:val="000000"/>
                <w:kern w:val="0"/>
                <w:sz w:val="24"/>
                <w:szCs w:val="24"/>
              </w:rPr>
              <w:t>安全为核心，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为</w:t>
            </w:r>
            <w:r w:rsidR="00966A54">
              <w:rPr>
                <w:color w:val="000000"/>
                <w:kern w:val="0"/>
                <w:sz w:val="24"/>
                <w:szCs w:val="24"/>
              </w:rPr>
              <w:t>顾客</w:t>
            </w:r>
            <w:r w:rsidR="00BE0C91" w:rsidRPr="00BE0C91">
              <w:rPr>
                <w:rFonts w:hint="eastAsia"/>
                <w:color w:val="000000"/>
                <w:kern w:val="0"/>
                <w:sz w:val="24"/>
                <w:szCs w:val="24"/>
              </w:rPr>
              <w:t>提供高品质的医疗美容解决方案</w:t>
            </w:r>
            <w:r w:rsidR="00BE0C91">
              <w:rPr>
                <w:rFonts w:hint="eastAsia"/>
                <w:color w:val="000000"/>
                <w:kern w:val="0"/>
                <w:sz w:val="24"/>
                <w:szCs w:val="24"/>
              </w:rPr>
              <w:t>；</w:t>
            </w:r>
            <w:r w:rsidR="00BE0C91"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  <w:r w:rsidR="00BE0C91"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966A54">
              <w:rPr>
                <w:color w:val="000000"/>
                <w:kern w:val="0"/>
                <w:sz w:val="24"/>
                <w:szCs w:val="24"/>
              </w:rPr>
              <w:t>医美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机构</w:t>
            </w:r>
            <w:r w:rsidR="00966A54">
              <w:rPr>
                <w:color w:val="000000"/>
                <w:kern w:val="0"/>
                <w:sz w:val="24"/>
                <w:szCs w:val="24"/>
              </w:rPr>
              <w:t>前期投入和承载顾客的</w:t>
            </w:r>
            <w:r w:rsidR="003774F1">
              <w:rPr>
                <w:color w:val="000000"/>
                <w:kern w:val="0"/>
                <w:sz w:val="24"/>
                <w:szCs w:val="24"/>
              </w:rPr>
              <w:t>匹配经营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模</w:t>
            </w:r>
            <w:r w:rsidR="003774F1">
              <w:rPr>
                <w:color w:val="000000"/>
                <w:kern w:val="0"/>
                <w:sz w:val="24"/>
                <w:szCs w:val="24"/>
              </w:rPr>
              <w:t>型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已经</w:t>
            </w:r>
            <w:r w:rsidR="003774F1">
              <w:rPr>
                <w:color w:val="000000"/>
                <w:kern w:val="0"/>
                <w:sz w:val="24"/>
                <w:szCs w:val="24"/>
              </w:rPr>
              <w:t>自成体系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555ED9">
              <w:rPr>
                <w:rFonts w:hint="eastAsia"/>
                <w:color w:val="000000"/>
                <w:kern w:val="0"/>
                <w:sz w:val="24"/>
                <w:szCs w:val="24"/>
              </w:rPr>
              <w:t>机构在发展</w:t>
            </w:r>
            <w:r w:rsidR="00555ED9">
              <w:rPr>
                <w:color w:val="000000"/>
                <w:kern w:val="0"/>
                <w:sz w:val="24"/>
                <w:szCs w:val="24"/>
              </w:rPr>
              <w:t>过程中</w:t>
            </w:r>
            <w:r w:rsidR="00555ED9">
              <w:rPr>
                <w:rFonts w:hint="eastAsia"/>
                <w:color w:val="000000"/>
                <w:kern w:val="0"/>
                <w:sz w:val="24"/>
                <w:szCs w:val="24"/>
              </w:rPr>
              <w:t>遇到</w:t>
            </w:r>
            <w:bookmarkStart w:id="0" w:name="_GoBack"/>
            <w:bookmarkEnd w:id="0"/>
            <w:r w:rsidR="00555ED9">
              <w:rPr>
                <w:color w:val="000000"/>
                <w:kern w:val="0"/>
                <w:sz w:val="24"/>
                <w:szCs w:val="24"/>
              </w:rPr>
              <w:t>问题也已经具有成熟的经验</w:t>
            </w:r>
            <w:r w:rsidR="003774F1">
              <w:rPr>
                <w:color w:val="000000"/>
                <w:kern w:val="0"/>
                <w:sz w:val="24"/>
                <w:szCs w:val="24"/>
              </w:rPr>
              <w:t>和规范的处理流程</w:t>
            </w:r>
            <w:r w:rsidR="00555ED9">
              <w:rPr>
                <w:color w:val="000000"/>
                <w:kern w:val="0"/>
                <w:sz w:val="24"/>
                <w:szCs w:val="24"/>
              </w:rPr>
              <w:t>，形成了</w:t>
            </w:r>
            <w:r w:rsidR="00555ED9">
              <w:rPr>
                <w:rFonts w:hint="eastAsia"/>
                <w:color w:val="000000"/>
                <w:kern w:val="0"/>
                <w:sz w:val="24"/>
                <w:szCs w:val="24"/>
              </w:rPr>
              <w:t>成熟</w:t>
            </w:r>
            <w:r w:rsidR="00555ED9">
              <w:rPr>
                <w:color w:val="000000"/>
                <w:kern w:val="0"/>
                <w:sz w:val="24"/>
                <w:szCs w:val="24"/>
              </w:rPr>
              <w:t>的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连锁化</w:t>
            </w:r>
            <w:r w:rsidR="00555ED9">
              <w:rPr>
                <w:color w:val="000000"/>
                <w:kern w:val="0"/>
                <w:sz w:val="24"/>
                <w:szCs w:val="24"/>
              </w:rPr>
              <w:t>发展</w:t>
            </w:r>
            <w:r w:rsidR="003774F1">
              <w:rPr>
                <w:color w:val="000000"/>
                <w:kern w:val="0"/>
                <w:sz w:val="24"/>
                <w:szCs w:val="24"/>
              </w:rPr>
              <w:t>模式</w:t>
            </w:r>
            <w:r w:rsidR="00966A54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A0303" w:rsidRDefault="00904A1F" w:rsidP="00334EB0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>
              <w:rPr>
                <w:color w:val="000000"/>
                <w:kern w:val="0"/>
                <w:sz w:val="24"/>
                <w:szCs w:val="24"/>
              </w:rPr>
              <w:t>医美的发展逻辑</w:t>
            </w:r>
            <w:r w:rsidR="00805331">
              <w:rPr>
                <w:rFonts w:hint="eastAsia"/>
                <w:color w:val="000000"/>
                <w:kern w:val="0"/>
                <w:sz w:val="24"/>
                <w:szCs w:val="24"/>
              </w:rPr>
              <w:t>和</w:t>
            </w:r>
            <w:r w:rsidR="00805331">
              <w:rPr>
                <w:color w:val="000000"/>
                <w:kern w:val="0"/>
                <w:sz w:val="24"/>
                <w:szCs w:val="24"/>
              </w:rPr>
              <w:t>其他两个品牌</w:t>
            </w:r>
            <w:r w:rsidR="00805331">
              <w:rPr>
                <w:rFonts w:hint="eastAsia"/>
                <w:color w:val="000000"/>
                <w:kern w:val="0"/>
                <w:sz w:val="24"/>
                <w:szCs w:val="24"/>
              </w:rPr>
              <w:t>是</w:t>
            </w:r>
            <w:r w:rsidR="005062EA">
              <w:rPr>
                <w:rFonts w:hint="eastAsia"/>
                <w:color w:val="000000"/>
                <w:kern w:val="0"/>
                <w:sz w:val="24"/>
                <w:szCs w:val="24"/>
              </w:rPr>
              <w:t>基本</w:t>
            </w:r>
            <w:r w:rsidR="00805331">
              <w:rPr>
                <w:color w:val="000000"/>
                <w:kern w:val="0"/>
                <w:sz w:val="24"/>
                <w:szCs w:val="24"/>
              </w:rPr>
              <w:t>相</w:t>
            </w:r>
            <w:r w:rsidR="00805331">
              <w:rPr>
                <w:rFonts w:hint="eastAsia"/>
                <w:color w:val="000000"/>
                <w:kern w:val="0"/>
                <w:sz w:val="24"/>
                <w:szCs w:val="24"/>
              </w:rPr>
              <w:t>通</w:t>
            </w:r>
            <w:r w:rsidR="00805331">
              <w:rPr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color w:val="000000"/>
                <w:kern w:val="0"/>
                <w:sz w:val="24"/>
                <w:szCs w:val="24"/>
              </w:rPr>
              <w:t>，</w:t>
            </w:r>
            <w:r w:rsidR="005062EA">
              <w:rPr>
                <w:rFonts w:hint="eastAsia"/>
                <w:color w:val="000000"/>
                <w:kern w:val="0"/>
                <w:sz w:val="24"/>
                <w:szCs w:val="24"/>
              </w:rPr>
              <w:t>除了技术水平</w:t>
            </w:r>
            <w:r w:rsidR="005062EA">
              <w:rPr>
                <w:color w:val="000000"/>
                <w:kern w:val="0"/>
                <w:sz w:val="24"/>
                <w:szCs w:val="24"/>
              </w:rPr>
              <w:t>、服务内容</w:t>
            </w:r>
            <w:r w:rsidR="005062EA">
              <w:rPr>
                <w:rFonts w:hint="eastAsia"/>
                <w:color w:val="000000"/>
                <w:kern w:val="0"/>
                <w:sz w:val="24"/>
                <w:szCs w:val="24"/>
              </w:rPr>
              <w:t>和机构</w:t>
            </w:r>
            <w:r w:rsidR="003774F1">
              <w:rPr>
                <w:color w:val="000000"/>
                <w:kern w:val="0"/>
                <w:sz w:val="24"/>
                <w:szCs w:val="24"/>
              </w:rPr>
              <w:t>规模</w:t>
            </w:r>
            <w:r w:rsidR="005062EA">
              <w:rPr>
                <w:color w:val="000000"/>
                <w:kern w:val="0"/>
                <w:sz w:val="24"/>
                <w:szCs w:val="24"/>
              </w:rPr>
              <w:t>的不同</w:t>
            </w:r>
            <w:r w:rsidR="003774F1">
              <w:rPr>
                <w:color w:val="000000"/>
                <w:kern w:val="0"/>
                <w:sz w:val="24"/>
                <w:szCs w:val="24"/>
              </w:rPr>
              <w:t>外</w:t>
            </w:r>
            <w:r w:rsidR="005062EA">
              <w:rPr>
                <w:color w:val="000000"/>
                <w:kern w:val="0"/>
                <w:sz w:val="24"/>
                <w:szCs w:val="24"/>
              </w:rPr>
              <w:t>，</w:t>
            </w:r>
            <w:r w:rsidR="003774F1"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color w:val="000000"/>
                <w:kern w:val="0"/>
                <w:sz w:val="24"/>
                <w:szCs w:val="24"/>
              </w:rPr>
              <w:t>米兰柏羽</w:t>
            </w:r>
            <w:r w:rsidR="003774F1">
              <w:rPr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color w:val="000000"/>
                <w:kern w:val="0"/>
                <w:sz w:val="24"/>
                <w:szCs w:val="24"/>
              </w:rPr>
              <w:t>和</w:t>
            </w:r>
            <w:r w:rsidR="003774F1"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color w:val="000000"/>
                <w:kern w:val="0"/>
                <w:sz w:val="24"/>
                <w:szCs w:val="24"/>
              </w:rPr>
              <w:t>高一生</w:t>
            </w:r>
            <w:r w:rsidR="003774F1">
              <w:rPr>
                <w:color w:val="000000"/>
                <w:kern w:val="0"/>
                <w:sz w:val="24"/>
                <w:szCs w:val="24"/>
              </w:rPr>
              <w:t>”</w:t>
            </w:r>
            <w:r w:rsidR="003774F1">
              <w:rPr>
                <w:color w:val="000000"/>
                <w:kern w:val="0"/>
                <w:sz w:val="24"/>
                <w:szCs w:val="24"/>
              </w:rPr>
              <w:t>品牌事业部</w:t>
            </w:r>
            <w:r>
              <w:rPr>
                <w:color w:val="000000"/>
                <w:kern w:val="0"/>
                <w:sz w:val="24"/>
                <w:szCs w:val="24"/>
              </w:rPr>
              <w:t>也</w:t>
            </w:r>
            <w:r w:rsidR="003774F1">
              <w:rPr>
                <w:color w:val="000000"/>
                <w:kern w:val="0"/>
                <w:sz w:val="24"/>
                <w:szCs w:val="24"/>
              </w:rPr>
              <w:t>都</w:t>
            </w:r>
            <w:r w:rsidR="00097FE8">
              <w:rPr>
                <w:color w:val="000000"/>
                <w:kern w:val="0"/>
                <w:sz w:val="24"/>
                <w:szCs w:val="24"/>
              </w:rPr>
              <w:t>形成了各自</w:t>
            </w:r>
            <w:r w:rsidR="003774F1">
              <w:rPr>
                <w:color w:val="000000"/>
                <w:kern w:val="0"/>
                <w:sz w:val="24"/>
                <w:szCs w:val="24"/>
              </w:rPr>
              <w:t>的</w:t>
            </w:r>
            <w:r w:rsidR="00015A39">
              <w:rPr>
                <w:rFonts w:hint="eastAsia"/>
                <w:color w:val="000000"/>
                <w:kern w:val="0"/>
                <w:sz w:val="24"/>
                <w:szCs w:val="24"/>
              </w:rPr>
              <w:t>品牌</w:t>
            </w:r>
            <w:r w:rsidR="005062EA">
              <w:rPr>
                <w:color w:val="000000"/>
                <w:kern w:val="0"/>
                <w:sz w:val="24"/>
                <w:szCs w:val="24"/>
              </w:rPr>
              <w:t>发展</w:t>
            </w:r>
            <w:r w:rsidR="003774F1">
              <w:rPr>
                <w:color w:val="000000"/>
                <w:kern w:val="0"/>
                <w:sz w:val="24"/>
                <w:szCs w:val="24"/>
              </w:rPr>
              <w:t>路径和</w:t>
            </w:r>
            <w:r w:rsidR="005062EA">
              <w:rPr>
                <w:rFonts w:hint="eastAsia"/>
                <w:color w:val="000000"/>
                <w:kern w:val="0"/>
                <w:sz w:val="24"/>
                <w:szCs w:val="24"/>
              </w:rPr>
              <w:t>框架</w:t>
            </w:r>
            <w:r w:rsidR="00097FE8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097FE8">
              <w:rPr>
                <w:color w:val="000000"/>
                <w:kern w:val="0"/>
                <w:sz w:val="24"/>
                <w:szCs w:val="24"/>
              </w:rPr>
              <w:t>并已</w:t>
            </w:r>
            <w:r w:rsidR="00097FE8" w:rsidRPr="0078002A">
              <w:rPr>
                <w:rFonts w:hint="eastAsia"/>
                <w:color w:val="000000"/>
                <w:kern w:val="0"/>
                <w:sz w:val="24"/>
                <w:szCs w:val="24"/>
              </w:rPr>
              <w:t>形成了</w:t>
            </w:r>
            <w:r w:rsidR="00097FE8">
              <w:rPr>
                <w:rFonts w:hint="eastAsia"/>
                <w:color w:val="000000"/>
                <w:kern w:val="0"/>
                <w:sz w:val="24"/>
                <w:szCs w:val="24"/>
              </w:rPr>
              <w:t>朗姿医美</w:t>
            </w:r>
            <w:r w:rsidR="00097FE8">
              <w:rPr>
                <w:color w:val="000000"/>
                <w:kern w:val="0"/>
                <w:sz w:val="24"/>
                <w:szCs w:val="24"/>
              </w:rPr>
              <w:t>整体战略的</w:t>
            </w:r>
            <w:r w:rsidR="00097FE8" w:rsidRPr="0078002A">
              <w:rPr>
                <w:rFonts w:hint="eastAsia"/>
                <w:color w:val="000000"/>
                <w:kern w:val="0"/>
                <w:sz w:val="24"/>
                <w:szCs w:val="24"/>
              </w:rPr>
              <w:t>“</w:t>
            </w:r>
            <w:r w:rsidR="00097FE8" w:rsidRPr="0078002A">
              <w:rPr>
                <w:rFonts w:hint="eastAsia"/>
                <w:color w:val="000000"/>
                <w:kern w:val="0"/>
                <w:sz w:val="24"/>
                <w:szCs w:val="24"/>
              </w:rPr>
              <w:t>1+N</w:t>
            </w:r>
            <w:r w:rsidR="00097FE8">
              <w:rPr>
                <w:rFonts w:hint="eastAsia"/>
                <w:color w:val="000000"/>
                <w:kern w:val="0"/>
                <w:sz w:val="24"/>
                <w:szCs w:val="24"/>
              </w:rPr>
              <w:t>”</w:t>
            </w:r>
            <w:r w:rsidR="00097FE8" w:rsidRPr="0078002A">
              <w:rPr>
                <w:rFonts w:hint="eastAsia"/>
                <w:color w:val="000000"/>
                <w:kern w:val="0"/>
                <w:sz w:val="24"/>
                <w:szCs w:val="24"/>
              </w:rPr>
              <w:t>产业布局，即在特定区域构建一家或多家大型整形医院加若干家小型连锁门诊</w:t>
            </w:r>
            <w:r w:rsidR="00097FE8" w:rsidRPr="0078002A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 w:rsidR="00097FE8" w:rsidRPr="0078002A">
              <w:rPr>
                <w:rFonts w:hint="eastAsia"/>
                <w:color w:val="000000"/>
                <w:kern w:val="0"/>
                <w:sz w:val="24"/>
                <w:szCs w:val="24"/>
              </w:rPr>
              <w:t>诊所的医疗美容机构体系</w:t>
            </w:r>
            <w:r w:rsidR="00097FE8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E0C91" w:rsidRDefault="00BE0C91" w:rsidP="00334EB0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</w:p>
          <w:p w:rsidR="006261B2" w:rsidRDefault="00C91D57" w:rsidP="002C7335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  <w:r w:rsidR="002B7534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医疗人才</w:t>
            </w:r>
            <w:r>
              <w:rPr>
                <w:color w:val="000000"/>
                <w:kern w:val="0"/>
                <w:sz w:val="24"/>
                <w:szCs w:val="24"/>
              </w:rPr>
              <w:t>为公司的主要资源，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公司对</w:t>
            </w:r>
            <w:r w:rsidR="002B7534">
              <w:rPr>
                <w:rFonts w:hint="eastAsia"/>
                <w:color w:val="000000"/>
                <w:kern w:val="0"/>
                <w:sz w:val="24"/>
                <w:szCs w:val="24"/>
              </w:rPr>
              <w:t>医护人员的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激励模式是怎样的</w:t>
            </w:r>
            <w:r w:rsidR="00847B80"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E70E80" w:rsidRDefault="00847B80" w:rsidP="00847B80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医疗人才和</w:t>
            </w:r>
            <w:r w:rsidR="00C91D57">
              <w:rPr>
                <w:color w:val="000000"/>
                <w:kern w:val="0"/>
                <w:sz w:val="24"/>
                <w:szCs w:val="24"/>
              </w:rPr>
              <w:t>医美管理人才都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是</w:t>
            </w:r>
            <w:r w:rsidR="00C91D57">
              <w:rPr>
                <w:color w:val="000000"/>
                <w:kern w:val="0"/>
                <w:sz w:val="24"/>
                <w:szCs w:val="24"/>
              </w:rPr>
              <w:t>公司的重要资源，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近年来</w:t>
            </w:r>
            <w:r w:rsidR="00C91D57">
              <w:rPr>
                <w:color w:val="000000"/>
                <w:kern w:val="0"/>
                <w:sz w:val="24"/>
                <w:szCs w:val="24"/>
              </w:rPr>
              <w:t>公司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通过</w:t>
            </w:r>
            <w:r w:rsidR="00C91D57">
              <w:rPr>
                <w:color w:val="000000"/>
                <w:kern w:val="0"/>
                <w:sz w:val="24"/>
                <w:szCs w:val="24"/>
              </w:rPr>
              <w:t>自己培养和外部收购优质机构，已经拥有</w:t>
            </w:r>
            <w:r w:rsidR="002444D7">
              <w:rPr>
                <w:color w:val="000000"/>
                <w:kern w:val="0"/>
                <w:sz w:val="24"/>
                <w:szCs w:val="24"/>
              </w:rPr>
              <w:t>了</w:t>
            </w:r>
            <w:r w:rsidR="00C91D57">
              <w:rPr>
                <w:color w:val="000000"/>
                <w:kern w:val="0"/>
                <w:sz w:val="24"/>
                <w:szCs w:val="24"/>
              </w:rPr>
              <w:t>一批优秀的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C91D57">
              <w:rPr>
                <w:color w:val="000000"/>
                <w:kern w:val="0"/>
                <w:sz w:val="24"/>
                <w:szCs w:val="24"/>
              </w:rPr>
              <w:t>人才，</w:t>
            </w:r>
            <w:r w:rsidR="009D0052">
              <w:rPr>
                <w:rFonts w:hint="eastAsia"/>
                <w:color w:val="000000"/>
                <w:kern w:val="0"/>
                <w:sz w:val="24"/>
                <w:szCs w:val="24"/>
              </w:rPr>
              <w:t>除了公司</w:t>
            </w:r>
            <w:r w:rsidR="002444D7">
              <w:rPr>
                <w:rFonts w:hint="eastAsia"/>
                <w:color w:val="000000"/>
                <w:kern w:val="0"/>
                <w:sz w:val="24"/>
                <w:szCs w:val="24"/>
              </w:rPr>
              <w:t>因业务发展的需要</w:t>
            </w:r>
            <w:r w:rsidR="002444D7">
              <w:rPr>
                <w:color w:val="000000"/>
                <w:kern w:val="0"/>
                <w:sz w:val="24"/>
                <w:szCs w:val="24"/>
              </w:rPr>
              <w:t>进行</w:t>
            </w:r>
            <w:r w:rsidR="009D0052">
              <w:rPr>
                <w:color w:val="000000"/>
                <w:kern w:val="0"/>
                <w:sz w:val="24"/>
                <w:szCs w:val="24"/>
              </w:rPr>
              <w:t>主动</w:t>
            </w:r>
            <w:r w:rsidR="002444D7">
              <w:rPr>
                <w:color w:val="000000"/>
                <w:kern w:val="0"/>
                <w:sz w:val="24"/>
                <w:szCs w:val="24"/>
              </w:rPr>
              <w:t>的人员</w:t>
            </w:r>
            <w:r w:rsidR="009D0052">
              <w:rPr>
                <w:color w:val="000000"/>
                <w:kern w:val="0"/>
                <w:sz w:val="24"/>
                <w:szCs w:val="24"/>
              </w:rPr>
              <w:t>调整</w:t>
            </w:r>
            <w:r w:rsidR="002444D7">
              <w:rPr>
                <w:color w:val="000000"/>
                <w:kern w:val="0"/>
                <w:sz w:val="24"/>
                <w:szCs w:val="24"/>
              </w:rPr>
              <w:t>外</w:t>
            </w:r>
            <w:r w:rsidR="009D0052">
              <w:rPr>
                <w:color w:val="000000"/>
                <w:kern w:val="0"/>
                <w:sz w:val="24"/>
                <w:szCs w:val="24"/>
              </w:rPr>
              <w:t>，未发生</w:t>
            </w:r>
            <w:r w:rsidR="002444D7">
              <w:rPr>
                <w:color w:val="000000"/>
                <w:kern w:val="0"/>
                <w:sz w:val="24"/>
                <w:szCs w:val="24"/>
              </w:rPr>
              <w:t>骨干</w:t>
            </w:r>
            <w:r w:rsidR="009D0052">
              <w:rPr>
                <w:rFonts w:hint="eastAsia"/>
                <w:color w:val="000000"/>
                <w:kern w:val="0"/>
                <w:sz w:val="24"/>
                <w:szCs w:val="24"/>
              </w:rPr>
              <w:t>人才</w:t>
            </w:r>
            <w:r w:rsidR="009D0052">
              <w:rPr>
                <w:color w:val="000000"/>
                <w:kern w:val="0"/>
                <w:sz w:val="24"/>
                <w:szCs w:val="24"/>
              </w:rPr>
              <w:t>流失的</w:t>
            </w:r>
            <w:r w:rsidR="009D0052">
              <w:rPr>
                <w:rFonts w:hint="eastAsia"/>
                <w:color w:val="000000"/>
                <w:kern w:val="0"/>
                <w:sz w:val="24"/>
                <w:szCs w:val="24"/>
              </w:rPr>
              <w:t>情况，</w:t>
            </w:r>
            <w:r w:rsidR="002444D7">
              <w:rPr>
                <w:rFonts w:hint="eastAsia"/>
                <w:color w:val="000000"/>
                <w:kern w:val="0"/>
                <w:sz w:val="24"/>
                <w:szCs w:val="24"/>
              </w:rPr>
              <w:t>朗姿</w:t>
            </w:r>
            <w:r w:rsidR="009D0052">
              <w:rPr>
                <w:color w:val="000000"/>
                <w:kern w:val="0"/>
                <w:sz w:val="24"/>
                <w:szCs w:val="24"/>
              </w:rPr>
              <w:t>医美人才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培养</w:t>
            </w:r>
            <w:r w:rsidR="00C91D57">
              <w:rPr>
                <w:color w:val="000000"/>
                <w:kern w:val="0"/>
                <w:sz w:val="24"/>
                <w:szCs w:val="24"/>
              </w:rPr>
              <w:t>体系和</w:t>
            </w:r>
            <w:r w:rsidR="002444D7">
              <w:rPr>
                <w:color w:val="000000"/>
                <w:kern w:val="0"/>
                <w:sz w:val="24"/>
                <w:szCs w:val="24"/>
              </w:rPr>
              <w:t>多种</w:t>
            </w:r>
            <w:r w:rsidR="00C91D57">
              <w:rPr>
                <w:color w:val="000000"/>
                <w:kern w:val="0"/>
                <w:sz w:val="24"/>
                <w:szCs w:val="24"/>
              </w:rPr>
              <w:t>激励</w:t>
            </w:r>
            <w:r w:rsidR="002444D7">
              <w:rPr>
                <w:color w:val="000000"/>
                <w:kern w:val="0"/>
                <w:sz w:val="24"/>
                <w:szCs w:val="24"/>
              </w:rPr>
              <w:t>方式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已经形成</w:t>
            </w:r>
            <w:r w:rsidR="00C91D57">
              <w:rPr>
                <w:color w:val="000000"/>
                <w:kern w:val="0"/>
                <w:sz w:val="24"/>
                <w:szCs w:val="24"/>
              </w:rPr>
              <w:t>并逐步</w:t>
            </w:r>
            <w:r w:rsidR="00C91D57">
              <w:rPr>
                <w:rFonts w:hint="eastAsia"/>
                <w:color w:val="000000"/>
                <w:kern w:val="0"/>
                <w:sz w:val="24"/>
                <w:szCs w:val="24"/>
              </w:rPr>
              <w:t>完善</w:t>
            </w:r>
            <w:r w:rsidR="00C91D57">
              <w:rPr>
                <w:color w:val="000000"/>
                <w:kern w:val="0"/>
                <w:sz w:val="24"/>
                <w:szCs w:val="24"/>
              </w:rPr>
              <w:t>。</w:t>
            </w:r>
          </w:p>
          <w:p w:rsidR="00E70E80" w:rsidRDefault="002444D7" w:rsidP="00847B80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近年来，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朗姿医美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逐步</w:t>
            </w:r>
            <w:r w:rsidR="00847B80">
              <w:rPr>
                <w:rFonts w:hint="eastAsia"/>
                <w:color w:val="000000"/>
                <w:kern w:val="0"/>
                <w:sz w:val="24"/>
                <w:szCs w:val="24"/>
              </w:rPr>
              <w:t>建立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了内部医生的培养体系</w:t>
            </w:r>
            <w:r w:rsidR="007B09F2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E70E80">
              <w:rPr>
                <w:rFonts w:hint="eastAsia"/>
                <w:color w:val="000000"/>
                <w:kern w:val="0"/>
                <w:sz w:val="24"/>
                <w:szCs w:val="24"/>
              </w:rPr>
              <w:t>打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通了</w:t>
            </w:r>
            <w:r w:rsidR="00E70E80">
              <w:rPr>
                <w:rFonts w:hint="eastAsia"/>
                <w:color w:val="000000"/>
                <w:kern w:val="0"/>
                <w:sz w:val="24"/>
                <w:szCs w:val="24"/>
              </w:rPr>
              <w:t>内部医生的上升通道、完善</w:t>
            </w:r>
            <w:r w:rsidR="00E70E80">
              <w:rPr>
                <w:color w:val="000000"/>
                <w:kern w:val="0"/>
                <w:sz w:val="24"/>
                <w:szCs w:val="24"/>
              </w:rPr>
              <w:t>了</w:t>
            </w:r>
            <w:r>
              <w:rPr>
                <w:color w:val="000000"/>
                <w:kern w:val="0"/>
                <w:sz w:val="24"/>
                <w:szCs w:val="24"/>
              </w:rPr>
              <w:t>极具吸引力的</w:t>
            </w:r>
            <w:r w:rsidR="007B09F2">
              <w:rPr>
                <w:color w:val="000000"/>
                <w:kern w:val="0"/>
                <w:sz w:val="24"/>
                <w:szCs w:val="24"/>
              </w:rPr>
              <w:t>外部人才引进</w:t>
            </w:r>
            <w:r>
              <w:rPr>
                <w:color w:val="000000"/>
                <w:kern w:val="0"/>
                <w:sz w:val="24"/>
                <w:szCs w:val="24"/>
              </w:rPr>
              <w:t>机制和</w:t>
            </w:r>
            <w:r w:rsidR="00E70E80">
              <w:rPr>
                <w:rFonts w:hint="eastAsia"/>
                <w:color w:val="000000"/>
                <w:kern w:val="0"/>
                <w:sz w:val="24"/>
                <w:szCs w:val="24"/>
              </w:rPr>
              <w:t>模式</w:t>
            </w:r>
            <w:r w:rsidR="007B09F2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7B09F2">
              <w:rPr>
                <w:color w:val="000000"/>
                <w:kern w:val="0"/>
                <w:sz w:val="24"/>
                <w:szCs w:val="24"/>
              </w:rPr>
              <w:t>并已形成了</w:t>
            </w:r>
            <w:r>
              <w:rPr>
                <w:color w:val="000000"/>
                <w:kern w:val="0"/>
                <w:sz w:val="24"/>
                <w:szCs w:val="24"/>
              </w:rPr>
              <w:t>较为</w:t>
            </w:r>
            <w:r w:rsidR="007B09F2">
              <w:rPr>
                <w:color w:val="000000"/>
                <w:kern w:val="0"/>
                <w:sz w:val="24"/>
                <w:szCs w:val="24"/>
              </w:rPr>
              <w:t>成熟的</w:t>
            </w:r>
            <w:r w:rsidR="00C90339">
              <w:rPr>
                <w:rFonts w:hint="eastAsia"/>
                <w:color w:val="000000"/>
                <w:kern w:val="0"/>
                <w:sz w:val="24"/>
                <w:szCs w:val="24"/>
              </w:rPr>
              <w:t>内外部</w:t>
            </w:r>
            <w:r w:rsidR="00C90339">
              <w:rPr>
                <w:color w:val="000000"/>
                <w:kern w:val="0"/>
                <w:sz w:val="24"/>
                <w:szCs w:val="24"/>
              </w:rPr>
              <w:t>技术交流平台</w:t>
            </w:r>
            <w:r w:rsidR="00E70E80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47B80" w:rsidRDefault="00E70E80" w:rsidP="00847B80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对于</w:t>
            </w:r>
            <w:r>
              <w:rPr>
                <w:color w:val="000000"/>
                <w:kern w:val="0"/>
                <w:sz w:val="24"/>
                <w:szCs w:val="24"/>
              </w:rPr>
              <w:t>人才的激励措施，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朗姿医美</w:t>
            </w:r>
            <w:r w:rsidR="002444D7">
              <w:rPr>
                <w:rFonts w:hint="eastAsia"/>
                <w:color w:val="000000"/>
                <w:kern w:val="0"/>
                <w:sz w:val="24"/>
                <w:szCs w:val="24"/>
              </w:rPr>
              <w:t>目前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提供</w:t>
            </w:r>
            <w:r w:rsidR="002444D7">
              <w:rPr>
                <w:rFonts w:hint="eastAsia"/>
                <w:color w:val="000000"/>
                <w:kern w:val="0"/>
                <w:sz w:val="24"/>
                <w:szCs w:val="24"/>
              </w:rPr>
              <w:t>了</w:t>
            </w:r>
            <w:r>
              <w:rPr>
                <w:color w:val="000000"/>
                <w:kern w:val="0"/>
                <w:sz w:val="24"/>
                <w:szCs w:val="24"/>
              </w:rPr>
              <w:t>具有竞争力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color w:val="000000"/>
                <w:kern w:val="0"/>
                <w:sz w:val="24"/>
                <w:szCs w:val="24"/>
              </w:rPr>
              <w:t>市场化</w:t>
            </w:r>
            <w:r w:rsidR="002444D7"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薪</w:t>
            </w:r>
            <w:r w:rsidR="002444D7">
              <w:rPr>
                <w:color w:val="000000"/>
                <w:kern w:val="0"/>
                <w:sz w:val="24"/>
                <w:szCs w:val="24"/>
              </w:rPr>
              <w:t>和业绩超额奖励；</w:t>
            </w:r>
            <w:r w:rsidR="00E57FD7" w:rsidRPr="00E57FD7">
              <w:rPr>
                <w:rFonts w:hint="eastAsia"/>
                <w:color w:val="000000"/>
                <w:kern w:val="0"/>
                <w:sz w:val="24"/>
                <w:szCs w:val="24"/>
              </w:rPr>
              <w:t>对于新设的医美机构，全面推行合伙人制的经营模式，建立和完善医美管理骨干和专业技术人员与朗姿医美共谋发展、共同经营、共同成长、共同担职的激励</w:t>
            </w:r>
            <w:r w:rsidR="00E57FD7">
              <w:rPr>
                <w:rFonts w:hint="eastAsia"/>
                <w:color w:val="000000"/>
                <w:kern w:val="0"/>
                <w:sz w:val="24"/>
                <w:szCs w:val="24"/>
              </w:rPr>
              <w:t>和约束机制，实现利益共享的激励模式</w:t>
            </w:r>
            <w:r w:rsidR="002444D7">
              <w:rPr>
                <w:color w:val="000000"/>
                <w:kern w:val="0"/>
                <w:sz w:val="24"/>
                <w:szCs w:val="24"/>
              </w:rPr>
              <w:t>。</w:t>
            </w:r>
            <w:r w:rsidR="00E57FD7">
              <w:rPr>
                <w:rFonts w:hint="eastAsia"/>
                <w:color w:val="000000"/>
                <w:kern w:val="0"/>
                <w:sz w:val="24"/>
                <w:szCs w:val="24"/>
              </w:rPr>
              <w:t>通过多种方式</w:t>
            </w:r>
            <w:r w:rsidR="00E57FD7" w:rsidRPr="00E57FD7">
              <w:rPr>
                <w:rFonts w:hint="eastAsia"/>
                <w:color w:val="000000"/>
                <w:kern w:val="0"/>
                <w:sz w:val="24"/>
                <w:szCs w:val="24"/>
              </w:rPr>
              <w:t>激发员工活力、留住现有优秀人才、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实现</w:t>
            </w:r>
            <w:r w:rsidR="00E57FD7" w:rsidRPr="00E57FD7">
              <w:rPr>
                <w:rFonts w:hint="eastAsia"/>
                <w:color w:val="000000"/>
                <w:kern w:val="0"/>
                <w:sz w:val="24"/>
                <w:szCs w:val="24"/>
              </w:rPr>
              <w:t>经营稳定，有利于吸引更多优秀人才加盟朗姿，聚力朗姿医美发展，进而实现新设机构的快速盈利。</w:t>
            </w:r>
          </w:p>
          <w:p w:rsidR="00847B80" w:rsidRPr="002444D7" w:rsidRDefault="00847B80" w:rsidP="00847B80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</w:p>
          <w:p w:rsidR="002B7534" w:rsidRDefault="008C09DA" w:rsidP="002C7335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、上游产业对公司医美业务</w:t>
            </w:r>
            <w:r w:rsidR="002B7534">
              <w:rPr>
                <w:rFonts w:hint="eastAsia"/>
                <w:color w:val="000000"/>
                <w:kern w:val="0"/>
                <w:sz w:val="24"/>
                <w:szCs w:val="24"/>
              </w:rPr>
              <w:t>的影响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以及公司医美业务</w:t>
            </w:r>
            <w:r w:rsidR="003C17A8">
              <w:rPr>
                <w:color w:val="000000"/>
                <w:kern w:val="0"/>
                <w:sz w:val="24"/>
                <w:szCs w:val="24"/>
              </w:rPr>
              <w:t>的</w:t>
            </w:r>
            <w:r w:rsidR="00DD4A24">
              <w:rPr>
                <w:rFonts w:hint="eastAsia"/>
                <w:color w:val="000000"/>
                <w:kern w:val="0"/>
                <w:sz w:val="24"/>
                <w:szCs w:val="24"/>
              </w:rPr>
              <w:t>应对措施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分别是</w:t>
            </w:r>
            <w:r w:rsidR="002444D7">
              <w:rPr>
                <w:rFonts w:hint="eastAsia"/>
                <w:color w:val="000000"/>
                <w:kern w:val="0"/>
                <w:sz w:val="24"/>
                <w:szCs w:val="24"/>
              </w:rPr>
              <w:t>什么</w:t>
            </w:r>
            <w:r w:rsidR="00E57FD7"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BA6E5A" w:rsidRDefault="00E57FD7" w:rsidP="004E3F94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公司上游的企业主要为医美诊疗用品、材料和医疗设备的供应商。</w:t>
            </w:r>
            <w:r w:rsidRPr="00E57FD7">
              <w:rPr>
                <w:rFonts w:hint="eastAsia"/>
                <w:color w:val="000000"/>
                <w:kern w:val="0"/>
                <w:sz w:val="24"/>
                <w:szCs w:val="24"/>
              </w:rPr>
              <w:t>上游供应商的议价能力取决于其产品在市场的垄断</w:t>
            </w:r>
            <w:r w:rsidR="008C09DA">
              <w:rPr>
                <w:rFonts w:hint="eastAsia"/>
                <w:color w:val="000000"/>
                <w:kern w:val="0"/>
                <w:sz w:val="24"/>
                <w:szCs w:val="24"/>
              </w:rPr>
              <w:t>地位</w:t>
            </w:r>
            <w:r w:rsidRPr="00E57FD7">
              <w:rPr>
                <w:rFonts w:hint="eastAsia"/>
                <w:color w:val="000000"/>
                <w:kern w:val="0"/>
                <w:sz w:val="24"/>
                <w:szCs w:val="24"/>
              </w:rPr>
              <w:t>，由于各家产品情况不同议价</w:t>
            </w:r>
            <w:r w:rsidR="00F6735E">
              <w:rPr>
                <w:rFonts w:hint="eastAsia"/>
                <w:color w:val="000000"/>
                <w:kern w:val="0"/>
                <w:sz w:val="24"/>
                <w:szCs w:val="24"/>
              </w:rPr>
              <w:t>能力各有千秋；对医美机构来说，规模大的企业议价能力的会相对较高。</w:t>
            </w:r>
          </w:p>
          <w:p w:rsidR="00E57FD7" w:rsidRPr="00DB4529" w:rsidRDefault="00BA6E5A" w:rsidP="004E3F94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color w:val="000000"/>
                <w:kern w:val="0"/>
                <w:sz w:val="24"/>
                <w:szCs w:val="24"/>
              </w:rPr>
              <w:t>的应对措施体现在：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一方面</w:t>
            </w:r>
            <w:r w:rsidR="003C17A8">
              <w:rPr>
                <w:color w:val="000000"/>
                <w:kern w:val="0"/>
                <w:sz w:val="24"/>
                <w:szCs w:val="24"/>
              </w:rPr>
              <w:t>，</w:t>
            </w:r>
            <w:r w:rsidR="00E57FD7">
              <w:rPr>
                <w:color w:val="000000"/>
                <w:kern w:val="0"/>
                <w:sz w:val="24"/>
                <w:szCs w:val="24"/>
              </w:rPr>
              <w:t>公司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也会</w:t>
            </w:r>
            <w:r w:rsidR="004E3F94">
              <w:rPr>
                <w:color w:val="000000"/>
                <w:kern w:val="0"/>
                <w:sz w:val="24"/>
                <w:szCs w:val="24"/>
              </w:rPr>
              <w:t>通过加入各地区的医美</w:t>
            </w:r>
            <w:r w:rsidR="00E57FD7">
              <w:rPr>
                <w:color w:val="000000"/>
                <w:kern w:val="0"/>
                <w:sz w:val="24"/>
                <w:szCs w:val="24"/>
              </w:rPr>
              <w:t>联盟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组织</w:t>
            </w:r>
            <w:r w:rsidR="004E3F94">
              <w:rPr>
                <w:color w:val="000000"/>
                <w:kern w:val="0"/>
                <w:sz w:val="24"/>
                <w:szCs w:val="24"/>
              </w:rPr>
              <w:t>的方式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联合</w:t>
            </w:r>
            <w:r w:rsidR="003C17A8">
              <w:rPr>
                <w:color w:val="000000"/>
                <w:kern w:val="0"/>
                <w:sz w:val="24"/>
                <w:szCs w:val="24"/>
              </w:rPr>
              <w:t>其他医美机构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与</w:t>
            </w:r>
            <w:r w:rsidR="00E57FD7">
              <w:rPr>
                <w:color w:val="000000"/>
                <w:kern w:val="0"/>
                <w:sz w:val="24"/>
                <w:szCs w:val="24"/>
              </w:rPr>
              <w:t>上游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供应商</w:t>
            </w:r>
            <w:r w:rsidR="004E3F94">
              <w:rPr>
                <w:color w:val="000000"/>
                <w:kern w:val="0"/>
                <w:sz w:val="24"/>
                <w:szCs w:val="24"/>
              </w:rPr>
              <w:t>进行</w:t>
            </w:r>
            <w:r w:rsidR="00E57FD7">
              <w:rPr>
                <w:color w:val="000000"/>
                <w:kern w:val="0"/>
                <w:sz w:val="24"/>
                <w:szCs w:val="24"/>
              </w:rPr>
              <w:t>议价</w:t>
            </w:r>
            <w:r w:rsidR="00E57FD7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以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提高</w:t>
            </w:r>
            <w:r w:rsidR="004E3F94">
              <w:rPr>
                <w:color w:val="000000"/>
                <w:kern w:val="0"/>
                <w:sz w:val="24"/>
                <w:szCs w:val="24"/>
              </w:rPr>
              <w:t>议价权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；</w:t>
            </w:r>
            <w:r w:rsidR="00E57FD7">
              <w:rPr>
                <w:color w:val="000000"/>
                <w:kern w:val="0"/>
                <w:sz w:val="24"/>
                <w:szCs w:val="24"/>
              </w:rPr>
              <w:t>另一方面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，由于新产品</w:t>
            </w:r>
            <w:r w:rsidR="004E3F94">
              <w:rPr>
                <w:color w:val="000000"/>
                <w:kern w:val="0"/>
                <w:sz w:val="24"/>
                <w:szCs w:val="24"/>
              </w:rPr>
              <w:t>、新设备的不断出现，</w:t>
            </w:r>
            <w:r w:rsidR="00E57FD7">
              <w:rPr>
                <w:rFonts w:hint="eastAsia"/>
                <w:color w:val="000000"/>
                <w:kern w:val="0"/>
                <w:sz w:val="24"/>
                <w:szCs w:val="24"/>
              </w:rPr>
              <w:t>市场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上</w:t>
            </w:r>
            <w:r w:rsidR="004E3F94">
              <w:rPr>
                <w:color w:val="000000"/>
                <w:kern w:val="0"/>
                <w:sz w:val="24"/>
                <w:szCs w:val="24"/>
              </w:rPr>
              <w:t>的</w:t>
            </w:r>
            <w:r w:rsidR="00E57FD7">
              <w:rPr>
                <w:rFonts w:hint="eastAsia"/>
                <w:color w:val="000000"/>
                <w:kern w:val="0"/>
                <w:sz w:val="24"/>
                <w:szCs w:val="24"/>
              </w:rPr>
              <w:t>可选择性</w:t>
            </w:r>
            <w:r w:rsidR="004E3F94">
              <w:rPr>
                <w:rFonts w:hint="eastAsia"/>
                <w:color w:val="000000"/>
                <w:kern w:val="0"/>
                <w:sz w:val="24"/>
                <w:szCs w:val="24"/>
              </w:rPr>
              <w:t>会</w:t>
            </w:r>
            <w:r w:rsidR="00E57FD7">
              <w:rPr>
                <w:rFonts w:hint="eastAsia"/>
                <w:color w:val="000000"/>
                <w:kern w:val="0"/>
                <w:sz w:val="24"/>
                <w:szCs w:val="24"/>
              </w:rPr>
              <w:t>越来越多</w:t>
            </w:r>
            <w:r w:rsidR="003C17A8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F6735E" w:rsidRPr="00E57FD7">
              <w:rPr>
                <w:rFonts w:hint="eastAsia"/>
                <w:color w:val="000000"/>
                <w:kern w:val="0"/>
                <w:sz w:val="24"/>
                <w:szCs w:val="24"/>
              </w:rPr>
              <w:t>随着公司医美经营机构和业务规模的不断扩大，公司采购价格会相对更有优势。</w:t>
            </w:r>
          </w:p>
        </w:tc>
      </w:tr>
      <w:tr w:rsidR="00F42C51" w:rsidRPr="000F1C41" w:rsidTr="002C6970">
        <w:tc>
          <w:tcPr>
            <w:tcW w:w="1413" w:type="dxa"/>
            <w:shd w:val="clear" w:color="auto" w:fill="auto"/>
            <w:vAlign w:val="center"/>
          </w:tcPr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883" w:type="dxa"/>
            <w:shd w:val="clear" w:color="auto" w:fill="auto"/>
          </w:tcPr>
          <w:p w:rsidR="00F42C51" w:rsidRPr="000F1C41" w:rsidRDefault="00AB1C7F" w:rsidP="006D618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42C51" w:rsidRPr="00F7661A" w:rsidTr="002C6970">
        <w:tc>
          <w:tcPr>
            <w:tcW w:w="1413" w:type="dxa"/>
            <w:shd w:val="clear" w:color="auto" w:fill="auto"/>
            <w:vAlign w:val="center"/>
          </w:tcPr>
          <w:p w:rsidR="00F42C51" w:rsidRPr="000F1C41" w:rsidRDefault="00F42C51" w:rsidP="006D618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83" w:type="dxa"/>
            <w:shd w:val="clear" w:color="auto" w:fill="auto"/>
          </w:tcPr>
          <w:p w:rsidR="00F42C51" w:rsidRPr="00F7661A" w:rsidRDefault="00294B07" w:rsidP="00356AB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EF0738"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F0738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56AB3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 w:rsidR="0064426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42C51" w:rsidRDefault="00F42C51"/>
    <w:sectPr w:rsidR="00F42C51" w:rsidSect="001A5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9D" w:rsidRDefault="00A37B9D" w:rsidP="00BE2EED">
      <w:r>
        <w:separator/>
      </w:r>
    </w:p>
  </w:endnote>
  <w:endnote w:type="continuationSeparator" w:id="0">
    <w:p w:rsidR="00A37B9D" w:rsidRDefault="00A37B9D" w:rsidP="00BE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9D" w:rsidRDefault="00A37B9D" w:rsidP="00BE2EED">
      <w:r>
        <w:separator/>
      </w:r>
    </w:p>
  </w:footnote>
  <w:footnote w:type="continuationSeparator" w:id="0">
    <w:p w:rsidR="00A37B9D" w:rsidRDefault="00A37B9D" w:rsidP="00BE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6BE"/>
    <w:multiLevelType w:val="hybridMultilevel"/>
    <w:tmpl w:val="273C725A"/>
    <w:lvl w:ilvl="0" w:tplc="ACACE7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9D6ED6"/>
    <w:multiLevelType w:val="hybridMultilevel"/>
    <w:tmpl w:val="C6A42950"/>
    <w:lvl w:ilvl="0" w:tplc="E84093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0A38E9"/>
    <w:multiLevelType w:val="hybridMultilevel"/>
    <w:tmpl w:val="5A3C32CC"/>
    <w:lvl w:ilvl="0" w:tplc="BCA81C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CD1617"/>
    <w:multiLevelType w:val="hybridMultilevel"/>
    <w:tmpl w:val="CB504300"/>
    <w:lvl w:ilvl="0" w:tplc="D75EA9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094F0C"/>
    <w:multiLevelType w:val="hybridMultilevel"/>
    <w:tmpl w:val="C72C903A"/>
    <w:lvl w:ilvl="0" w:tplc="FDC07902">
      <w:start w:val="2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2304DC"/>
    <w:multiLevelType w:val="multilevel"/>
    <w:tmpl w:val="4334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0049"/>
    <w:multiLevelType w:val="hybridMultilevel"/>
    <w:tmpl w:val="8FDEA250"/>
    <w:lvl w:ilvl="0" w:tplc="B49658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402346"/>
    <w:multiLevelType w:val="hybridMultilevel"/>
    <w:tmpl w:val="ABEC2002"/>
    <w:lvl w:ilvl="0" w:tplc="89F883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0037B3"/>
    <w:multiLevelType w:val="hybridMultilevel"/>
    <w:tmpl w:val="05222816"/>
    <w:lvl w:ilvl="0" w:tplc="B8CAC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870CC6"/>
    <w:multiLevelType w:val="hybridMultilevel"/>
    <w:tmpl w:val="E47CEB8C"/>
    <w:lvl w:ilvl="0" w:tplc="992A8370">
      <w:start w:val="1"/>
      <w:numFmt w:val="decimal"/>
      <w:lvlText w:val="%1）"/>
      <w:lvlJc w:val="left"/>
      <w:pPr>
        <w:ind w:left="360" w:hanging="360"/>
      </w:pPr>
      <w:rPr>
        <w:rFonts w:ascii="楷体" w:eastAsia="楷体" w:hAnsi="楷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C95277"/>
    <w:multiLevelType w:val="hybridMultilevel"/>
    <w:tmpl w:val="51521AE2"/>
    <w:lvl w:ilvl="0" w:tplc="5192C242">
      <w:start w:val="1"/>
      <w:numFmt w:val="decimal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242E90"/>
    <w:multiLevelType w:val="hybridMultilevel"/>
    <w:tmpl w:val="FA728814"/>
    <w:lvl w:ilvl="0" w:tplc="73C48B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DB1378"/>
    <w:multiLevelType w:val="hybridMultilevel"/>
    <w:tmpl w:val="019C1716"/>
    <w:lvl w:ilvl="0" w:tplc="B47A62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F06865"/>
    <w:multiLevelType w:val="hybridMultilevel"/>
    <w:tmpl w:val="F1109726"/>
    <w:lvl w:ilvl="0" w:tplc="3054853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BF6024"/>
    <w:multiLevelType w:val="hybridMultilevel"/>
    <w:tmpl w:val="073A9C9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3C827473"/>
    <w:multiLevelType w:val="multilevel"/>
    <w:tmpl w:val="34C4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楷体" w:eastAsia="楷体" w:hAnsi="楷体" w:cs="宋体"/>
      </w:rPr>
    </w:lvl>
    <w:lvl w:ilvl="2">
      <w:start w:val="1"/>
      <w:numFmt w:val="decimal"/>
      <w:lvlText w:val="%3）"/>
      <w:lvlJc w:val="right"/>
      <w:pPr>
        <w:tabs>
          <w:tab w:val="num" w:pos="2160"/>
        </w:tabs>
        <w:ind w:left="2160" w:hanging="360"/>
      </w:pPr>
      <w:rPr>
        <w:rFonts w:ascii="楷体" w:eastAsia="楷体" w:hAnsi="楷体" w:cs="宋体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83E40"/>
    <w:multiLevelType w:val="hybridMultilevel"/>
    <w:tmpl w:val="21AE870A"/>
    <w:lvl w:ilvl="0" w:tplc="9E3CD5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347387"/>
    <w:multiLevelType w:val="hybridMultilevel"/>
    <w:tmpl w:val="4F2E013E"/>
    <w:lvl w:ilvl="0" w:tplc="5192C24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0C05FA"/>
    <w:multiLevelType w:val="hybridMultilevel"/>
    <w:tmpl w:val="B6A2083A"/>
    <w:lvl w:ilvl="0" w:tplc="3020BF3A">
      <w:start w:val="1"/>
      <w:numFmt w:val="decimal"/>
      <w:lvlText w:val="%1、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abstractNum w:abstractNumId="19">
    <w:nsid w:val="751A34BF"/>
    <w:multiLevelType w:val="hybridMultilevel"/>
    <w:tmpl w:val="91C0ED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739237A"/>
    <w:multiLevelType w:val="hybridMultilevel"/>
    <w:tmpl w:val="4F2E013E"/>
    <w:lvl w:ilvl="0" w:tplc="5192C24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  <w:lvlOverride w:ilvl="0"/>
    <w:lvlOverride w:ilvl="1">
      <w:startOverride w:val="1"/>
    </w:lvlOverride>
    <w:lvlOverride w:ilvl="2"/>
    <w:lvlOverride w:ilvl="3"/>
  </w:num>
  <w:num w:numId="2">
    <w:abstractNumId w:val="15"/>
    <w:lvlOverride w:ilvl="0"/>
    <w:lvlOverride w:ilvl="1">
      <w:startOverride w:val="1"/>
    </w:lvlOverride>
    <w:lvlOverride w:ilvl="2"/>
    <w:lvlOverride w:ilvl="3"/>
  </w:num>
  <w:num w:numId="3">
    <w:abstractNumId w:val="15"/>
    <w:lvlOverride w:ilvl="0"/>
    <w:lvlOverride w:ilvl="1">
      <w:startOverride w:val="1"/>
    </w:lvlOverride>
    <w:lvlOverride w:ilvl="2"/>
    <w:lvlOverride w:ilvl="3"/>
  </w:num>
  <w:num w:numId="4">
    <w:abstractNumId w:val="5"/>
    <w:lvlOverride w:ilvl="0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1"/>
  </w:num>
  <w:num w:numId="17">
    <w:abstractNumId w:val="8"/>
  </w:num>
  <w:num w:numId="18">
    <w:abstractNumId w:val="18"/>
  </w:num>
  <w:num w:numId="19">
    <w:abstractNumId w:val="10"/>
  </w:num>
  <w:num w:numId="20">
    <w:abstractNumId w:val="14"/>
  </w:num>
  <w:num w:numId="21">
    <w:abstractNumId w:val="20"/>
  </w:num>
  <w:num w:numId="22">
    <w:abstractNumId w:val="19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1"/>
    <w:rsid w:val="00000E68"/>
    <w:rsid w:val="00000F15"/>
    <w:rsid w:val="00001801"/>
    <w:rsid w:val="00001FC2"/>
    <w:rsid w:val="0000379C"/>
    <w:rsid w:val="00004E10"/>
    <w:rsid w:val="00010182"/>
    <w:rsid w:val="00015A39"/>
    <w:rsid w:val="00015A70"/>
    <w:rsid w:val="00021F8C"/>
    <w:rsid w:val="00022D7E"/>
    <w:rsid w:val="000236F4"/>
    <w:rsid w:val="00023DB3"/>
    <w:rsid w:val="000253AE"/>
    <w:rsid w:val="000268B8"/>
    <w:rsid w:val="0003178B"/>
    <w:rsid w:val="00034C1E"/>
    <w:rsid w:val="000350F0"/>
    <w:rsid w:val="00037F41"/>
    <w:rsid w:val="000438AF"/>
    <w:rsid w:val="000544F9"/>
    <w:rsid w:val="00057707"/>
    <w:rsid w:val="000579FC"/>
    <w:rsid w:val="00057B92"/>
    <w:rsid w:val="00060FC7"/>
    <w:rsid w:val="00067C59"/>
    <w:rsid w:val="00074BF6"/>
    <w:rsid w:val="000761DB"/>
    <w:rsid w:val="0008097B"/>
    <w:rsid w:val="00080EE7"/>
    <w:rsid w:val="00082087"/>
    <w:rsid w:val="00084CC4"/>
    <w:rsid w:val="0009019C"/>
    <w:rsid w:val="0009336F"/>
    <w:rsid w:val="00097FE8"/>
    <w:rsid w:val="000A0E0C"/>
    <w:rsid w:val="000A1BB9"/>
    <w:rsid w:val="000A3753"/>
    <w:rsid w:val="000A4D59"/>
    <w:rsid w:val="000A5363"/>
    <w:rsid w:val="000B07A3"/>
    <w:rsid w:val="000B1951"/>
    <w:rsid w:val="000B20A3"/>
    <w:rsid w:val="000B4A96"/>
    <w:rsid w:val="000B5C98"/>
    <w:rsid w:val="000B6683"/>
    <w:rsid w:val="000C6E1B"/>
    <w:rsid w:val="000D03BF"/>
    <w:rsid w:val="000D2627"/>
    <w:rsid w:val="000D3D47"/>
    <w:rsid w:val="000E0CD5"/>
    <w:rsid w:val="000E162B"/>
    <w:rsid w:val="000E1DB3"/>
    <w:rsid w:val="000E51FC"/>
    <w:rsid w:val="000F1974"/>
    <w:rsid w:val="000F1C41"/>
    <w:rsid w:val="000F4A0A"/>
    <w:rsid w:val="000F7F85"/>
    <w:rsid w:val="0010168C"/>
    <w:rsid w:val="00102226"/>
    <w:rsid w:val="00104892"/>
    <w:rsid w:val="00106F4C"/>
    <w:rsid w:val="001078EF"/>
    <w:rsid w:val="00112C63"/>
    <w:rsid w:val="00114B6D"/>
    <w:rsid w:val="00121284"/>
    <w:rsid w:val="001216A5"/>
    <w:rsid w:val="00135467"/>
    <w:rsid w:val="00142139"/>
    <w:rsid w:val="00144A5A"/>
    <w:rsid w:val="00145CA9"/>
    <w:rsid w:val="0014769B"/>
    <w:rsid w:val="001529BF"/>
    <w:rsid w:val="0016020C"/>
    <w:rsid w:val="00163DDF"/>
    <w:rsid w:val="0016400A"/>
    <w:rsid w:val="00164DA8"/>
    <w:rsid w:val="00166F81"/>
    <w:rsid w:val="001742DA"/>
    <w:rsid w:val="00175AE0"/>
    <w:rsid w:val="00177866"/>
    <w:rsid w:val="001810DA"/>
    <w:rsid w:val="001850EF"/>
    <w:rsid w:val="001860CB"/>
    <w:rsid w:val="00193B02"/>
    <w:rsid w:val="00195083"/>
    <w:rsid w:val="001A0418"/>
    <w:rsid w:val="001A0F07"/>
    <w:rsid w:val="001A1CF1"/>
    <w:rsid w:val="001A5969"/>
    <w:rsid w:val="001B5535"/>
    <w:rsid w:val="001B6D3E"/>
    <w:rsid w:val="001C04AF"/>
    <w:rsid w:val="001C33DE"/>
    <w:rsid w:val="001D27EF"/>
    <w:rsid w:val="001D2DE8"/>
    <w:rsid w:val="001D3A37"/>
    <w:rsid w:val="001D3A98"/>
    <w:rsid w:val="001D586D"/>
    <w:rsid w:val="001D64EC"/>
    <w:rsid w:val="001E0DE8"/>
    <w:rsid w:val="001E2687"/>
    <w:rsid w:val="001F3171"/>
    <w:rsid w:val="001F375B"/>
    <w:rsid w:val="001F7FCD"/>
    <w:rsid w:val="002016DE"/>
    <w:rsid w:val="00201960"/>
    <w:rsid w:val="00202EE5"/>
    <w:rsid w:val="002046EA"/>
    <w:rsid w:val="00222B50"/>
    <w:rsid w:val="002378F0"/>
    <w:rsid w:val="00242176"/>
    <w:rsid w:val="002444D7"/>
    <w:rsid w:val="00247156"/>
    <w:rsid w:val="00254942"/>
    <w:rsid w:val="00262BAD"/>
    <w:rsid w:val="00264E4F"/>
    <w:rsid w:val="00273D81"/>
    <w:rsid w:val="00274378"/>
    <w:rsid w:val="002752C2"/>
    <w:rsid w:val="00276424"/>
    <w:rsid w:val="00277FA4"/>
    <w:rsid w:val="00281852"/>
    <w:rsid w:val="00281A77"/>
    <w:rsid w:val="00281CEE"/>
    <w:rsid w:val="00282A69"/>
    <w:rsid w:val="00283CE5"/>
    <w:rsid w:val="00285367"/>
    <w:rsid w:val="00287411"/>
    <w:rsid w:val="00290F53"/>
    <w:rsid w:val="00291752"/>
    <w:rsid w:val="00292DC0"/>
    <w:rsid w:val="00293A9A"/>
    <w:rsid w:val="00294B07"/>
    <w:rsid w:val="002A150D"/>
    <w:rsid w:val="002A1554"/>
    <w:rsid w:val="002A193E"/>
    <w:rsid w:val="002A1B14"/>
    <w:rsid w:val="002A2666"/>
    <w:rsid w:val="002A60B7"/>
    <w:rsid w:val="002B03BF"/>
    <w:rsid w:val="002B27F3"/>
    <w:rsid w:val="002B7534"/>
    <w:rsid w:val="002B7BF7"/>
    <w:rsid w:val="002C23C7"/>
    <w:rsid w:val="002C31C7"/>
    <w:rsid w:val="002C4380"/>
    <w:rsid w:val="002C4839"/>
    <w:rsid w:val="002C6970"/>
    <w:rsid w:val="002C7335"/>
    <w:rsid w:val="002D53BF"/>
    <w:rsid w:val="002D5998"/>
    <w:rsid w:val="002E628C"/>
    <w:rsid w:val="002F1DED"/>
    <w:rsid w:val="002F57EF"/>
    <w:rsid w:val="00301850"/>
    <w:rsid w:val="003020BD"/>
    <w:rsid w:val="003062C8"/>
    <w:rsid w:val="00307802"/>
    <w:rsid w:val="003079FD"/>
    <w:rsid w:val="00307B5E"/>
    <w:rsid w:val="0031070A"/>
    <w:rsid w:val="0031149B"/>
    <w:rsid w:val="00312301"/>
    <w:rsid w:val="003135BF"/>
    <w:rsid w:val="00324538"/>
    <w:rsid w:val="003252C3"/>
    <w:rsid w:val="003263FC"/>
    <w:rsid w:val="00330CC1"/>
    <w:rsid w:val="00332E0A"/>
    <w:rsid w:val="0033418C"/>
    <w:rsid w:val="00334EB0"/>
    <w:rsid w:val="003462D4"/>
    <w:rsid w:val="0035409C"/>
    <w:rsid w:val="00356AB3"/>
    <w:rsid w:val="003610B3"/>
    <w:rsid w:val="00370120"/>
    <w:rsid w:val="0037612C"/>
    <w:rsid w:val="003774F1"/>
    <w:rsid w:val="003825ED"/>
    <w:rsid w:val="003829B8"/>
    <w:rsid w:val="00386A56"/>
    <w:rsid w:val="003931BB"/>
    <w:rsid w:val="003943FE"/>
    <w:rsid w:val="00397240"/>
    <w:rsid w:val="00397E2B"/>
    <w:rsid w:val="00397E62"/>
    <w:rsid w:val="003A3301"/>
    <w:rsid w:val="003A363B"/>
    <w:rsid w:val="003A7145"/>
    <w:rsid w:val="003B058A"/>
    <w:rsid w:val="003B0DC8"/>
    <w:rsid w:val="003B5637"/>
    <w:rsid w:val="003B598F"/>
    <w:rsid w:val="003B6E5F"/>
    <w:rsid w:val="003B7DD0"/>
    <w:rsid w:val="003C04D6"/>
    <w:rsid w:val="003C17A8"/>
    <w:rsid w:val="003C317E"/>
    <w:rsid w:val="003E0689"/>
    <w:rsid w:val="003E18B5"/>
    <w:rsid w:val="003E6A85"/>
    <w:rsid w:val="003E715D"/>
    <w:rsid w:val="003F2441"/>
    <w:rsid w:val="003F7241"/>
    <w:rsid w:val="003F7AED"/>
    <w:rsid w:val="004007EB"/>
    <w:rsid w:val="00403BAB"/>
    <w:rsid w:val="0040416C"/>
    <w:rsid w:val="00411E43"/>
    <w:rsid w:val="00415BEC"/>
    <w:rsid w:val="004204AE"/>
    <w:rsid w:val="00427A93"/>
    <w:rsid w:val="004303A1"/>
    <w:rsid w:val="00432F48"/>
    <w:rsid w:val="00435A2A"/>
    <w:rsid w:val="00435F36"/>
    <w:rsid w:val="00436C24"/>
    <w:rsid w:val="00437829"/>
    <w:rsid w:val="004464E9"/>
    <w:rsid w:val="00446E1F"/>
    <w:rsid w:val="0045122D"/>
    <w:rsid w:val="00453343"/>
    <w:rsid w:val="0046192A"/>
    <w:rsid w:val="004652B9"/>
    <w:rsid w:val="00467259"/>
    <w:rsid w:val="004707C4"/>
    <w:rsid w:val="00471713"/>
    <w:rsid w:val="004752F1"/>
    <w:rsid w:val="00475F3D"/>
    <w:rsid w:val="00477D6B"/>
    <w:rsid w:val="00486488"/>
    <w:rsid w:val="004930F7"/>
    <w:rsid w:val="004975BA"/>
    <w:rsid w:val="00497754"/>
    <w:rsid w:val="00497B9D"/>
    <w:rsid w:val="004A5524"/>
    <w:rsid w:val="004A5C9C"/>
    <w:rsid w:val="004B14B8"/>
    <w:rsid w:val="004B2940"/>
    <w:rsid w:val="004B3D2B"/>
    <w:rsid w:val="004B77EA"/>
    <w:rsid w:val="004C4898"/>
    <w:rsid w:val="004C598C"/>
    <w:rsid w:val="004D493C"/>
    <w:rsid w:val="004D6BB8"/>
    <w:rsid w:val="004D75AD"/>
    <w:rsid w:val="004D7631"/>
    <w:rsid w:val="004E0924"/>
    <w:rsid w:val="004E2388"/>
    <w:rsid w:val="004E3F94"/>
    <w:rsid w:val="004F452D"/>
    <w:rsid w:val="004F6664"/>
    <w:rsid w:val="004F6881"/>
    <w:rsid w:val="004F70B5"/>
    <w:rsid w:val="00500486"/>
    <w:rsid w:val="00500AC2"/>
    <w:rsid w:val="005019D4"/>
    <w:rsid w:val="005047CD"/>
    <w:rsid w:val="005053A2"/>
    <w:rsid w:val="005062EA"/>
    <w:rsid w:val="00512E20"/>
    <w:rsid w:val="00513680"/>
    <w:rsid w:val="0052144E"/>
    <w:rsid w:val="00527DA1"/>
    <w:rsid w:val="005305FD"/>
    <w:rsid w:val="005335DF"/>
    <w:rsid w:val="00535593"/>
    <w:rsid w:val="00535A6E"/>
    <w:rsid w:val="0053617D"/>
    <w:rsid w:val="00536A11"/>
    <w:rsid w:val="00540A11"/>
    <w:rsid w:val="00543800"/>
    <w:rsid w:val="00543B38"/>
    <w:rsid w:val="00555ED9"/>
    <w:rsid w:val="00561972"/>
    <w:rsid w:val="00561BA9"/>
    <w:rsid w:val="00563736"/>
    <w:rsid w:val="0057141C"/>
    <w:rsid w:val="00586829"/>
    <w:rsid w:val="00590E78"/>
    <w:rsid w:val="00594654"/>
    <w:rsid w:val="005A1B27"/>
    <w:rsid w:val="005B1226"/>
    <w:rsid w:val="005B3D33"/>
    <w:rsid w:val="005B49FE"/>
    <w:rsid w:val="005C059B"/>
    <w:rsid w:val="005C3551"/>
    <w:rsid w:val="005D29CC"/>
    <w:rsid w:val="005D2C88"/>
    <w:rsid w:val="005D37A6"/>
    <w:rsid w:val="005E03A5"/>
    <w:rsid w:val="005E0C0B"/>
    <w:rsid w:val="005E4D6D"/>
    <w:rsid w:val="005E58E7"/>
    <w:rsid w:val="005F10FB"/>
    <w:rsid w:val="005F3A04"/>
    <w:rsid w:val="005F3AF8"/>
    <w:rsid w:val="005F4062"/>
    <w:rsid w:val="00603A3E"/>
    <w:rsid w:val="0061091D"/>
    <w:rsid w:val="00624697"/>
    <w:rsid w:val="006261B2"/>
    <w:rsid w:val="006308AF"/>
    <w:rsid w:val="00630B62"/>
    <w:rsid w:val="00631FFA"/>
    <w:rsid w:val="006366F9"/>
    <w:rsid w:val="0064302D"/>
    <w:rsid w:val="00643071"/>
    <w:rsid w:val="0064426F"/>
    <w:rsid w:val="00645E1E"/>
    <w:rsid w:val="00646A4B"/>
    <w:rsid w:val="006622B4"/>
    <w:rsid w:val="00662C4C"/>
    <w:rsid w:val="00664B98"/>
    <w:rsid w:val="00671D81"/>
    <w:rsid w:val="00672979"/>
    <w:rsid w:val="0067486B"/>
    <w:rsid w:val="00675F92"/>
    <w:rsid w:val="006774D8"/>
    <w:rsid w:val="00680C0D"/>
    <w:rsid w:val="00684E57"/>
    <w:rsid w:val="00686F38"/>
    <w:rsid w:val="00695A42"/>
    <w:rsid w:val="006A0B80"/>
    <w:rsid w:val="006A128A"/>
    <w:rsid w:val="006A3A0C"/>
    <w:rsid w:val="006A703D"/>
    <w:rsid w:val="006B236F"/>
    <w:rsid w:val="006B5472"/>
    <w:rsid w:val="006C183E"/>
    <w:rsid w:val="006C22DC"/>
    <w:rsid w:val="006D0471"/>
    <w:rsid w:val="006E074B"/>
    <w:rsid w:val="006E1570"/>
    <w:rsid w:val="006E1881"/>
    <w:rsid w:val="006E1D7C"/>
    <w:rsid w:val="006F38B9"/>
    <w:rsid w:val="006F6B2E"/>
    <w:rsid w:val="00713E5A"/>
    <w:rsid w:val="00720576"/>
    <w:rsid w:val="00722C4E"/>
    <w:rsid w:val="00724A29"/>
    <w:rsid w:val="00726B85"/>
    <w:rsid w:val="00727BF8"/>
    <w:rsid w:val="007301E0"/>
    <w:rsid w:val="00733751"/>
    <w:rsid w:val="0073510B"/>
    <w:rsid w:val="0073760B"/>
    <w:rsid w:val="007442B8"/>
    <w:rsid w:val="00752CD5"/>
    <w:rsid w:val="00756AC9"/>
    <w:rsid w:val="00756B1B"/>
    <w:rsid w:val="00757686"/>
    <w:rsid w:val="00761A33"/>
    <w:rsid w:val="00761A81"/>
    <w:rsid w:val="007701F2"/>
    <w:rsid w:val="0077503C"/>
    <w:rsid w:val="00776578"/>
    <w:rsid w:val="00776DEE"/>
    <w:rsid w:val="0078002A"/>
    <w:rsid w:val="007804BE"/>
    <w:rsid w:val="00780B6B"/>
    <w:rsid w:val="0078784E"/>
    <w:rsid w:val="00791080"/>
    <w:rsid w:val="00792F67"/>
    <w:rsid w:val="007B078F"/>
    <w:rsid w:val="007B09F2"/>
    <w:rsid w:val="007B7784"/>
    <w:rsid w:val="007C3A7B"/>
    <w:rsid w:val="007C4975"/>
    <w:rsid w:val="007C5995"/>
    <w:rsid w:val="007D4781"/>
    <w:rsid w:val="007D6BAD"/>
    <w:rsid w:val="007D7B1B"/>
    <w:rsid w:val="007E7B93"/>
    <w:rsid w:val="007F2FDF"/>
    <w:rsid w:val="007F3B26"/>
    <w:rsid w:val="00803367"/>
    <w:rsid w:val="0080516F"/>
    <w:rsid w:val="00805331"/>
    <w:rsid w:val="00806329"/>
    <w:rsid w:val="0081394A"/>
    <w:rsid w:val="00813BCA"/>
    <w:rsid w:val="00814740"/>
    <w:rsid w:val="008154F3"/>
    <w:rsid w:val="0081714E"/>
    <w:rsid w:val="008252C7"/>
    <w:rsid w:val="00831BFA"/>
    <w:rsid w:val="00832A0F"/>
    <w:rsid w:val="008330B8"/>
    <w:rsid w:val="00836B3F"/>
    <w:rsid w:val="00841906"/>
    <w:rsid w:val="00841B03"/>
    <w:rsid w:val="00843058"/>
    <w:rsid w:val="00847B80"/>
    <w:rsid w:val="00855331"/>
    <w:rsid w:val="008572FF"/>
    <w:rsid w:val="008659DF"/>
    <w:rsid w:val="008664F5"/>
    <w:rsid w:val="00871F3E"/>
    <w:rsid w:val="008721AD"/>
    <w:rsid w:val="00873B47"/>
    <w:rsid w:val="00875B45"/>
    <w:rsid w:val="008847DC"/>
    <w:rsid w:val="00890CEA"/>
    <w:rsid w:val="0089518B"/>
    <w:rsid w:val="008A3330"/>
    <w:rsid w:val="008A4030"/>
    <w:rsid w:val="008A50D9"/>
    <w:rsid w:val="008B4A73"/>
    <w:rsid w:val="008B6EE0"/>
    <w:rsid w:val="008C09DA"/>
    <w:rsid w:val="008C19A9"/>
    <w:rsid w:val="008C32C8"/>
    <w:rsid w:val="008C5927"/>
    <w:rsid w:val="008C65BA"/>
    <w:rsid w:val="008D5E46"/>
    <w:rsid w:val="008E5F6B"/>
    <w:rsid w:val="008F2801"/>
    <w:rsid w:val="008F3BF2"/>
    <w:rsid w:val="00901FDC"/>
    <w:rsid w:val="00903D30"/>
    <w:rsid w:val="00904A1F"/>
    <w:rsid w:val="00911CB7"/>
    <w:rsid w:val="00920D1F"/>
    <w:rsid w:val="009214BA"/>
    <w:rsid w:val="009217D2"/>
    <w:rsid w:val="00921A22"/>
    <w:rsid w:val="00922063"/>
    <w:rsid w:val="0094100B"/>
    <w:rsid w:val="00950731"/>
    <w:rsid w:val="009512B0"/>
    <w:rsid w:val="00952F7D"/>
    <w:rsid w:val="0096459E"/>
    <w:rsid w:val="00966A54"/>
    <w:rsid w:val="0097091A"/>
    <w:rsid w:val="009725BD"/>
    <w:rsid w:val="00972E39"/>
    <w:rsid w:val="00975C6C"/>
    <w:rsid w:val="00980038"/>
    <w:rsid w:val="00982816"/>
    <w:rsid w:val="0098566F"/>
    <w:rsid w:val="00995E88"/>
    <w:rsid w:val="00995F8C"/>
    <w:rsid w:val="009A5EB9"/>
    <w:rsid w:val="009A7852"/>
    <w:rsid w:val="009B1CD8"/>
    <w:rsid w:val="009B3F1B"/>
    <w:rsid w:val="009C0A3C"/>
    <w:rsid w:val="009D0052"/>
    <w:rsid w:val="009D7A6B"/>
    <w:rsid w:val="009E192D"/>
    <w:rsid w:val="009E2DC4"/>
    <w:rsid w:val="009E5779"/>
    <w:rsid w:val="009F04BF"/>
    <w:rsid w:val="009F30AF"/>
    <w:rsid w:val="009F739E"/>
    <w:rsid w:val="00A01EAB"/>
    <w:rsid w:val="00A01FA5"/>
    <w:rsid w:val="00A14668"/>
    <w:rsid w:val="00A37B9D"/>
    <w:rsid w:val="00A4176D"/>
    <w:rsid w:val="00A5297B"/>
    <w:rsid w:val="00A53E1B"/>
    <w:rsid w:val="00A54102"/>
    <w:rsid w:val="00A54AC0"/>
    <w:rsid w:val="00A6007E"/>
    <w:rsid w:val="00A62179"/>
    <w:rsid w:val="00A62368"/>
    <w:rsid w:val="00A662EF"/>
    <w:rsid w:val="00A66527"/>
    <w:rsid w:val="00A7072B"/>
    <w:rsid w:val="00A713B1"/>
    <w:rsid w:val="00A7153A"/>
    <w:rsid w:val="00A71E6A"/>
    <w:rsid w:val="00A73B74"/>
    <w:rsid w:val="00A742FB"/>
    <w:rsid w:val="00A74905"/>
    <w:rsid w:val="00A763B1"/>
    <w:rsid w:val="00A80311"/>
    <w:rsid w:val="00A80C46"/>
    <w:rsid w:val="00A957F1"/>
    <w:rsid w:val="00A95C2D"/>
    <w:rsid w:val="00A97CAE"/>
    <w:rsid w:val="00AA1462"/>
    <w:rsid w:val="00AA24DE"/>
    <w:rsid w:val="00AA5E84"/>
    <w:rsid w:val="00AA6191"/>
    <w:rsid w:val="00AA7EBE"/>
    <w:rsid w:val="00AB1C7F"/>
    <w:rsid w:val="00AC0492"/>
    <w:rsid w:val="00AC540D"/>
    <w:rsid w:val="00AD198E"/>
    <w:rsid w:val="00AD74E4"/>
    <w:rsid w:val="00AE00AF"/>
    <w:rsid w:val="00AE523A"/>
    <w:rsid w:val="00AE691D"/>
    <w:rsid w:val="00AE7027"/>
    <w:rsid w:val="00AF36AE"/>
    <w:rsid w:val="00AF41CD"/>
    <w:rsid w:val="00AF650F"/>
    <w:rsid w:val="00AF6A22"/>
    <w:rsid w:val="00AF7ADF"/>
    <w:rsid w:val="00B05764"/>
    <w:rsid w:val="00B134AC"/>
    <w:rsid w:val="00B20011"/>
    <w:rsid w:val="00B25A7F"/>
    <w:rsid w:val="00B31A40"/>
    <w:rsid w:val="00B37032"/>
    <w:rsid w:val="00B424D8"/>
    <w:rsid w:val="00B43B3D"/>
    <w:rsid w:val="00B446A2"/>
    <w:rsid w:val="00B47B57"/>
    <w:rsid w:val="00B51A4B"/>
    <w:rsid w:val="00B52AEB"/>
    <w:rsid w:val="00B53F35"/>
    <w:rsid w:val="00B54ACC"/>
    <w:rsid w:val="00B5573B"/>
    <w:rsid w:val="00B5673C"/>
    <w:rsid w:val="00B60E53"/>
    <w:rsid w:val="00B73188"/>
    <w:rsid w:val="00B7428F"/>
    <w:rsid w:val="00B835BB"/>
    <w:rsid w:val="00B8592A"/>
    <w:rsid w:val="00B90705"/>
    <w:rsid w:val="00B90BF7"/>
    <w:rsid w:val="00BA21F1"/>
    <w:rsid w:val="00BA3447"/>
    <w:rsid w:val="00BA43E2"/>
    <w:rsid w:val="00BA4935"/>
    <w:rsid w:val="00BA6E5A"/>
    <w:rsid w:val="00BA738B"/>
    <w:rsid w:val="00BB5370"/>
    <w:rsid w:val="00BB6024"/>
    <w:rsid w:val="00BC3E95"/>
    <w:rsid w:val="00BD7D1E"/>
    <w:rsid w:val="00BE0C91"/>
    <w:rsid w:val="00BE2EED"/>
    <w:rsid w:val="00BF1EC3"/>
    <w:rsid w:val="00BF218E"/>
    <w:rsid w:val="00BF38B9"/>
    <w:rsid w:val="00BF4DED"/>
    <w:rsid w:val="00BF4EF0"/>
    <w:rsid w:val="00C044EF"/>
    <w:rsid w:val="00C04A9E"/>
    <w:rsid w:val="00C053FF"/>
    <w:rsid w:val="00C0552D"/>
    <w:rsid w:val="00C11555"/>
    <w:rsid w:val="00C1308C"/>
    <w:rsid w:val="00C1377A"/>
    <w:rsid w:val="00C14E32"/>
    <w:rsid w:val="00C15C53"/>
    <w:rsid w:val="00C169F4"/>
    <w:rsid w:val="00C173A0"/>
    <w:rsid w:val="00C25B5F"/>
    <w:rsid w:val="00C26DB4"/>
    <w:rsid w:val="00C31CAF"/>
    <w:rsid w:val="00C330E3"/>
    <w:rsid w:val="00C36C92"/>
    <w:rsid w:val="00C40E49"/>
    <w:rsid w:val="00C4117E"/>
    <w:rsid w:val="00C46187"/>
    <w:rsid w:val="00C46A86"/>
    <w:rsid w:val="00C57BCD"/>
    <w:rsid w:val="00C63361"/>
    <w:rsid w:val="00C63AD1"/>
    <w:rsid w:val="00C66D08"/>
    <w:rsid w:val="00C7446E"/>
    <w:rsid w:val="00C87160"/>
    <w:rsid w:val="00C90339"/>
    <w:rsid w:val="00C91D57"/>
    <w:rsid w:val="00CA5898"/>
    <w:rsid w:val="00CB0120"/>
    <w:rsid w:val="00CC12A6"/>
    <w:rsid w:val="00CC5864"/>
    <w:rsid w:val="00CD20C7"/>
    <w:rsid w:val="00CD219B"/>
    <w:rsid w:val="00CD29B0"/>
    <w:rsid w:val="00CE3B08"/>
    <w:rsid w:val="00D02943"/>
    <w:rsid w:val="00D02CE2"/>
    <w:rsid w:val="00D03BAF"/>
    <w:rsid w:val="00D0626D"/>
    <w:rsid w:val="00D14188"/>
    <w:rsid w:val="00D14BA5"/>
    <w:rsid w:val="00D16ED6"/>
    <w:rsid w:val="00D234E4"/>
    <w:rsid w:val="00D302AA"/>
    <w:rsid w:val="00D3107F"/>
    <w:rsid w:val="00D33E8B"/>
    <w:rsid w:val="00D40328"/>
    <w:rsid w:val="00D461DD"/>
    <w:rsid w:val="00D525D7"/>
    <w:rsid w:val="00D56C7B"/>
    <w:rsid w:val="00D84ACB"/>
    <w:rsid w:val="00D90A93"/>
    <w:rsid w:val="00D922FF"/>
    <w:rsid w:val="00D93BFF"/>
    <w:rsid w:val="00D93F3A"/>
    <w:rsid w:val="00DA0132"/>
    <w:rsid w:val="00DA0303"/>
    <w:rsid w:val="00DA0DA2"/>
    <w:rsid w:val="00DA163E"/>
    <w:rsid w:val="00DA5587"/>
    <w:rsid w:val="00DB39D8"/>
    <w:rsid w:val="00DB4529"/>
    <w:rsid w:val="00DB4DB0"/>
    <w:rsid w:val="00DC07AF"/>
    <w:rsid w:val="00DC3443"/>
    <w:rsid w:val="00DC6637"/>
    <w:rsid w:val="00DD4A24"/>
    <w:rsid w:val="00DD599A"/>
    <w:rsid w:val="00DD6ACC"/>
    <w:rsid w:val="00DE0A93"/>
    <w:rsid w:val="00DE4DED"/>
    <w:rsid w:val="00DE590B"/>
    <w:rsid w:val="00DF02D7"/>
    <w:rsid w:val="00DF6DDD"/>
    <w:rsid w:val="00DF6E81"/>
    <w:rsid w:val="00E03B89"/>
    <w:rsid w:val="00E06020"/>
    <w:rsid w:val="00E07A9C"/>
    <w:rsid w:val="00E1179A"/>
    <w:rsid w:val="00E125F7"/>
    <w:rsid w:val="00E17C52"/>
    <w:rsid w:val="00E3688A"/>
    <w:rsid w:val="00E42F7F"/>
    <w:rsid w:val="00E47C10"/>
    <w:rsid w:val="00E53DD9"/>
    <w:rsid w:val="00E57FD7"/>
    <w:rsid w:val="00E60E24"/>
    <w:rsid w:val="00E63F2F"/>
    <w:rsid w:val="00E654B4"/>
    <w:rsid w:val="00E6777D"/>
    <w:rsid w:val="00E70E80"/>
    <w:rsid w:val="00E70F90"/>
    <w:rsid w:val="00E718D4"/>
    <w:rsid w:val="00E724B8"/>
    <w:rsid w:val="00E731BF"/>
    <w:rsid w:val="00E76A5A"/>
    <w:rsid w:val="00E8135B"/>
    <w:rsid w:val="00E9129A"/>
    <w:rsid w:val="00E92A9F"/>
    <w:rsid w:val="00EA3724"/>
    <w:rsid w:val="00EA391A"/>
    <w:rsid w:val="00EB14A4"/>
    <w:rsid w:val="00EB3E5A"/>
    <w:rsid w:val="00EC0776"/>
    <w:rsid w:val="00EC0A07"/>
    <w:rsid w:val="00EC1279"/>
    <w:rsid w:val="00EC3B53"/>
    <w:rsid w:val="00EC4340"/>
    <w:rsid w:val="00ED2752"/>
    <w:rsid w:val="00EF0738"/>
    <w:rsid w:val="00EF4473"/>
    <w:rsid w:val="00EF4AAA"/>
    <w:rsid w:val="00EF5A2A"/>
    <w:rsid w:val="00EF613A"/>
    <w:rsid w:val="00EF7435"/>
    <w:rsid w:val="00F0121C"/>
    <w:rsid w:val="00F02321"/>
    <w:rsid w:val="00F07768"/>
    <w:rsid w:val="00F100F9"/>
    <w:rsid w:val="00F173DF"/>
    <w:rsid w:val="00F212F4"/>
    <w:rsid w:val="00F217B6"/>
    <w:rsid w:val="00F21C6A"/>
    <w:rsid w:val="00F23F50"/>
    <w:rsid w:val="00F249D3"/>
    <w:rsid w:val="00F3266F"/>
    <w:rsid w:val="00F335D5"/>
    <w:rsid w:val="00F40A58"/>
    <w:rsid w:val="00F417BD"/>
    <w:rsid w:val="00F42C51"/>
    <w:rsid w:val="00F474CE"/>
    <w:rsid w:val="00F51A22"/>
    <w:rsid w:val="00F522FD"/>
    <w:rsid w:val="00F66408"/>
    <w:rsid w:val="00F66907"/>
    <w:rsid w:val="00F6735E"/>
    <w:rsid w:val="00F6798B"/>
    <w:rsid w:val="00F67C56"/>
    <w:rsid w:val="00F759B2"/>
    <w:rsid w:val="00F769E6"/>
    <w:rsid w:val="00F819B9"/>
    <w:rsid w:val="00F822BA"/>
    <w:rsid w:val="00F857DE"/>
    <w:rsid w:val="00F90B0C"/>
    <w:rsid w:val="00FA42EB"/>
    <w:rsid w:val="00FA5409"/>
    <w:rsid w:val="00FA7ECD"/>
    <w:rsid w:val="00FB299D"/>
    <w:rsid w:val="00FB42BE"/>
    <w:rsid w:val="00FB76AC"/>
    <w:rsid w:val="00FB7DCF"/>
    <w:rsid w:val="00FC1F59"/>
    <w:rsid w:val="00FD4A14"/>
    <w:rsid w:val="00FE15BE"/>
    <w:rsid w:val="00FE5324"/>
    <w:rsid w:val="00FF21A8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8CC0B-A2E3-43EE-9AC6-0F5C157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E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EE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7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7">
    <w:name w:val="【正文】"/>
    <w:next w:val="a"/>
    <w:autoRedefine/>
    <w:qFormat/>
    <w:rsid w:val="009F30AF"/>
    <w:pPr>
      <w:widowControl w:val="0"/>
      <w:overflowPunct w:val="0"/>
      <w:topLinePunct/>
      <w:adjustRightInd w:val="0"/>
      <w:snapToGrid w:val="0"/>
      <w:spacing w:beforeLines="50" w:line="360" w:lineRule="auto"/>
      <w:ind w:firstLineChars="200" w:firstLine="480"/>
      <w:jc w:val="both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A1C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1C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0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415</Words>
  <Characters>2370</Characters>
  <Application>Microsoft Office Word</Application>
  <DocSecurity>0</DocSecurity>
  <Lines>19</Lines>
  <Paragraphs>5</Paragraphs>
  <ScaleCrop>false</ScaleCrop>
  <Company>MS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Lancy</cp:lastModifiedBy>
  <cp:revision>6</cp:revision>
  <dcterms:created xsi:type="dcterms:W3CDTF">2020-11-18T08:10:00Z</dcterms:created>
  <dcterms:modified xsi:type="dcterms:W3CDTF">2020-11-18T08:27:00Z</dcterms:modified>
</cp:coreProperties>
</file>