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FF76DA" w14:paraId="49835A30" w14:textId="77777777">
        <w:tc>
          <w:tcPr>
            <w:tcW w:w="4261" w:type="dxa"/>
          </w:tcPr>
          <w:p w14:paraId="4B2F4A23" w14:textId="77777777" w:rsidR="00FF76DA" w:rsidRDefault="00B55736" w:rsidP="006E7B8F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703C0471" w14:textId="77777777" w:rsidR="00FF76DA" w:rsidRDefault="00B55736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证券简称：牧原股份</w:t>
            </w:r>
          </w:p>
        </w:tc>
      </w:tr>
    </w:tbl>
    <w:p w14:paraId="4F27B615" w14:textId="77777777" w:rsidR="00FF76DA" w:rsidRDefault="00FF76DA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41812AE1" w14:textId="77777777" w:rsidR="00FF76DA" w:rsidRDefault="00B5573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牧原食品股份有限公司</w:t>
      </w:r>
    </w:p>
    <w:p w14:paraId="1356DF1F" w14:textId="77777777" w:rsidR="00FF76DA" w:rsidRDefault="00B5573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14:paraId="06BA5286" w14:textId="32865246" w:rsidR="00FF76DA" w:rsidRDefault="00B55736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bCs/>
          <w:iCs/>
          <w:sz w:val="24"/>
          <w:szCs w:val="24"/>
        </w:rPr>
        <w:t>2020-</w:t>
      </w:r>
      <w:r>
        <w:rPr>
          <w:rFonts w:hint="eastAsia"/>
          <w:bCs/>
          <w:iCs/>
          <w:sz w:val="24"/>
          <w:szCs w:val="24"/>
        </w:rPr>
        <w:t>1</w:t>
      </w:r>
      <w:r w:rsidR="00121275">
        <w:rPr>
          <w:bCs/>
          <w:iCs/>
          <w:sz w:val="24"/>
          <w:szCs w:val="24"/>
        </w:rPr>
        <w:t>3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FF76DA" w14:paraId="67FEFA82" w14:textId="77777777" w:rsidTr="000005AD">
        <w:trPr>
          <w:jc w:val="center"/>
        </w:trPr>
        <w:tc>
          <w:tcPr>
            <w:tcW w:w="2943" w:type="dxa"/>
          </w:tcPr>
          <w:p w14:paraId="34FCA33D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5B0F3CB7" w14:textId="77777777" w:rsidR="00FF76DA" w:rsidRDefault="00FF76DA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72992559" w14:textId="1E7E5B7B" w:rsidR="00FF76DA" w:rsidRDefault="00090C0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Wingdings 2" w:char="0052"/>
            </w:r>
            <w:r w:rsidR="00B55736">
              <w:rPr>
                <w:sz w:val="24"/>
                <w:szCs w:val="24"/>
              </w:rPr>
              <w:t>特定对象调研</w:t>
            </w:r>
            <w:r w:rsidR="00B55736">
              <w:rPr>
                <w:bCs/>
                <w:iCs/>
                <w:sz w:val="24"/>
                <w:szCs w:val="24"/>
              </w:rPr>
              <w:t>□</w:t>
            </w:r>
            <w:r w:rsidR="00B55736">
              <w:rPr>
                <w:sz w:val="24"/>
                <w:szCs w:val="24"/>
              </w:rPr>
              <w:t>分析师会议</w:t>
            </w:r>
          </w:p>
          <w:p w14:paraId="783AC49C" w14:textId="77777777" w:rsidR="00FF76DA" w:rsidRDefault="00B557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bookmarkStart w:id="0" w:name="OLE_LINK1"/>
            <w:r>
              <w:rPr>
                <w:bCs/>
                <w:iCs/>
                <w:sz w:val="24"/>
                <w:szCs w:val="24"/>
              </w:rPr>
              <w:t>□</w:t>
            </w:r>
            <w:bookmarkEnd w:id="0"/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0195897D" w14:textId="77777777" w:rsidR="00FF76DA" w:rsidRDefault="00B557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60C83AC7" w14:textId="660F1308" w:rsidR="00FF76DA" w:rsidRDefault="00B55736" w:rsidP="00121275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</w:p>
          <w:p w14:paraId="7C83D13D" w14:textId="70883115" w:rsidR="00FF76DA" w:rsidRDefault="00090C00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 w:rsidR="00B55736">
              <w:rPr>
                <w:sz w:val="24"/>
                <w:szCs w:val="24"/>
              </w:rPr>
              <w:t>其他</w:t>
            </w:r>
          </w:p>
        </w:tc>
      </w:tr>
      <w:tr w:rsidR="00FF76DA" w14:paraId="3AD23356" w14:textId="77777777" w:rsidTr="000005AD">
        <w:trPr>
          <w:jc w:val="center"/>
        </w:trPr>
        <w:tc>
          <w:tcPr>
            <w:tcW w:w="2943" w:type="dxa"/>
          </w:tcPr>
          <w:p w14:paraId="3BDD360D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  <w:vAlign w:val="center"/>
          </w:tcPr>
          <w:p w14:paraId="34A355A6" w14:textId="4AFAC2DE" w:rsidR="00090C00" w:rsidRDefault="00090C00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中信证券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盛夏、熊承慧</w:t>
            </w:r>
          </w:p>
          <w:p w14:paraId="457022EF" w14:textId="0E96D1C9" w:rsidR="00090C00" w:rsidRDefault="00090C00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招商证券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顾超、肖琳</w:t>
            </w:r>
          </w:p>
          <w:p w14:paraId="4D260580" w14:textId="675B4CEF" w:rsidR="00FF76DA" w:rsidRDefault="00090C00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 w:rsidRPr="00090C00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天生桥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资产管理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春</w:t>
            </w:r>
          </w:p>
          <w:p w14:paraId="612CFEA9" w14:textId="77777777" w:rsidR="00090C00" w:rsidRDefault="00090C00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盈峰资本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周奇伟、刘东渐</w:t>
            </w:r>
          </w:p>
          <w:p w14:paraId="65E2A294" w14:textId="77777777" w:rsidR="00090C00" w:rsidRDefault="00090C00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高瓴资本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张辛洋</w:t>
            </w:r>
          </w:p>
          <w:p w14:paraId="58B9AB51" w14:textId="7C7593EF" w:rsidR="00090C00" w:rsidRDefault="00090C00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前海人寿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黄威</w:t>
            </w:r>
            <w:r w:rsidR="00753E07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等</w:t>
            </w:r>
          </w:p>
          <w:p w14:paraId="4FA2FD09" w14:textId="077232B7" w:rsidR="00121275" w:rsidRPr="009D682B" w:rsidRDefault="00121275" w:rsidP="00753E07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F76DA" w14:paraId="1BBAC702" w14:textId="77777777" w:rsidTr="000005AD">
        <w:trPr>
          <w:jc w:val="center"/>
        </w:trPr>
        <w:tc>
          <w:tcPr>
            <w:tcW w:w="2943" w:type="dxa"/>
          </w:tcPr>
          <w:p w14:paraId="2D0847C1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31B584F7" w14:textId="33CFE3B2" w:rsidR="00FF76DA" w:rsidRDefault="00B557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121275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121275">
              <w:rPr>
                <w:bCs/>
                <w:iCs/>
                <w:sz w:val="24"/>
                <w:szCs w:val="24"/>
              </w:rPr>
              <w:t>18</w:t>
            </w:r>
            <w:r w:rsidR="00897254">
              <w:rPr>
                <w:rFonts w:hint="eastAsia"/>
                <w:bCs/>
                <w:iCs/>
                <w:sz w:val="24"/>
                <w:szCs w:val="24"/>
              </w:rPr>
              <w:t>日</w:t>
            </w:r>
            <w:r w:rsidR="00897254">
              <w:rPr>
                <w:rFonts w:hint="eastAsia"/>
                <w:bCs/>
                <w:iCs/>
                <w:sz w:val="24"/>
                <w:szCs w:val="24"/>
              </w:rPr>
              <w:t>-</w:t>
            </w:r>
            <w:r w:rsidR="00897254">
              <w:rPr>
                <w:bCs/>
                <w:iCs/>
                <w:sz w:val="24"/>
                <w:szCs w:val="24"/>
              </w:rPr>
              <w:t>19</w:t>
            </w:r>
            <w:r w:rsidR="00897254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F76DA" w14:paraId="16DB36DD" w14:textId="77777777" w:rsidTr="000005AD">
        <w:trPr>
          <w:jc w:val="center"/>
        </w:trPr>
        <w:tc>
          <w:tcPr>
            <w:tcW w:w="2943" w:type="dxa"/>
          </w:tcPr>
          <w:p w14:paraId="677151F2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01618FED" w14:textId="495F0140" w:rsidR="00FF76DA" w:rsidRDefault="0012127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深圳</w:t>
            </w:r>
            <w:r w:rsidR="00897254">
              <w:rPr>
                <w:rFonts w:hint="eastAsia"/>
                <w:bCs/>
                <w:iCs/>
                <w:sz w:val="24"/>
                <w:szCs w:val="24"/>
              </w:rPr>
              <w:t>、海口</w:t>
            </w:r>
          </w:p>
        </w:tc>
      </w:tr>
      <w:tr w:rsidR="00FF76DA" w14:paraId="1B7D85FD" w14:textId="77777777" w:rsidTr="000005AD">
        <w:trPr>
          <w:jc w:val="center"/>
        </w:trPr>
        <w:tc>
          <w:tcPr>
            <w:tcW w:w="2943" w:type="dxa"/>
          </w:tcPr>
          <w:p w14:paraId="72D485DD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5E2062DC" w14:textId="77777777" w:rsidR="00FF76DA" w:rsidRDefault="00B557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公司董事会秘书、首席战略官（</w:t>
            </w:r>
            <w:r>
              <w:rPr>
                <w:bCs/>
                <w:iCs/>
                <w:sz w:val="24"/>
                <w:szCs w:val="24"/>
              </w:rPr>
              <w:t>CSO</w:t>
            </w:r>
            <w:r>
              <w:rPr>
                <w:bCs/>
                <w:iCs/>
                <w:sz w:val="24"/>
                <w:szCs w:val="24"/>
              </w:rPr>
              <w:t>）秦军</w:t>
            </w:r>
          </w:p>
        </w:tc>
      </w:tr>
      <w:tr w:rsidR="00FF76DA" w14:paraId="162EF15C" w14:textId="77777777" w:rsidTr="000005AD">
        <w:trPr>
          <w:trHeight w:val="1125"/>
          <w:jc w:val="center"/>
        </w:trPr>
        <w:tc>
          <w:tcPr>
            <w:tcW w:w="8758" w:type="dxa"/>
            <w:gridSpan w:val="2"/>
          </w:tcPr>
          <w:p w14:paraId="3989FC40" w14:textId="77777777" w:rsidR="00FF76DA" w:rsidRDefault="00B55736">
            <w:pPr>
              <w:pStyle w:val="a9"/>
              <w:spacing w:before="0" w:beforeAutospacing="0" w:after="0" w:afterAutospacing="0" w:line="48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会谈主要内容</w:t>
            </w:r>
          </w:p>
          <w:p w14:paraId="58A79875" w14:textId="2173BB33" w:rsidR="00E01C83" w:rsidRDefault="00B5573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E01C83">
              <w:rPr>
                <w:rFonts w:hint="eastAsia"/>
                <w:b/>
                <w:sz w:val="24"/>
                <w:szCs w:val="24"/>
              </w:rPr>
              <w:t>可转债目前的进度怎么样？</w:t>
            </w:r>
          </w:p>
          <w:p w14:paraId="122450D8" w14:textId="07E6C65A" w:rsidR="00090C00" w:rsidRDefault="00E01C83" w:rsidP="00D8540B">
            <w:pPr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D8540B">
              <w:rPr>
                <w:rFonts w:hint="eastAsia"/>
                <w:bCs/>
                <w:sz w:val="24"/>
                <w:szCs w:val="24"/>
              </w:rPr>
              <w:t>公司拟发行</w:t>
            </w:r>
            <w:r w:rsidRPr="00D8540B">
              <w:rPr>
                <w:rFonts w:hint="eastAsia"/>
                <w:bCs/>
                <w:sz w:val="24"/>
                <w:szCs w:val="24"/>
              </w:rPr>
              <w:t>1</w:t>
            </w:r>
            <w:r w:rsidRPr="00D8540B">
              <w:rPr>
                <w:bCs/>
                <w:sz w:val="24"/>
                <w:szCs w:val="24"/>
              </w:rPr>
              <w:t>00</w:t>
            </w:r>
            <w:r w:rsidRPr="00D8540B">
              <w:rPr>
                <w:rFonts w:hint="eastAsia"/>
                <w:bCs/>
                <w:sz w:val="24"/>
                <w:szCs w:val="24"/>
              </w:rPr>
              <w:t>亿元可转债，目前材料已上报证监会，证监会已受理。</w:t>
            </w:r>
          </w:p>
          <w:p w14:paraId="2B0815D3" w14:textId="123F2A3D" w:rsidR="00F94EB3" w:rsidRDefault="00090C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94EB3">
              <w:rPr>
                <w:rFonts w:hint="eastAsia"/>
                <w:b/>
                <w:sz w:val="24"/>
                <w:szCs w:val="24"/>
              </w:rPr>
              <w:t>、目前非洲猪瘟疫苗的情况，效果如何？</w:t>
            </w:r>
          </w:p>
          <w:p w14:paraId="77CB92B7" w14:textId="345879AD" w:rsidR="009317CB" w:rsidRPr="00D8540B" w:rsidRDefault="009317CB" w:rsidP="00090C00">
            <w:pPr>
              <w:spacing w:line="360" w:lineRule="auto"/>
              <w:ind w:firstLineChars="200" w:firstLine="480"/>
              <w:rPr>
                <w:bCs/>
                <w:sz w:val="24"/>
                <w:szCs w:val="24"/>
              </w:rPr>
            </w:pPr>
            <w:r w:rsidRPr="00D8540B">
              <w:rPr>
                <w:rFonts w:hint="eastAsia"/>
                <w:bCs/>
                <w:sz w:val="24"/>
                <w:szCs w:val="24"/>
              </w:rPr>
              <w:t>目前非洲猪瘟疫苗还未上市，公司</w:t>
            </w:r>
            <w:r w:rsidR="00D64BCF">
              <w:rPr>
                <w:rFonts w:hint="eastAsia"/>
                <w:bCs/>
                <w:sz w:val="24"/>
                <w:szCs w:val="24"/>
              </w:rPr>
              <w:t>会密切跟踪</w:t>
            </w:r>
            <w:r w:rsidRPr="00D8540B">
              <w:rPr>
                <w:rFonts w:hint="eastAsia"/>
                <w:bCs/>
                <w:sz w:val="24"/>
                <w:szCs w:val="24"/>
              </w:rPr>
              <w:t>疫苗</w:t>
            </w:r>
            <w:r w:rsidR="00D64BCF">
              <w:rPr>
                <w:rFonts w:hint="eastAsia"/>
                <w:bCs/>
                <w:sz w:val="24"/>
                <w:szCs w:val="24"/>
              </w:rPr>
              <w:t>的研发、上市进展</w:t>
            </w:r>
            <w:r w:rsidRPr="00D8540B">
              <w:rPr>
                <w:rFonts w:hint="eastAsia"/>
                <w:bCs/>
                <w:sz w:val="24"/>
                <w:szCs w:val="24"/>
              </w:rPr>
              <w:t>。若</w:t>
            </w:r>
            <w:r w:rsidR="00D64BCF">
              <w:rPr>
                <w:rFonts w:hint="eastAsia"/>
                <w:bCs/>
                <w:sz w:val="24"/>
                <w:szCs w:val="24"/>
              </w:rPr>
              <w:t>经政府许可的</w:t>
            </w:r>
            <w:r w:rsidRPr="00D8540B">
              <w:rPr>
                <w:rFonts w:hint="eastAsia"/>
                <w:bCs/>
                <w:sz w:val="24"/>
                <w:szCs w:val="24"/>
              </w:rPr>
              <w:t>疫苗上市</w:t>
            </w:r>
            <w:r w:rsidR="00D64BCF">
              <w:rPr>
                <w:rFonts w:hint="eastAsia"/>
                <w:bCs/>
                <w:sz w:val="24"/>
                <w:szCs w:val="24"/>
              </w:rPr>
              <w:t>，公司</w:t>
            </w:r>
            <w:r w:rsidRPr="00D8540B">
              <w:rPr>
                <w:rFonts w:hint="eastAsia"/>
                <w:bCs/>
                <w:sz w:val="24"/>
                <w:szCs w:val="24"/>
              </w:rPr>
              <w:t>会</w:t>
            </w:r>
            <w:r w:rsidR="00D64BCF">
              <w:rPr>
                <w:rFonts w:hint="eastAsia"/>
                <w:bCs/>
                <w:sz w:val="24"/>
                <w:szCs w:val="24"/>
              </w:rPr>
              <w:t>有既定的检验、评估流程</w:t>
            </w:r>
            <w:r w:rsidR="00F74C7A" w:rsidRPr="00D8540B">
              <w:rPr>
                <w:rFonts w:hint="eastAsia"/>
                <w:bCs/>
                <w:sz w:val="24"/>
                <w:szCs w:val="24"/>
              </w:rPr>
              <w:t>。</w:t>
            </w:r>
            <w:r w:rsidR="00D64BCF">
              <w:rPr>
                <w:rFonts w:hint="eastAsia"/>
                <w:bCs/>
                <w:sz w:val="24"/>
                <w:szCs w:val="24"/>
              </w:rPr>
              <w:t>牧原</w:t>
            </w:r>
            <w:r w:rsidR="00F74C7A" w:rsidRPr="00D8540B">
              <w:rPr>
                <w:rFonts w:hint="eastAsia"/>
                <w:bCs/>
                <w:sz w:val="24"/>
                <w:szCs w:val="24"/>
              </w:rPr>
              <w:t>公司</w:t>
            </w:r>
            <w:r w:rsidR="00D64BCF">
              <w:rPr>
                <w:rFonts w:hint="eastAsia"/>
                <w:bCs/>
                <w:sz w:val="24"/>
                <w:szCs w:val="24"/>
              </w:rPr>
              <w:t>始终认为，</w:t>
            </w:r>
            <w:r w:rsidR="00496488" w:rsidRPr="00D8540B">
              <w:rPr>
                <w:rFonts w:hint="eastAsia"/>
                <w:bCs/>
                <w:sz w:val="24"/>
                <w:szCs w:val="24"/>
              </w:rPr>
              <w:t>净化</w:t>
            </w:r>
            <w:r w:rsidR="00D64BCF">
              <w:rPr>
                <w:rFonts w:hint="eastAsia"/>
                <w:bCs/>
                <w:sz w:val="24"/>
                <w:szCs w:val="24"/>
              </w:rPr>
              <w:t>生产是</w:t>
            </w:r>
            <w:r w:rsidR="00496488" w:rsidRPr="00D8540B">
              <w:rPr>
                <w:rFonts w:hint="eastAsia"/>
                <w:bCs/>
                <w:sz w:val="24"/>
                <w:szCs w:val="24"/>
              </w:rPr>
              <w:t>防控</w:t>
            </w:r>
            <w:r w:rsidR="00D64BCF">
              <w:rPr>
                <w:rFonts w:hint="eastAsia"/>
                <w:bCs/>
                <w:sz w:val="24"/>
                <w:szCs w:val="24"/>
              </w:rPr>
              <w:t>非瘟以及其他</w:t>
            </w:r>
            <w:r w:rsidR="00496488" w:rsidRPr="00D8540B">
              <w:rPr>
                <w:rFonts w:hint="eastAsia"/>
                <w:bCs/>
                <w:sz w:val="24"/>
                <w:szCs w:val="24"/>
              </w:rPr>
              <w:t>疫病</w:t>
            </w:r>
            <w:r w:rsidR="00D64BCF">
              <w:rPr>
                <w:rFonts w:hint="eastAsia"/>
                <w:bCs/>
                <w:sz w:val="24"/>
                <w:szCs w:val="24"/>
              </w:rPr>
              <w:t>的有效途径</w:t>
            </w:r>
            <w:r w:rsidR="00496488" w:rsidRPr="00D8540B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64715C32" w14:textId="7D44A09D" w:rsidR="00B93594" w:rsidRDefault="00090C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E01C83">
              <w:rPr>
                <w:rFonts w:hint="eastAsia"/>
                <w:b/>
                <w:sz w:val="24"/>
                <w:szCs w:val="24"/>
              </w:rPr>
              <w:t>、</w:t>
            </w:r>
            <w:r w:rsidR="00192AEE">
              <w:rPr>
                <w:rFonts w:hint="eastAsia"/>
                <w:b/>
                <w:sz w:val="24"/>
                <w:szCs w:val="24"/>
              </w:rPr>
              <w:t>目前来看，</w:t>
            </w:r>
            <w:r w:rsidR="00676FC1">
              <w:rPr>
                <w:rFonts w:hint="eastAsia"/>
                <w:b/>
                <w:sz w:val="24"/>
                <w:szCs w:val="24"/>
              </w:rPr>
              <w:t>公司</w:t>
            </w:r>
            <w:r w:rsidR="00192AEE">
              <w:rPr>
                <w:rFonts w:hint="eastAsia"/>
                <w:b/>
                <w:sz w:val="24"/>
                <w:szCs w:val="24"/>
              </w:rPr>
              <w:t>成本没有恢复到非瘟之前，主要原因是什么？预期未来的成本走势如何？</w:t>
            </w:r>
          </w:p>
          <w:p w14:paraId="6B24FFA5" w14:textId="23681A14" w:rsidR="00563643" w:rsidRDefault="00D64BCF" w:rsidP="00D8540B">
            <w:pPr>
              <w:spacing w:line="360" w:lineRule="auto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最近几个月</w:t>
            </w:r>
            <w:r w:rsidR="000023CA">
              <w:rPr>
                <w:rFonts w:hint="eastAsia"/>
                <w:sz w:val="24"/>
                <w:szCs w:val="24"/>
              </w:rPr>
              <w:t>成本延续下降趋势，但</w:t>
            </w:r>
            <w:r w:rsidR="000023CA" w:rsidRPr="00332EA2">
              <w:rPr>
                <w:sz w:val="24"/>
                <w:szCs w:val="24"/>
              </w:rPr>
              <w:t>因为人员、疫病问题和新猪舍使用</w:t>
            </w:r>
            <w:r w:rsidR="000023CA">
              <w:rPr>
                <w:rFonts w:hint="eastAsia"/>
                <w:sz w:val="24"/>
                <w:szCs w:val="24"/>
              </w:rPr>
              <w:t>、运维</w:t>
            </w:r>
            <w:r w:rsidR="000023CA" w:rsidRPr="00332EA2">
              <w:rPr>
                <w:sz w:val="24"/>
                <w:szCs w:val="24"/>
              </w:rPr>
              <w:t>等问题，还</w:t>
            </w:r>
            <w:r w:rsidR="000023CA">
              <w:rPr>
                <w:rFonts w:hint="eastAsia"/>
                <w:sz w:val="24"/>
                <w:szCs w:val="24"/>
              </w:rPr>
              <w:t>有</w:t>
            </w:r>
            <w:r w:rsidR="000023CA" w:rsidRPr="00332EA2">
              <w:rPr>
                <w:sz w:val="24"/>
                <w:szCs w:val="24"/>
              </w:rPr>
              <w:t>很多</w:t>
            </w:r>
            <w:r w:rsidR="000023CA">
              <w:rPr>
                <w:rFonts w:hint="eastAsia"/>
                <w:sz w:val="24"/>
                <w:szCs w:val="24"/>
              </w:rPr>
              <w:t>具体</w:t>
            </w:r>
            <w:r w:rsidR="000023CA" w:rsidRPr="00332EA2">
              <w:rPr>
                <w:sz w:val="24"/>
                <w:szCs w:val="24"/>
              </w:rPr>
              <w:t>问题</w:t>
            </w:r>
            <w:r w:rsidR="000023CA">
              <w:rPr>
                <w:rFonts w:hint="eastAsia"/>
                <w:sz w:val="24"/>
                <w:szCs w:val="24"/>
              </w:rPr>
              <w:t>有待</w:t>
            </w:r>
            <w:r w:rsidR="000023CA" w:rsidRPr="00332EA2">
              <w:rPr>
                <w:sz w:val="24"/>
                <w:szCs w:val="24"/>
              </w:rPr>
              <w:t>解决</w:t>
            </w:r>
            <w:r w:rsidR="000023CA">
              <w:rPr>
                <w:rFonts w:hint="eastAsia"/>
                <w:sz w:val="24"/>
                <w:szCs w:val="24"/>
              </w:rPr>
              <w:t>。长远来看，公司正走向自动化、智能控制、无人值守的方向，</w:t>
            </w:r>
            <w:r w:rsidR="00384506">
              <w:rPr>
                <w:rFonts w:hint="eastAsia"/>
                <w:bCs/>
                <w:sz w:val="24"/>
                <w:szCs w:val="24"/>
              </w:rPr>
              <w:t>剔除</w:t>
            </w:r>
            <w:r w:rsidR="00563643">
              <w:rPr>
                <w:rFonts w:hint="eastAsia"/>
                <w:bCs/>
                <w:sz w:val="24"/>
                <w:szCs w:val="24"/>
              </w:rPr>
              <w:t>原材料价格上涨</w:t>
            </w:r>
            <w:r w:rsidR="00384506">
              <w:rPr>
                <w:rFonts w:hint="eastAsia"/>
                <w:bCs/>
                <w:sz w:val="24"/>
                <w:szCs w:val="24"/>
              </w:rPr>
              <w:t>的影响</w:t>
            </w:r>
            <w:r w:rsidR="00563643">
              <w:rPr>
                <w:rFonts w:hint="eastAsia"/>
                <w:bCs/>
                <w:sz w:val="24"/>
                <w:szCs w:val="24"/>
              </w:rPr>
              <w:t>，</w:t>
            </w:r>
            <w:r w:rsidR="00384506" w:rsidRPr="00B93594">
              <w:rPr>
                <w:sz w:val="24"/>
                <w:szCs w:val="24"/>
              </w:rPr>
              <w:t>随着新人员业务水平的提升、新猪舍使用性能的优化，未来公司成本仍有下降空间</w:t>
            </w:r>
            <w:r w:rsidR="00D8540B">
              <w:rPr>
                <w:rFonts w:hint="eastAsia"/>
                <w:sz w:val="24"/>
                <w:szCs w:val="24"/>
              </w:rPr>
              <w:t>。</w:t>
            </w:r>
            <w:r w:rsidR="000023CA" w:rsidDel="000023CA"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  <w:p w14:paraId="3553489C" w14:textId="4240C0A8" w:rsidR="001C04CC" w:rsidRPr="00D8540B" w:rsidRDefault="00090C00" w:rsidP="00D8540B">
            <w:pPr>
              <w:spacing w:line="360" w:lineRule="auto"/>
              <w:rPr>
                <w:b/>
                <w:sz w:val="24"/>
                <w:szCs w:val="24"/>
              </w:rPr>
            </w:pPr>
            <w:r w:rsidRPr="00D8540B">
              <w:rPr>
                <w:b/>
                <w:sz w:val="24"/>
                <w:szCs w:val="24"/>
              </w:rPr>
              <w:t>4</w:t>
            </w:r>
            <w:r w:rsidR="00B55736" w:rsidRPr="00D8540B">
              <w:rPr>
                <w:b/>
                <w:sz w:val="24"/>
                <w:szCs w:val="24"/>
              </w:rPr>
              <w:t>、屠宰布局以及产能规划情况？</w:t>
            </w:r>
            <w:r w:rsidR="001C04CC" w:rsidRPr="00D8540B">
              <w:rPr>
                <w:rFonts w:hint="eastAsia"/>
                <w:b/>
                <w:sz w:val="24"/>
                <w:szCs w:val="24"/>
              </w:rPr>
              <w:t>屠宰产品的主要客户？</w:t>
            </w:r>
          </w:p>
          <w:p w14:paraId="28FB2588" w14:textId="60536B04" w:rsidR="00FF76DA" w:rsidRDefault="00B55736" w:rsidP="001C04C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B93594">
              <w:rPr>
                <w:sz w:val="24"/>
                <w:szCs w:val="24"/>
              </w:rPr>
              <w:t>目前，公司已成立的</w:t>
            </w:r>
            <w:r w:rsidR="00250E20">
              <w:rPr>
                <w:rFonts w:hint="eastAsia"/>
                <w:sz w:val="24"/>
                <w:szCs w:val="24"/>
              </w:rPr>
              <w:t>1</w:t>
            </w:r>
            <w:r w:rsidR="00250E20">
              <w:rPr>
                <w:sz w:val="24"/>
                <w:szCs w:val="24"/>
              </w:rPr>
              <w:t>5</w:t>
            </w:r>
            <w:r w:rsidR="00250E20">
              <w:rPr>
                <w:rFonts w:hint="eastAsia"/>
                <w:sz w:val="24"/>
                <w:szCs w:val="24"/>
              </w:rPr>
              <w:t>个</w:t>
            </w:r>
            <w:r w:rsidRPr="00B93594">
              <w:rPr>
                <w:sz w:val="24"/>
                <w:szCs w:val="24"/>
              </w:rPr>
              <w:t>屠宰类子公司</w:t>
            </w:r>
            <w:r w:rsidR="00250E20">
              <w:rPr>
                <w:rFonts w:hint="eastAsia"/>
                <w:sz w:val="24"/>
                <w:szCs w:val="24"/>
              </w:rPr>
              <w:t>，</w:t>
            </w:r>
            <w:r w:rsidRPr="00B93594">
              <w:rPr>
                <w:sz w:val="24"/>
                <w:szCs w:val="24"/>
              </w:rPr>
              <w:t>规划产能为</w:t>
            </w:r>
            <w:r w:rsidRPr="00B93594">
              <w:rPr>
                <w:sz w:val="24"/>
                <w:szCs w:val="24"/>
              </w:rPr>
              <w:t>3000</w:t>
            </w:r>
            <w:r w:rsidRPr="00B93594">
              <w:rPr>
                <w:sz w:val="24"/>
                <w:szCs w:val="24"/>
              </w:rPr>
              <w:t>万头左右，</w:t>
            </w:r>
            <w:r w:rsidR="00B82A0E">
              <w:rPr>
                <w:rFonts w:hint="eastAsia"/>
                <w:sz w:val="24"/>
                <w:szCs w:val="24"/>
              </w:rPr>
              <w:t>主要分布在河南、安徽、东北和山西</w:t>
            </w:r>
            <w:r w:rsidR="00250E20">
              <w:rPr>
                <w:rFonts w:hint="eastAsia"/>
                <w:sz w:val="24"/>
                <w:szCs w:val="24"/>
              </w:rPr>
              <w:t>等省份</w:t>
            </w:r>
            <w:r w:rsidR="00B82A0E">
              <w:rPr>
                <w:rFonts w:hint="eastAsia"/>
                <w:sz w:val="24"/>
                <w:szCs w:val="24"/>
              </w:rPr>
              <w:t>。</w:t>
            </w:r>
            <w:r w:rsidRPr="00B93594">
              <w:rPr>
                <w:sz w:val="24"/>
                <w:szCs w:val="24"/>
              </w:rPr>
              <w:t>其中</w:t>
            </w:r>
            <w:r w:rsidR="00B82A0E">
              <w:rPr>
                <w:rFonts w:hint="eastAsia"/>
                <w:sz w:val="24"/>
                <w:szCs w:val="24"/>
              </w:rPr>
              <w:t>，</w:t>
            </w:r>
            <w:r w:rsidRPr="00B93594">
              <w:rPr>
                <w:sz w:val="24"/>
                <w:szCs w:val="24"/>
              </w:rPr>
              <w:t>位于内乡的</w:t>
            </w:r>
            <w:r w:rsidR="00250E20">
              <w:rPr>
                <w:rFonts w:hint="eastAsia"/>
                <w:sz w:val="24"/>
                <w:szCs w:val="24"/>
              </w:rPr>
              <w:t>屠宰厂已开始</w:t>
            </w:r>
            <w:r w:rsidR="00B825BA">
              <w:rPr>
                <w:rFonts w:hint="eastAsia"/>
                <w:sz w:val="24"/>
                <w:szCs w:val="24"/>
              </w:rPr>
              <w:t>运</w:t>
            </w:r>
            <w:r w:rsidR="00250E20">
              <w:rPr>
                <w:rFonts w:hint="eastAsia"/>
                <w:sz w:val="24"/>
                <w:szCs w:val="24"/>
              </w:rPr>
              <w:t>行</w:t>
            </w:r>
            <w:r w:rsidR="00B82A0E">
              <w:rPr>
                <w:rFonts w:hint="eastAsia"/>
                <w:sz w:val="24"/>
                <w:szCs w:val="24"/>
              </w:rPr>
              <w:t>，</w:t>
            </w:r>
            <w:r w:rsidRPr="00B93594">
              <w:rPr>
                <w:sz w:val="24"/>
                <w:szCs w:val="24"/>
              </w:rPr>
              <w:t>正阳屠宰厂</w:t>
            </w:r>
            <w:r w:rsidR="00D64BCF">
              <w:rPr>
                <w:rFonts w:hint="eastAsia"/>
                <w:sz w:val="24"/>
                <w:szCs w:val="24"/>
              </w:rPr>
              <w:t>预计年底前</w:t>
            </w:r>
            <w:r w:rsidRPr="00B93594">
              <w:rPr>
                <w:sz w:val="24"/>
                <w:szCs w:val="24"/>
              </w:rPr>
              <w:t>进入试运营。公司会根据未来养殖产能的布局，在养殖产能较</w:t>
            </w:r>
            <w:r w:rsidR="00610BC6" w:rsidRPr="00B93594">
              <w:rPr>
                <w:sz w:val="24"/>
                <w:szCs w:val="24"/>
              </w:rPr>
              <w:t>为密集</w:t>
            </w:r>
            <w:r w:rsidRPr="00B93594">
              <w:rPr>
                <w:sz w:val="24"/>
                <w:szCs w:val="24"/>
              </w:rPr>
              <w:t>的区域</w:t>
            </w:r>
            <w:r w:rsidR="001C04CC">
              <w:rPr>
                <w:rFonts w:hint="eastAsia"/>
                <w:sz w:val="24"/>
                <w:szCs w:val="24"/>
              </w:rPr>
              <w:t>以及优质屠宰资源稀缺的区域</w:t>
            </w:r>
            <w:r w:rsidR="00610BC6" w:rsidRPr="00B93594">
              <w:rPr>
                <w:sz w:val="24"/>
                <w:szCs w:val="24"/>
              </w:rPr>
              <w:t>优先规划布局</w:t>
            </w:r>
            <w:r w:rsidRPr="00B93594">
              <w:rPr>
                <w:sz w:val="24"/>
                <w:szCs w:val="24"/>
              </w:rPr>
              <w:t>屠宰</w:t>
            </w:r>
            <w:r w:rsidR="00610BC6" w:rsidRPr="00B93594">
              <w:rPr>
                <w:sz w:val="24"/>
                <w:szCs w:val="24"/>
              </w:rPr>
              <w:t>厂</w:t>
            </w:r>
            <w:r w:rsidR="001C04CC">
              <w:rPr>
                <w:rFonts w:hint="eastAsia"/>
                <w:sz w:val="24"/>
                <w:szCs w:val="24"/>
              </w:rPr>
              <w:t>。公司希望未来可以通过屠宰养殖的协同，提升产品的价值。</w:t>
            </w:r>
          </w:p>
          <w:p w14:paraId="30DE06EF" w14:textId="35B48C1F" w:rsidR="00D8540B" w:rsidRDefault="00250E20" w:rsidP="00D8540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公司屠宰</w:t>
            </w:r>
            <w:r w:rsidR="00005F5F">
              <w:rPr>
                <w:rFonts w:ascii="宋体" w:hAnsi="宋体" w:hint="eastAsia"/>
                <w:sz w:val="24"/>
                <w:szCs w:val="24"/>
                <w:lang w:val="zh-CN"/>
              </w:rPr>
              <w:t>厂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面对的客户主要是大型的农批市场、商超</w:t>
            </w:r>
            <w:r w:rsidR="001C04CC">
              <w:rPr>
                <w:rFonts w:ascii="宋体" w:hAnsi="宋体" w:hint="eastAsia"/>
                <w:sz w:val="24"/>
                <w:szCs w:val="24"/>
                <w:lang w:val="zh-CN"/>
              </w:rPr>
              <w:t>、新零售、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食品加工企业</w:t>
            </w:r>
            <w:r w:rsidR="001C04CC">
              <w:rPr>
                <w:rFonts w:ascii="宋体" w:hAnsi="宋体" w:hint="eastAsia"/>
                <w:sz w:val="24"/>
                <w:szCs w:val="24"/>
                <w:lang w:val="zh-CN"/>
              </w:rPr>
              <w:t>等。</w:t>
            </w:r>
            <w:r w:rsidR="000023CA">
              <w:rPr>
                <w:rFonts w:hint="eastAsia"/>
                <w:sz w:val="24"/>
                <w:szCs w:val="24"/>
              </w:rPr>
              <w:t>考虑到新零售的需求与市场环境，未来有计划会增加精分割流程，</w:t>
            </w:r>
            <w:r w:rsidR="000023CA" w:rsidRPr="00384506">
              <w:rPr>
                <w:rFonts w:hint="eastAsia"/>
                <w:sz w:val="24"/>
                <w:szCs w:val="24"/>
              </w:rPr>
              <w:t>针对</w:t>
            </w:r>
            <w:r w:rsidR="000023CA">
              <w:rPr>
                <w:rFonts w:hint="eastAsia"/>
                <w:sz w:val="24"/>
                <w:szCs w:val="24"/>
              </w:rPr>
              <w:t>性销售</w:t>
            </w:r>
            <w:r w:rsidR="000023CA" w:rsidRPr="00384506">
              <w:rPr>
                <w:rFonts w:hint="eastAsia"/>
                <w:sz w:val="24"/>
                <w:szCs w:val="24"/>
              </w:rPr>
              <w:t>非标准化</w:t>
            </w:r>
            <w:r w:rsidR="000023CA">
              <w:rPr>
                <w:rFonts w:hint="eastAsia"/>
                <w:sz w:val="24"/>
                <w:szCs w:val="24"/>
              </w:rPr>
              <w:t>分割品。</w:t>
            </w:r>
          </w:p>
          <w:p w14:paraId="3FC90859" w14:textId="09C56F84" w:rsidR="00B82A0E" w:rsidRPr="00B82A0E" w:rsidRDefault="00090C00" w:rsidP="00D8540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82A0E" w:rsidRPr="00B82A0E">
              <w:rPr>
                <w:rFonts w:hint="eastAsia"/>
                <w:b/>
                <w:bCs/>
                <w:sz w:val="24"/>
                <w:szCs w:val="24"/>
              </w:rPr>
              <w:t>、楼房养猪的进展</w:t>
            </w:r>
            <w:r w:rsidR="003A6C83">
              <w:rPr>
                <w:rFonts w:hint="eastAsia"/>
                <w:b/>
                <w:bCs/>
                <w:sz w:val="24"/>
                <w:szCs w:val="24"/>
              </w:rPr>
              <w:t>及对</w:t>
            </w:r>
            <w:r w:rsidR="00B82A0E" w:rsidRPr="00B82A0E">
              <w:rPr>
                <w:rFonts w:hint="eastAsia"/>
                <w:b/>
                <w:bCs/>
                <w:sz w:val="24"/>
                <w:szCs w:val="24"/>
              </w:rPr>
              <w:t>完全成本</w:t>
            </w:r>
            <w:r w:rsidR="003A6C83">
              <w:rPr>
                <w:rFonts w:hint="eastAsia"/>
                <w:b/>
                <w:bCs/>
                <w:sz w:val="24"/>
                <w:szCs w:val="24"/>
              </w:rPr>
              <w:t>的影响如何</w:t>
            </w:r>
            <w:r w:rsidR="00B82A0E" w:rsidRPr="00B82A0E">
              <w:rPr>
                <w:rFonts w:hint="eastAsia"/>
                <w:b/>
                <w:bCs/>
                <w:sz w:val="24"/>
                <w:szCs w:val="24"/>
              </w:rPr>
              <w:t>？</w:t>
            </w:r>
          </w:p>
          <w:p w14:paraId="5E6D0F9B" w14:textId="5BC84232" w:rsidR="00496488" w:rsidRPr="00496488" w:rsidRDefault="00B82A0E" w:rsidP="00B82A0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内乡综合体已于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月份投产一栋，计划本月投产第二栋。楼房养猪模式的应用，可大幅提高土地利用率</w:t>
            </w:r>
            <w:r w:rsidR="006F25B4">
              <w:rPr>
                <w:rFonts w:hint="eastAsia"/>
                <w:sz w:val="24"/>
                <w:szCs w:val="24"/>
              </w:rPr>
              <w:t>。</w:t>
            </w:r>
            <w:r w:rsidR="00496488">
              <w:rPr>
                <w:rFonts w:hint="eastAsia"/>
                <w:sz w:val="24"/>
                <w:szCs w:val="24"/>
              </w:rPr>
              <w:t>楼房猪舍对于生产的影响，最重要的是</w:t>
            </w:r>
            <w:r w:rsidR="006F25B4">
              <w:rPr>
                <w:rFonts w:hint="eastAsia"/>
                <w:sz w:val="24"/>
                <w:szCs w:val="24"/>
              </w:rPr>
              <w:t>提高生物安全防护等级</w:t>
            </w:r>
            <w:r w:rsidR="00496488" w:rsidRPr="00332EA2">
              <w:rPr>
                <w:sz w:val="24"/>
                <w:szCs w:val="24"/>
              </w:rPr>
              <w:t>，</w:t>
            </w:r>
            <w:r w:rsidR="006F25B4">
              <w:rPr>
                <w:rFonts w:hint="eastAsia"/>
                <w:sz w:val="24"/>
                <w:szCs w:val="24"/>
              </w:rPr>
              <w:t>牧原的</w:t>
            </w:r>
            <w:r w:rsidR="00496488" w:rsidRPr="00332EA2">
              <w:rPr>
                <w:sz w:val="24"/>
                <w:szCs w:val="24"/>
              </w:rPr>
              <w:t>楼房猪舍全部</w:t>
            </w:r>
            <w:r w:rsidR="006F25B4">
              <w:rPr>
                <w:rFonts w:hint="eastAsia"/>
                <w:sz w:val="24"/>
                <w:szCs w:val="24"/>
              </w:rPr>
              <w:t>使用</w:t>
            </w:r>
            <w:r w:rsidR="00496488" w:rsidRPr="00332EA2">
              <w:rPr>
                <w:sz w:val="24"/>
                <w:szCs w:val="24"/>
              </w:rPr>
              <w:t>空气过滤、独立通风等新技术，</w:t>
            </w:r>
            <w:r w:rsidR="006F25B4">
              <w:rPr>
                <w:rFonts w:hint="eastAsia"/>
                <w:sz w:val="24"/>
                <w:szCs w:val="24"/>
              </w:rPr>
              <w:t>我们期待</w:t>
            </w:r>
            <w:r w:rsidR="00496488" w:rsidRPr="00332EA2">
              <w:rPr>
                <w:sz w:val="24"/>
                <w:szCs w:val="24"/>
              </w:rPr>
              <w:t>能够取得更好的成绩，但是需要实践来检验。</w:t>
            </w:r>
          </w:p>
          <w:p w14:paraId="2D44B68B" w14:textId="1F71CF61" w:rsidR="00D576EC" w:rsidRPr="00D576EC" w:rsidRDefault="00090C00" w:rsidP="00D576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576EC" w:rsidRPr="00D576EC">
              <w:rPr>
                <w:rFonts w:hint="eastAsia"/>
                <w:b/>
                <w:bCs/>
                <w:sz w:val="24"/>
                <w:szCs w:val="24"/>
              </w:rPr>
              <w:t>、如何看待行业中的人员流动问题？</w:t>
            </w:r>
          </w:p>
          <w:p w14:paraId="296E5AA8" w14:textId="77777777" w:rsidR="00D8540B" w:rsidRDefault="00D576EC" w:rsidP="00D8540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牧原一直以来谨记行业规矩：坚守商业道德，不乱心智，不迷失方向。与同行友好发展，始终坚持“四不做”，即不争抢、不拆台、不挖人、不回扣</w:t>
            </w:r>
            <w:r w:rsidR="00557B4C">
              <w:rPr>
                <w:rFonts w:hint="eastAsia"/>
                <w:sz w:val="24"/>
                <w:szCs w:val="24"/>
              </w:rPr>
              <w:t>，共筑行业生态。</w:t>
            </w:r>
          </w:p>
          <w:p w14:paraId="0EDECA47" w14:textId="01FB86C8" w:rsidR="00C43A98" w:rsidRDefault="00090C00" w:rsidP="00D8540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43A98">
              <w:rPr>
                <w:rFonts w:hint="eastAsia"/>
                <w:b/>
                <w:sz w:val="24"/>
                <w:szCs w:val="24"/>
              </w:rPr>
              <w:t>、</w:t>
            </w:r>
            <w:r w:rsidR="00113958">
              <w:rPr>
                <w:rFonts w:hint="eastAsia"/>
                <w:b/>
                <w:sz w:val="24"/>
                <w:szCs w:val="24"/>
              </w:rPr>
              <w:t>未来公司规划的</w:t>
            </w:r>
            <w:r w:rsidR="00496488">
              <w:rPr>
                <w:rFonts w:hint="eastAsia"/>
                <w:b/>
                <w:sz w:val="24"/>
                <w:szCs w:val="24"/>
              </w:rPr>
              <w:t>养殖</w:t>
            </w:r>
            <w:r w:rsidR="00113958">
              <w:rPr>
                <w:rFonts w:hint="eastAsia"/>
                <w:b/>
                <w:sz w:val="24"/>
                <w:szCs w:val="24"/>
              </w:rPr>
              <w:t>产能如何？</w:t>
            </w:r>
          </w:p>
          <w:p w14:paraId="1C353D8D" w14:textId="51846C65" w:rsidR="00113958" w:rsidRPr="00676FC1" w:rsidRDefault="00113958" w:rsidP="000F541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截至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>
              <w:rPr>
                <w:rFonts w:hint="eastAsia"/>
                <w:sz w:val="24"/>
                <w:szCs w:val="24"/>
              </w:rPr>
              <w:t>年三季度末，产能约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万头左右。</w:t>
            </w:r>
            <w:r w:rsidR="00B55736" w:rsidRPr="00B93594">
              <w:rPr>
                <w:sz w:val="24"/>
                <w:szCs w:val="24"/>
                <w:lang w:val="zh-CN"/>
              </w:rPr>
              <w:t>根据公司的项目储备情况，目前具备建设</w:t>
            </w:r>
            <w:r w:rsidR="00B55736" w:rsidRPr="00B93594">
              <w:rPr>
                <w:sz w:val="24"/>
                <w:szCs w:val="24"/>
                <w:lang w:val="zh-CN"/>
              </w:rPr>
              <w:t>8000</w:t>
            </w:r>
            <w:r w:rsidR="00B55736" w:rsidRPr="00B93594">
              <w:rPr>
                <w:sz w:val="24"/>
                <w:szCs w:val="24"/>
                <w:lang w:val="zh-CN"/>
              </w:rPr>
              <w:t>万产能的潜力（包含已建成和在建部分）</w:t>
            </w:r>
            <w:r>
              <w:rPr>
                <w:rFonts w:hint="eastAsia"/>
                <w:sz w:val="24"/>
                <w:szCs w:val="24"/>
                <w:lang w:val="zh-CN"/>
              </w:rPr>
              <w:t>。得益于</w:t>
            </w:r>
            <w:r w:rsidRPr="00B93594">
              <w:rPr>
                <w:sz w:val="24"/>
                <w:szCs w:val="24"/>
              </w:rPr>
              <w:t>国家支持生猪</w:t>
            </w:r>
            <w:r w:rsidR="006F25B4">
              <w:rPr>
                <w:rFonts w:hint="eastAsia"/>
                <w:sz w:val="24"/>
                <w:szCs w:val="24"/>
              </w:rPr>
              <w:t>复产的</w:t>
            </w:r>
            <w:r w:rsidRPr="00B93594">
              <w:rPr>
                <w:sz w:val="24"/>
                <w:szCs w:val="24"/>
              </w:rPr>
              <w:t>政策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6F25B4">
              <w:rPr>
                <w:rFonts w:hint="eastAsia"/>
                <w:sz w:val="24"/>
                <w:szCs w:val="24"/>
              </w:rPr>
              <w:t>符合建设需求的</w:t>
            </w:r>
            <w:r>
              <w:rPr>
                <w:rFonts w:hint="eastAsia"/>
                <w:sz w:val="24"/>
                <w:szCs w:val="24"/>
              </w:rPr>
              <w:t>土地</w:t>
            </w:r>
            <w:r w:rsidR="006F25B4">
              <w:rPr>
                <w:rFonts w:hint="eastAsia"/>
                <w:sz w:val="24"/>
                <w:szCs w:val="24"/>
              </w:rPr>
              <w:t>仍在继续</w:t>
            </w:r>
            <w:r>
              <w:rPr>
                <w:rFonts w:hint="eastAsia"/>
                <w:sz w:val="24"/>
                <w:szCs w:val="24"/>
              </w:rPr>
              <w:t>流转之中。未来将根据猪价</w:t>
            </w:r>
            <w:r w:rsidR="006F25B4">
              <w:rPr>
                <w:rFonts w:hint="eastAsia"/>
                <w:sz w:val="24"/>
                <w:szCs w:val="24"/>
              </w:rPr>
              <w:t>、利润、现金流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6F25B4">
              <w:rPr>
                <w:rFonts w:hint="eastAsia"/>
                <w:sz w:val="24"/>
                <w:szCs w:val="24"/>
              </w:rPr>
              <w:t>融资环境等因素综合考虑，保持合理的</w:t>
            </w:r>
            <w:r>
              <w:rPr>
                <w:rFonts w:hint="eastAsia"/>
                <w:sz w:val="24"/>
                <w:szCs w:val="24"/>
              </w:rPr>
              <w:t>投资建设速度。</w:t>
            </w:r>
          </w:p>
          <w:p w14:paraId="587EA3F6" w14:textId="5B6D54E2" w:rsidR="00B93594" w:rsidRDefault="00090C00" w:rsidP="000005AD">
            <w:pPr>
              <w:spacing w:beforeLines="50" w:before="156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3A3D8B" w:rsidRPr="003A3D8B">
              <w:rPr>
                <w:b/>
                <w:bCs/>
                <w:sz w:val="24"/>
                <w:szCs w:val="24"/>
              </w:rPr>
              <w:t>、明年的工作重点？</w:t>
            </w:r>
          </w:p>
          <w:p w14:paraId="3F29C5FB" w14:textId="59F8C2B7" w:rsidR="00557B4C" w:rsidRPr="00557B4C" w:rsidRDefault="00557B4C" w:rsidP="00557B4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明年</w:t>
            </w:r>
            <w:r>
              <w:rPr>
                <w:rFonts w:hint="eastAsia"/>
                <w:sz w:val="24"/>
                <w:szCs w:val="24"/>
              </w:rPr>
              <w:t>公司将严格围绕“成本领先”和“死磕现场”两个核心要素，绝不把行业红利当能力，</w:t>
            </w:r>
            <w:r w:rsidR="00993BD4">
              <w:rPr>
                <w:rFonts w:hint="eastAsia"/>
                <w:sz w:val="24"/>
                <w:szCs w:val="24"/>
              </w:rPr>
              <w:t>利用好高猪价时期的行业红利，</w:t>
            </w:r>
            <w:r w:rsidR="006F25B4">
              <w:rPr>
                <w:rFonts w:hint="eastAsia"/>
                <w:sz w:val="24"/>
                <w:szCs w:val="24"/>
              </w:rPr>
              <w:t>打造牧原的长期核心能力</w:t>
            </w:r>
            <w:r w:rsidR="00993BD4">
              <w:rPr>
                <w:rFonts w:hint="eastAsia"/>
                <w:sz w:val="24"/>
                <w:szCs w:val="24"/>
              </w:rPr>
              <w:t>，</w:t>
            </w:r>
            <w:r w:rsidR="00496488">
              <w:rPr>
                <w:rFonts w:hint="eastAsia"/>
                <w:sz w:val="24"/>
                <w:szCs w:val="24"/>
              </w:rPr>
              <w:t>坚定</w:t>
            </w:r>
            <w:r w:rsidR="006F25B4">
              <w:rPr>
                <w:rFonts w:hint="eastAsia"/>
                <w:sz w:val="24"/>
                <w:szCs w:val="24"/>
              </w:rPr>
              <w:t>不移</w:t>
            </w:r>
            <w:r w:rsidR="00496488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生产更高标准的安全食品，提升大众的生活品质，让养猪成为一个受人尊重的行业！</w:t>
            </w:r>
          </w:p>
          <w:p w14:paraId="682608DD" w14:textId="77777777" w:rsidR="00FF76DA" w:rsidRDefault="00FF76DA" w:rsidP="00557B4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F76DA" w14:paraId="1520AADD" w14:textId="77777777" w:rsidTr="000005AD">
        <w:trPr>
          <w:jc w:val="center"/>
        </w:trPr>
        <w:tc>
          <w:tcPr>
            <w:tcW w:w="2943" w:type="dxa"/>
            <w:vAlign w:val="center"/>
          </w:tcPr>
          <w:p w14:paraId="21EE1F8E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473D48DA" w14:textId="77777777" w:rsidR="00FF76DA" w:rsidRDefault="00FF76D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FF76DA" w14:paraId="71C58EE5" w14:textId="77777777" w:rsidTr="000005AD">
        <w:trPr>
          <w:jc w:val="center"/>
        </w:trPr>
        <w:tc>
          <w:tcPr>
            <w:tcW w:w="2943" w:type="dxa"/>
            <w:vAlign w:val="center"/>
          </w:tcPr>
          <w:p w14:paraId="2147A7B2" w14:textId="77777777" w:rsidR="00FF76DA" w:rsidRDefault="00B5573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54F90F1C" w14:textId="4A29833D" w:rsidR="00FF76DA" w:rsidRDefault="00B557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6178E8">
              <w:rPr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2355EC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355EC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4307CC58" w14:textId="77777777" w:rsidR="00FF76DA" w:rsidRDefault="00FF76DA"/>
    <w:sectPr w:rsidR="00FF76D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FDF2" w14:textId="77777777" w:rsidR="000240D1" w:rsidRDefault="000240D1">
      <w:r>
        <w:separator/>
      </w:r>
    </w:p>
  </w:endnote>
  <w:endnote w:type="continuationSeparator" w:id="0">
    <w:p w14:paraId="0778E069" w14:textId="77777777" w:rsidR="000240D1" w:rsidRDefault="000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BED9" w14:textId="77777777" w:rsidR="000240D1" w:rsidRDefault="000240D1">
      <w:r>
        <w:separator/>
      </w:r>
    </w:p>
  </w:footnote>
  <w:footnote w:type="continuationSeparator" w:id="0">
    <w:p w14:paraId="439E50BD" w14:textId="77777777" w:rsidR="000240D1" w:rsidRDefault="0002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980D" w14:textId="77777777" w:rsidR="00FF76DA" w:rsidRDefault="00FF76D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49D"/>
    <w:multiLevelType w:val="multilevel"/>
    <w:tmpl w:val="E1D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A413C"/>
    <w:multiLevelType w:val="multilevel"/>
    <w:tmpl w:val="C7E2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DF"/>
    <w:rsid w:val="000005AD"/>
    <w:rsid w:val="000023CA"/>
    <w:rsid w:val="00005F5F"/>
    <w:rsid w:val="00006535"/>
    <w:rsid w:val="000240D1"/>
    <w:rsid w:val="000611A5"/>
    <w:rsid w:val="00090C00"/>
    <w:rsid w:val="000D5616"/>
    <w:rsid w:val="000E04A4"/>
    <w:rsid w:val="000E4D8D"/>
    <w:rsid w:val="000F5410"/>
    <w:rsid w:val="00113958"/>
    <w:rsid w:val="00121275"/>
    <w:rsid w:val="00192AEE"/>
    <w:rsid w:val="001C04CC"/>
    <w:rsid w:val="001E0B55"/>
    <w:rsid w:val="002355EC"/>
    <w:rsid w:val="00250E20"/>
    <w:rsid w:val="00252DD8"/>
    <w:rsid w:val="002753D1"/>
    <w:rsid w:val="002F54FA"/>
    <w:rsid w:val="00314313"/>
    <w:rsid w:val="00361A42"/>
    <w:rsid w:val="00384506"/>
    <w:rsid w:val="003A3D8B"/>
    <w:rsid w:val="003A6C83"/>
    <w:rsid w:val="003B3B5C"/>
    <w:rsid w:val="003B5FF0"/>
    <w:rsid w:val="00432FEE"/>
    <w:rsid w:val="00443A0C"/>
    <w:rsid w:val="00496488"/>
    <w:rsid w:val="004A64BB"/>
    <w:rsid w:val="004B1A8D"/>
    <w:rsid w:val="004B407B"/>
    <w:rsid w:val="005471ED"/>
    <w:rsid w:val="00557B4C"/>
    <w:rsid w:val="00563643"/>
    <w:rsid w:val="00610BC6"/>
    <w:rsid w:val="006178E8"/>
    <w:rsid w:val="00643940"/>
    <w:rsid w:val="006478B7"/>
    <w:rsid w:val="00676FC1"/>
    <w:rsid w:val="006E7B8F"/>
    <w:rsid w:val="006F25B4"/>
    <w:rsid w:val="00753E07"/>
    <w:rsid w:val="00897254"/>
    <w:rsid w:val="008D6F79"/>
    <w:rsid w:val="008F4FFB"/>
    <w:rsid w:val="00907907"/>
    <w:rsid w:val="00921ADC"/>
    <w:rsid w:val="00922D8A"/>
    <w:rsid w:val="00923693"/>
    <w:rsid w:val="009317CB"/>
    <w:rsid w:val="00993BD4"/>
    <w:rsid w:val="009D682B"/>
    <w:rsid w:val="00A07AAD"/>
    <w:rsid w:val="00A43590"/>
    <w:rsid w:val="00AA563A"/>
    <w:rsid w:val="00AA7008"/>
    <w:rsid w:val="00B55736"/>
    <w:rsid w:val="00B6733D"/>
    <w:rsid w:val="00B825BA"/>
    <w:rsid w:val="00B82A0E"/>
    <w:rsid w:val="00B93594"/>
    <w:rsid w:val="00C12637"/>
    <w:rsid w:val="00C43A98"/>
    <w:rsid w:val="00C90885"/>
    <w:rsid w:val="00CC00F5"/>
    <w:rsid w:val="00CC1348"/>
    <w:rsid w:val="00CE60A0"/>
    <w:rsid w:val="00D576EC"/>
    <w:rsid w:val="00D64BCF"/>
    <w:rsid w:val="00D8540B"/>
    <w:rsid w:val="00E01C83"/>
    <w:rsid w:val="00E13CDF"/>
    <w:rsid w:val="00E5636B"/>
    <w:rsid w:val="00E67463"/>
    <w:rsid w:val="00F14431"/>
    <w:rsid w:val="00F74C7A"/>
    <w:rsid w:val="00F83340"/>
    <w:rsid w:val="00F83759"/>
    <w:rsid w:val="00F94EB3"/>
    <w:rsid w:val="00FF76DA"/>
    <w:rsid w:val="154836C5"/>
    <w:rsid w:val="1B150E37"/>
    <w:rsid w:val="2B006FF3"/>
    <w:rsid w:val="4B6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A5FA0"/>
  <w15:docId w15:val="{3DB973FA-DC9A-4A69-96A3-CC2C2A08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b">
    <w:name w:val="批注主题 字符"/>
    <w:link w:val="aa"/>
    <w:qFormat/>
    <w:rPr>
      <w:b/>
      <w:bCs/>
      <w:kern w:val="2"/>
      <w:sz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character" w:customStyle="1" w:styleId="customer">
    <w:name w:val="customer"/>
    <w:basedOn w:val="a0"/>
    <w:qFormat/>
  </w:style>
  <w:style w:type="character" w:customStyle="1" w:styleId="company">
    <w:name w:val="company"/>
    <w:basedOn w:val="a0"/>
    <w:qFormat/>
  </w:style>
  <w:style w:type="paragraph" w:customStyle="1" w:styleId="11">
    <w:name w:val="列表段落1"/>
    <w:basedOn w:val="a"/>
    <w:uiPriority w:val="34"/>
    <w:qFormat/>
    <w:pPr>
      <w:spacing w:beforeLines="50" w:before="50" w:afterLines="50" w:after="50"/>
      <w:ind w:firstLineChars="200" w:firstLine="420"/>
    </w:pPr>
    <w:rPr>
      <w:rFonts w:asciiTheme="minorHAnsi" w:hAnsiTheme="minorHAnsi" w:cstheme="minorBidi"/>
      <w:szCs w:val="22"/>
    </w:rPr>
  </w:style>
  <w:style w:type="paragraph" w:styleId="ae">
    <w:name w:val="List Paragraph"/>
    <w:basedOn w:val="a"/>
    <w:uiPriority w:val="99"/>
    <w:rsid w:val="00192A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李 开心</cp:lastModifiedBy>
  <cp:revision>4</cp:revision>
  <dcterms:created xsi:type="dcterms:W3CDTF">2020-11-20T14:25:00Z</dcterms:created>
  <dcterms:modified xsi:type="dcterms:W3CDTF">2020-11-20T15:18:00Z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