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E633C8">
        <w:rPr>
          <w:rFonts w:eastAsia="新宋体"/>
          <w:b/>
          <w:w w:val="95"/>
          <w:sz w:val="24"/>
        </w:rPr>
        <w:t>41</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安信证券</w:t>
            </w:r>
            <w:r w:rsidRPr="005E5D58">
              <w:rPr>
                <w:rFonts w:ascii="宋体" w:hAnsi="宋体" w:cs="宋体" w:hint="eastAsia"/>
                <w:kern w:val="0"/>
                <w:sz w:val="24"/>
              </w:rPr>
              <w:tab/>
              <w:t>胡又文</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安信证券</w:t>
            </w:r>
            <w:r w:rsidRPr="005E5D58">
              <w:rPr>
                <w:rFonts w:ascii="宋体" w:hAnsi="宋体" w:cs="宋体" w:hint="eastAsia"/>
                <w:kern w:val="0"/>
                <w:sz w:val="24"/>
              </w:rPr>
              <w:tab/>
              <w:t>胡珍</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安信证券</w:t>
            </w:r>
            <w:r w:rsidRPr="005E5D58">
              <w:rPr>
                <w:rFonts w:ascii="宋体" w:hAnsi="宋体" w:cs="宋体" w:hint="eastAsia"/>
                <w:kern w:val="0"/>
                <w:sz w:val="24"/>
              </w:rPr>
              <w:tab/>
              <w:t>蒋领</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安信证券</w:t>
            </w:r>
            <w:r w:rsidRPr="005E5D58">
              <w:rPr>
                <w:rFonts w:ascii="宋体" w:hAnsi="宋体" w:cs="宋体" w:hint="eastAsia"/>
                <w:kern w:val="0"/>
                <w:sz w:val="24"/>
              </w:rPr>
              <w:tab/>
              <w:t>袁伟</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长城基金</w:t>
            </w:r>
            <w:r w:rsidRPr="005E5D58">
              <w:rPr>
                <w:rFonts w:ascii="宋体" w:hAnsi="宋体" w:cs="宋体" w:hint="eastAsia"/>
                <w:kern w:val="0"/>
                <w:sz w:val="24"/>
              </w:rPr>
              <w:tab/>
              <w:t>陈良栋</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长城基金</w:t>
            </w:r>
            <w:r w:rsidRPr="005E5D58">
              <w:rPr>
                <w:rFonts w:ascii="宋体" w:hAnsi="宋体" w:cs="宋体" w:hint="eastAsia"/>
                <w:kern w:val="0"/>
                <w:sz w:val="24"/>
              </w:rPr>
              <w:tab/>
              <w:t>储雯玉</w:t>
            </w:r>
          </w:p>
          <w:p w:rsidR="005E5D58" w:rsidRPr="005E5D58" w:rsidRDefault="005E5D58" w:rsidP="005E5D58">
            <w:pPr>
              <w:widowControl/>
              <w:jc w:val="left"/>
              <w:rPr>
                <w:rFonts w:ascii="宋体" w:hAnsi="宋体" w:cs="宋体" w:hint="eastAsia"/>
                <w:kern w:val="0"/>
                <w:sz w:val="24"/>
              </w:rPr>
            </w:pPr>
            <w:r w:rsidRPr="005E5D58">
              <w:rPr>
                <w:rFonts w:ascii="宋体" w:hAnsi="宋体" w:cs="宋体" w:hint="eastAsia"/>
                <w:kern w:val="0"/>
                <w:sz w:val="24"/>
              </w:rPr>
              <w:t>长城基金</w:t>
            </w:r>
            <w:r w:rsidRPr="005E5D58">
              <w:rPr>
                <w:rFonts w:ascii="宋体" w:hAnsi="宋体" w:cs="宋体" w:hint="eastAsia"/>
                <w:kern w:val="0"/>
                <w:sz w:val="24"/>
              </w:rPr>
              <w:tab/>
              <w:t>张留信</w:t>
            </w:r>
          </w:p>
          <w:p w:rsidR="001B18BB" w:rsidRPr="00E633C8" w:rsidRDefault="005E5D58" w:rsidP="005E5D58">
            <w:pPr>
              <w:widowControl/>
              <w:jc w:val="left"/>
              <w:rPr>
                <w:rFonts w:ascii="宋体" w:hAnsi="宋体" w:cs="宋体"/>
                <w:kern w:val="0"/>
                <w:sz w:val="24"/>
                <w:highlight w:val="yellow"/>
              </w:rPr>
            </w:pPr>
            <w:r w:rsidRPr="005E5D58">
              <w:rPr>
                <w:rFonts w:ascii="宋体" w:hAnsi="宋体" w:cs="宋体" w:hint="eastAsia"/>
                <w:kern w:val="0"/>
                <w:sz w:val="24"/>
              </w:rPr>
              <w:t>中欧基金</w:t>
            </w:r>
            <w:r w:rsidRPr="005E5D58">
              <w:rPr>
                <w:rFonts w:ascii="宋体" w:hAnsi="宋体" w:cs="宋体" w:hint="eastAsia"/>
                <w:kern w:val="0"/>
                <w:sz w:val="24"/>
              </w:rPr>
              <w:tab/>
              <w:t>冯炉丹</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E633C8">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001B18BB">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E633C8">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E633C8">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E633C8">
              <w:rPr>
                <w:rFonts w:ascii="Times New Roman" w:eastAsia="新宋体" w:hAnsi="Times New Roman" w:cs="Times New Roman"/>
                <w:sz w:val="24"/>
                <w:lang w:eastAsia="zh-CN"/>
              </w:rPr>
              <w:t>6</w:t>
            </w:r>
            <w:r w:rsidR="004051A3" w:rsidRPr="00860F76">
              <w:rPr>
                <w:rFonts w:ascii="Times New Roman" w:eastAsia="新宋体" w:hAnsi="Times New Roman" w:cs="Times New Roman"/>
                <w:sz w:val="24"/>
                <w:lang w:eastAsia="zh-CN"/>
              </w:rPr>
              <w:t>:</w:t>
            </w:r>
            <w:r w:rsidR="0074205B">
              <w:rPr>
                <w:rFonts w:ascii="Times New Roman" w:eastAsia="新宋体" w:hAnsi="Times New Roman" w:cs="Times New Roman"/>
                <w:sz w:val="24"/>
                <w:lang w:eastAsia="zh-CN"/>
              </w:rPr>
              <w:t>0</w:t>
            </w:r>
            <w:r w:rsidR="004051A3">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6F2BE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E633C8" w:rsidRDefault="00E633C8"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公司董事长：</w:t>
            </w:r>
            <w:r>
              <w:rPr>
                <w:rFonts w:ascii="Times New Roman" w:eastAsia="新宋体" w:hAnsi="Times New Roman" w:cs="Times New Roman" w:hint="eastAsia"/>
                <w:sz w:val="24"/>
                <w:lang w:eastAsia="zh-CN"/>
              </w:rPr>
              <w:t>T</w:t>
            </w:r>
            <w:r>
              <w:rPr>
                <w:rFonts w:ascii="Times New Roman" w:eastAsia="新宋体" w:hAnsi="Times New Roman" w:cs="Times New Roman"/>
                <w:sz w:val="24"/>
                <w:lang w:eastAsia="zh-CN"/>
              </w:rPr>
              <w:t xml:space="preserve">AN CHOON LIM </w:t>
            </w:r>
            <w:r>
              <w:rPr>
                <w:rFonts w:ascii="Times New Roman" w:eastAsia="新宋体" w:hAnsi="Times New Roman" w:cs="Times New Roman" w:hint="eastAsia"/>
                <w:sz w:val="24"/>
                <w:lang w:eastAsia="zh-CN"/>
              </w:rPr>
              <w:t>先生</w:t>
            </w:r>
          </w:p>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5E5D58"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0528" w:rsidRPr="005E5D58" w:rsidRDefault="00E633C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1</w:t>
            </w:r>
            <w:r w:rsidR="00A90528" w:rsidRPr="005E5D58">
              <w:rPr>
                <w:rFonts w:ascii="Times New Roman" w:hAnsi="Times New Roman" w:cs="Times New Roman" w:hint="eastAsia"/>
                <w:kern w:val="2"/>
                <w:sz w:val="24"/>
                <w:szCs w:val="24"/>
                <w:lang w:val="zh-CN" w:eastAsia="zh-CN"/>
              </w:rPr>
              <w:t>、公司在智能驾驶域布局情况？</w:t>
            </w:r>
          </w:p>
          <w:p w:rsidR="005E5D58" w:rsidRPr="005E5D58" w:rsidRDefault="00A90528" w:rsidP="005E5D58">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w:t>
            </w:r>
            <w:r w:rsidR="00E633C8" w:rsidRPr="005E5D58">
              <w:rPr>
                <w:rFonts w:ascii="Times New Roman" w:hAnsi="Times New Roman" w:cs="Times New Roman" w:hint="eastAsia"/>
                <w:kern w:val="2"/>
                <w:sz w:val="24"/>
                <w:szCs w:val="24"/>
                <w:lang w:val="zh-CN" w:eastAsia="zh-CN"/>
              </w:rPr>
              <w:t>公司在智能驾驶布局多年</w:t>
            </w:r>
            <w:r w:rsidRPr="005E5D58">
              <w:rPr>
                <w:rFonts w:ascii="Times New Roman" w:hAnsi="Times New Roman" w:cs="Times New Roman" w:hint="eastAsia"/>
                <w:kern w:val="2"/>
                <w:sz w:val="24"/>
                <w:szCs w:val="24"/>
                <w:lang w:val="zh-CN" w:eastAsia="zh-CN"/>
              </w:rPr>
              <w:t>。</w:t>
            </w:r>
            <w:r w:rsidR="005E5D58">
              <w:rPr>
                <w:rFonts w:ascii="Times New Roman" w:hAnsi="Times New Roman" w:cs="Times New Roman" w:hint="eastAsia"/>
                <w:kern w:val="2"/>
                <w:sz w:val="24"/>
                <w:szCs w:val="24"/>
                <w:lang w:val="zh-CN" w:eastAsia="zh-CN"/>
              </w:rPr>
              <w:t>目前</w:t>
            </w:r>
            <w:r w:rsidR="005E5D58" w:rsidRPr="005E5D58">
              <w:rPr>
                <w:rFonts w:ascii="Times New Roman" w:hAnsi="Times New Roman" w:cs="Times New Roman" w:hint="eastAsia"/>
                <w:kern w:val="2"/>
                <w:sz w:val="24"/>
                <w:szCs w:val="24"/>
                <w:lang w:val="zh-CN" w:eastAsia="zh-CN"/>
              </w:rPr>
              <w:t>自主研发的融合型全自动泊车系统、</w:t>
            </w:r>
            <w:r w:rsidR="005E5D58" w:rsidRPr="005E5D58">
              <w:rPr>
                <w:rFonts w:ascii="Times New Roman" w:hAnsi="Times New Roman" w:cs="Times New Roman" w:hint="eastAsia"/>
                <w:kern w:val="2"/>
                <w:sz w:val="24"/>
                <w:szCs w:val="24"/>
                <w:lang w:val="zh-CN" w:eastAsia="zh-CN"/>
              </w:rPr>
              <w:t>360</w:t>
            </w:r>
            <w:r w:rsidR="005E5D58" w:rsidRPr="005E5D58">
              <w:rPr>
                <w:rFonts w:ascii="Times New Roman" w:hAnsi="Times New Roman" w:cs="Times New Roman" w:hint="eastAsia"/>
                <w:kern w:val="2"/>
                <w:sz w:val="24"/>
                <w:szCs w:val="24"/>
                <w:lang w:val="zh-CN" w:eastAsia="zh-CN"/>
              </w:rPr>
              <w:t>度高清环视系统、驾驶员行为监控和身份识别系统、</w:t>
            </w:r>
            <w:r w:rsidR="005E5D58" w:rsidRPr="005E5D58">
              <w:rPr>
                <w:rFonts w:ascii="Times New Roman" w:hAnsi="Times New Roman" w:cs="Times New Roman" w:hint="eastAsia"/>
                <w:kern w:val="2"/>
                <w:sz w:val="24"/>
                <w:szCs w:val="24"/>
                <w:lang w:val="zh-CN" w:eastAsia="zh-CN"/>
              </w:rPr>
              <w:t>24G</w:t>
            </w:r>
            <w:r w:rsidR="005E5D58" w:rsidRPr="005E5D58">
              <w:rPr>
                <w:rFonts w:ascii="Times New Roman" w:hAnsi="Times New Roman" w:cs="Times New Roman" w:hint="eastAsia"/>
                <w:kern w:val="2"/>
                <w:sz w:val="24"/>
                <w:szCs w:val="24"/>
                <w:lang w:val="zh-CN" w:eastAsia="zh-CN"/>
              </w:rPr>
              <w:t>毫米波雷达、</w:t>
            </w:r>
            <w:r w:rsidR="005E5D58" w:rsidRPr="005E5D58">
              <w:rPr>
                <w:rFonts w:ascii="Times New Roman" w:hAnsi="Times New Roman" w:cs="Times New Roman" w:hint="eastAsia"/>
                <w:kern w:val="2"/>
                <w:sz w:val="24"/>
                <w:szCs w:val="24"/>
                <w:lang w:val="zh-CN" w:eastAsia="zh-CN"/>
              </w:rPr>
              <w:t>T-box</w:t>
            </w:r>
            <w:r w:rsidR="005E5D58" w:rsidRPr="005E5D58">
              <w:rPr>
                <w:rFonts w:ascii="Times New Roman" w:hAnsi="Times New Roman" w:cs="Times New Roman" w:hint="eastAsia"/>
                <w:kern w:val="2"/>
                <w:sz w:val="24"/>
                <w:szCs w:val="24"/>
                <w:lang w:val="zh-CN" w:eastAsia="zh-CN"/>
              </w:rPr>
              <w:t>、</w:t>
            </w:r>
            <w:r w:rsidR="005E5D58" w:rsidRPr="005E5D58">
              <w:rPr>
                <w:rFonts w:ascii="Times New Roman" w:hAnsi="Times New Roman" w:cs="Times New Roman" w:hint="eastAsia"/>
                <w:kern w:val="2"/>
                <w:sz w:val="24"/>
                <w:szCs w:val="24"/>
                <w:lang w:val="zh-CN" w:eastAsia="zh-CN"/>
              </w:rPr>
              <w:t>V2X</w:t>
            </w:r>
            <w:r w:rsidR="005E5D58" w:rsidRPr="005E5D58">
              <w:rPr>
                <w:rFonts w:ascii="Times New Roman" w:hAnsi="Times New Roman" w:cs="Times New Roman" w:hint="eastAsia"/>
                <w:kern w:val="2"/>
                <w:sz w:val="24"/>
                <w:szCs w:val="24"/>
                <w:lang w:val="zh-CN" w:eastAsia="zh-CN"/>
              </w:rPr>
              <w:t>产品、</w:t>
            </w:r>
            <w:r w:rsidR="005E5D58" w:rsidRPr="005E5D58">
              <w:rPr>
                <w:rFonts w:ascii="Times New Roman" w:hAnsi="Times New Roman" w:cs="Times New Roman" w:hint="eastAsia"/>
                <w:kern w:val="2"/>
                <w:sz w:val="24"/>
                <w:szCs w:val="24"/>
                <w:lang w:val="zh-CN" w:eastAsia="zh-CN"/>
              </w:rPr>
              <w:t>L3</w:t>
            </w:r>
            <w:r w:rsidR="005E5D58" w:rsidRPr="005E5D58">
              <w:rPr>
                <w:rFonts w:ascii="Times New Roman" w:hAnsi="Times New Roman" w:cs="Times New Roman" w:hint="eastAsia"/>
                <w:kern w:val="2"/>
                <w:sz w:val="24"/>
                <w:szCs w:val="24"/>
                <w:lang w:val="zh-CN" w:eastAsia="zh-CN"/>
              </w:rPr>
              <w:t>级别智能驾驶域控制器等新产品和新技术获得量产。</w:t>
            </w:r>
          </w:p>
          <w:p w:rsidR="00A90528" w:rsidRPr="005E5D5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除了</w:t>
            </w:r>
            <w:r w:rsidRPr="005E5D58">
              <w:rPr>
                <w:rFonts w:ascii="Times New Roman" w:hAnsi="Times New Roman" w:cs="Times New Roman" w:hint="eastAsia"/>
                <w:kern w:val="2"/>
                <w:sz w:val="24"/>
                <w:szCs w:val="24"/>
                <w:lang w:val="zh-CN" w:eastAsia="zh-CN"/>
              </w:rPr>
              <w:t>L3</w:t>
            </w:r>
            <w:r w:rsidRPr="005E5D58">
              <w:rPr>
                <w:rFonts w:ascii="Times New Roman" w:hAnsi="Times New Roman" w:cs="Times New Roman" w:hint="eastAsia"/>
                <w:kern w:val="2"/>
                <w:sz w:val="24"/>
                <w:szCs w:val="24"/>
                <w:lang w:val="zh-CN" w:eastAsia="zh-CN"/>
              </w:rPr>
              <w:t>级别自动驾驶，公司在其他自动驾驶领域也正积极布局，公司已在新加坡成立了研发团队，专门开发</w:t>
            </w:r>
            <w:r w:rsidRPr="005E5D58">
              <w:rPr>
                <w:rFonts w:ascii="Times New Roman" w:hAnsi="Times New Roman" w:cs="Times New Roman" w:hint="eastAsia"/>
                <w:kern w:val="2"/>
                <w:sz w:val="24"/>
                <w:szCs w:val="24"/>
                <w:lang w:val="zh-CN" w:eastAsia="zh-CN"/>
              </w:rPr>
              <w:t>L4</w:t>
            </w:r>
            <w:r w:rsidRPr="005E5D58">
              <w:rPr>
                <w:rFonts w:ascii="Times New Roman" w:hAnsi="Times New Roman" w:cs="Times New Roman" w:hint="eastAsia"/>
                <w:kern w:val="2"/>
                <w:sz w:val="24"/>
                <w:szCs w:val="24"/>
                <w:lang w:val="zh-CN" w:eastAsia="zh-CN"/>
              </w:rPr>
              <w:t>和</w:t>
            </w:r>
            <w:r w:rsidRPr="005E5D58">
              <w:rPr>
                <w:rFonts w:ascii="Times New Roman" w:hAnsi="Times New Roman" w:cs="Times New Roman" w:hint="eastAsia"/>
                <w:kern w:val="2"/>
                <w:sz w:val="24"/>
                <w:szCs w:val="24"/>
                <w:lang w:val="zh-CN" w:eastAsia="zh-CN"/>
              </w:rPr>
              <w:t>L5</w:t>
            </w:r>
            <w:r w:rsidRPr="005E5D58">
              <w:rPr>
                <w:rFonts w:ascii="Times New Roman" w:hAnsi="Times New Roman" w:cs="Times New Roman" w:hint="eastAsia"/>
                <w:kern w:val="2"/>
                <w:sz w:val="24"/>
                <w:szCs w:val="24"/>
                <w:lang w:val="zh-CN" w:eastAsia="zh-CN"/>
              </w:rPr>
              <w:t>级自动驾驶和汽车网络安全的前沿技术。</w:t>
            </w:r>
          </w:p>
          <w:p w:rsidR="005E5D58" w:rsidRPr="005E5D58" w:rsidRDefault="005E5D58" w:rsidP="005E5D58">
            <w:pPr>
              <w:pStyle w:val="TableParagraph"/>
              <w:spacing w:line="400" w:lineRule="exact"/>
              <w:ind w:firstLineChars="200" w:firstLine="480"/>
              <w:rPr>
                <w:rFonts w:ascii="Times New Roman" w:hAnsi="Times New Roman" w:cs="Times New Roman" w:hint="eastAsia"/>
                <w:kern w:val="2"/>
                <w:sz w:val="24"/>
                <w:szCs w:val="24"/>
                <w:lang w:val="zh-CN" w:eastAsia="zh-CN"/>
              </w:rPr>
            </w:pPr>
            <w:r>
              <w:rPr>
                <w:rFonts w:ascii="Times New Roman" w:hAnsi="Times New Roman" w:cs="Times New Roman"/>
                <w:kern w:val="2"/>
                <w:sz w:val="24"/>
                <w:szCs w:val="24"/>
                <w:lang w:val="zh-CN" w:eastAsia="zh-CN"/>
              </w:rPr>
              <w:t>2</w:t>
            </w:r>
            <w:r w:rsidRPr="005E5D58">
              <w:rPr>
                <w:rFonts w:ascii="Times New Roman" w:hAnsi="Times New Roman" w:cs="Times New Roman" w:hint="eastAsia"/>
                <w:kern w:val="2"/>
                <w:sz w:val="24"/>
                <w:szCs w:val="24"/>
                <w:lang w:val="zh-CN" w:eastAsia="zh-CN"/>
              </w:rPr>
              <w:t>、公司与理想汽车的合作的模式如何？</w:t>
            </w:r>
          </w:p>
          <w:p w:rsidR="005E5D58" w:rsidRPr="00C9750F" w:rsidRDefault="005E5D58" w:rsidP="005E5D58">
            <w:pPr>
              <w:pStyle w:val="TableParagraph"/>
              <w:spacing w:line="400" w:lineRule="exact"/>
              <w:ind w:firstLineChars="200" w:firstLine="480"/>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答：公司与理想汽车、</w:t>
            </w:r>
            <w:proofErr w:type="gramStart"/>
            <w:r w:rsidRPr="005E5D58">
              <w:rPr>
                <w:rFonts w:ascii="Times New Roman" w:hAnsi="Times New Roman" w:cs="Times New Roman" w:hint="eastAsia"/>
                <w:kern w:val="2"/>
                <w:sz w:val="24"/>
                <w:szCs w:val="24"/>
                <w:lang w:val="zh-CN" w:eastAsia="zh-CN"/>
              </w:rPr>
              <w:t>英伟达签署</w:t>
            </w:r>
            <w:proofErr w:type="gramEnd"/>
            <w:r w:rsidRPr="005E5D58">
              <w:rPr>
                <w:rFonts w:ascii="Times New Roman" w:hAnsi="Times New Roman" w:cs="Times New Roman" w:hint="eastAsia"/>
                <w:kern w:val="2"/>
                <w:sz w:val="24"/>
                <w:szCs w:val="24"/>
                <w:lang w:val="zh-CN" w:eastAsia="zh-CN"/>
              </w:rPr>
              <w:t>了在智能驾驶方面的战略合作协议。公司基于</w:t>
            </w:r>
            <w:r w:rsidRPr="005E5D58">
              <w:rPr>
                <w:rFonts w:ascii="Times New Roman" w:hAnsi="Times New Roman" w:cs="Times New Roman" w:hint="eastAsia"/>
                <w:kern w:val="2"/>
                <w:sz w:val="24"/>
                <w:szCs w:val="24"/>
                <w:lang w:val="zh-CN" w:eastAsia="zh-CN"/>
              </w:rPr>
              <w:t>NVIDIA Orin</w:t>
            </w:r>
            <w:r w:rsidRPr="005E5D58">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5E5D58">
              <w:rPr>
                <w:rFonts w:ascii="Times New Roman" w:hAnsi="Times New Roman" w:cs="Times New Roman" w:hint="eastAsia"/>
                <w:kern w:val="2"/>
                <w:sz w:val="24"/>
                <w:szCs w:val="24"/>
                <w:lang w:val="zh-CN" w:eastAsia="zh-CN"/>
              </w:rPr>
              <w:t>Level 4</w:t>
            </w:r>
            <w:r w:rsidRPr="005E5D58">
              <w:rPr>
                <w:rFonts w:ascii="Times New Roman" w:hAnsi="Times New Roman" w:cs="Times New Roman" w:hint="eastAsia"/>
                <w:kern w:val="2"/>
                <w:sz w:val="24"/>
                <w:szCs w:val="24"/>
                <w:lang w:val="zh-CN" w:eastAsia="zh-CN"/>
              </w:rPr>
              <w:t>级别自动驾驶系统的新能源车</w:t>
            </w:r>
            <w:proofErr w:type="gramStart"/>
            <w:r w:rsidRPr="005E5D58">
              <w:rPr>
                <w:rFonts w:ascii="Times New Roman" w:hAnsi="Times New Roman" w:cs="Times New Roman" w:hint="eastAsia"/>
                <w:kern w:val="2"/>
                <w:sz w:val="24"/>
                <w:szCs w:val="24"/>
                <w:lang w:val="zh-CN" w:eastAsia="zh-CN"/>
              </w:rPr>
              <w:t>企</w:t>
            </w:r>
            <w:proofErr w:type="gramEnd"/>
            <w:r w:rsidRPr="005E5D58">
              <w:rPr>
                <w:rFonts w:ascii="Times New Roman" w:hAnsi="Times New Roman" w:cs="Times New Roman" w:hint="eastAsia"/>
                <w:kern w:val="2"/>
                <w:sz w:val="24"/>
                <w:szCs w:val="24"/>
                <w:lang w:val="zh-CN" w:eastAsia="zh-CN"/>
              </w:rPr>
              <w:t>。</w:t>
            </w:r>
          </w:p>
          <w:p w:rsidR="005E5D58" w:rsidRPr="005E5D58" w:rsidRDefault="005E5D58" w:rsidP="005E5D58">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5E5D58">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w:t>
            </w:r>
            <w:r w:rsidRPr="005E5D58">
              <w:rPr>
                <w:rFonts w:ascii="Times New Roman" w:hAnsi="Times New Roman" w:cs="Times New Roman" w:hint="eastAsia"/>
                <w:kern w:val="2"/>
                <w:sz w:val="24"/>
                <w:szCs w:val="24"/>
                <w:lang w:val="zh-CN" w:eastAsia="zh-CN"/>
              </w:rPr>
              <w:t>司客户</w:t>
            </w:r>
            <w:r>
              <w:rPr>
                <w:rFonts w:ascii="Times New Roman" w:hAnsi="Times New Roman" w:cs="Times New Roman" w:hint="eastAsia"/>
                <w:kern w:val="2"/>
                <w:sz w:val="24"/>
                <w:szCs w:val="24"/>
                <w:lang w:val="zh-CN" w:eastAsia="zh-CN"/>
              </w:rPr>
              <w:t>开拓情况</w:t>
            </w:r>
            <w:r w:rsidRPr="005E5D58">
              <w:rPr>
                <w:rFonts w:ascii="Times New Roman" w:hAnsi="Times New Roman" w:cs="Times New Roman" w:hint="eastAsia"/>
                <w:kern w:val="2"/>
                <w:sz w:val="24"/>
                <w:szCs w:val="24"/>
                <w:lang w:val="zh-CN" w:eastAsia="zh-CN"/>
              </w:rPr>
              <w:t>？</w:t>
            </w:r>
            <w:r w:rsidRPr="005E5D58">
              <w:rPr>
                <w:rFonts w:ascii="Times New Roman" w:hAnsi="Times New Roman" w:cs="Times New Roman" w:hint="eastAsia"/>
                <w:kern w:val="2"/>
                <w:sz w:val="24"/>
                <w:szCs w:val="24"/>
                <w:lang w:val="zh-CN" w:eastAsia="zh-CN"/>
              </w:rPr>
              <w:t xml:space="preserve"> </w:t>
            </w:r>
          </w:p>
          <w:p w:rsidR="00AF6191" w:rsidRPr="00C9750F" w:rsidRDefault="005E5D58" w:rsidP="005E5D58">
            <w:pPr>
              <w:pStyle w:val="TableParagraph"/>
              <w:spacing w:line="400" w:lineRule="exact"/>
              <w:ind w:firstLineChars="200" w:firstLine="480"/>
              <w:rPr>
                <w:rFonts w:ascii="Times New Roman" w:hAnsi="Times New Roman" w:cs="Times New Roman" w:hint="eastAsia"/>
                <w:kern w:val="2"/>
                <w:sz w:val="24"/>
                <w:szCs w:val="24"/>
                <w:highlight w:val="yellow"/>
                <w:lang w:val="zh-CN" w:eastAsia="zh-CN"/>
              </w:rPr>
            </w:pPr>
            <w:r w:rsidRPr="005E5D58">
              <w:rPr>
                <w:rFonts w:ascii="Times New Roman" w:hAnsi="Times New Roman" w:cs="Times New Roman" w:hint="eastAsia"/>
                <w:kern w:val="2"/>
                <w:sz w:val="24"/>
                <w:szCs w:val="24"/>
                <w:lang w:val="zh-CN" w:eastAsia="zh-CN"/>
              </w:rPr>
              <w:t>答：公司着力优化以</w:t>
            </w:r>
            <w:proofErr w:type="gramStart"/>
            <w:r w:rsidRPr="005E5D58">
              <w:rPr>
                <w:rFonts w:ascii="Times New Roman" w:hAnsi="Times New Roman" w:cs="Times New Roman" w:hint="eastAsia"/>
                <w:kern w:val="2"/>
                <w:sz w:val="24"/>
                <w:szCs w:val="24"/>
                <w:lang w:val="zh-CN" w:eastAsia="zh-CN"/>
              </w:rPr>
              <w:t>欧美系车厂、日系车厂</w:t>
            </w:r>
            <w:proofErr w:type="gramEnd"/>
            <w:r w:rsidRPr="005E5D58">
              <w:rPr>
                <w:rFonts w:ascii="Times New Roman" w:hAnsi="Times New Roman" w:cs="Times New Roman" w:hint="eastAsia"/>
                <w:kern w:val="2"/>
                <w:sz w:val="24"/>
                <w:szCs w:val="24"/>
                <w:lang w:val="zh-CN" w:eastAsia="zh-CN"/>
              </w:rPr>
              <w:t>和国内自主品牌车厂为核心的客户机构。</w:t>
            </w:r>
            <w:r w:rsidRPr="005E5D58">
              <w:rPr>
                <w:rFonts w:ascii="Times New Roman" w:hAnsi="Times New Roman" w:cs="Times New Roman" w:hint="eastAsia"/>
                <w:kern w:val="2"/>
                <w:sz w:val="24"/>
                <w:szCs w:val="24"/>
                <w:lang w:val="zh-CN" w:eastAsia="zh-CN"/>
              </w:rPr>
              <w:t>2019</w:t>
            </w:r>
            <w:r w:rsidRPr="005E5D58">
              <w:rPr>
                <w:rFonts w:ascii="Times New Roman" w:hAnsi="Times New Roman" w:cs="Times New Roman" w:hint="eastAsia"/>
                <w:kern w:val="2"/>
                <w:sz w:val="24"/>
                <w:szCs w:val="24"/>
                <w:lang w:val="zh-CN" w:eastAsia="zh-CN"/>
              </w:rPr>
              <w:t>年，新开拓了</w:t>
            </w:r>
            <w:proofErr w:type="gramStart"/>
            <w:r w:rsidRPr="005E5D58">
              <w:rPr>
                <w:rFonts w:ascii="Times New Roman" w:hAnsi="Times New Roman" w:cs="Times New Roman" w:hint="eastAsia"/>
                <w:kern w:val="2"/>
                <w:sz w:val="24"/>
                <w:szCs w:val="24"/>
                <w:lang w:val="zh-CN" w:eastAsia="zh-CN"/>
              </w:rPr>
              <w:t>一</w:t>
            </w:r>
            <w:proofErr w:type="gramEnd"/>
            <w:r w:rsidRPr="005E5D58">
              <w:rPr>
                <w:rFonts w:ascii="Times New Roman" w:hAnsi="Times New Roman" w:cs="Times New Roman" w:hint="eastAsia"/>
                <w:kern w:val="2"/>
                <w:sz w:val="24"/>
                <w:szCs w:val="24"/>
                <w:lang w:val="zh-CN" w:eastAsia="zh-CN"/>
              </w:rPr>
              <w:t>汽丰田、长安福特、雷克萨斯等优质客户。目前</w:t>
            </w:r>
            <w:proofErr w:type="gramStart"/>
            <w:r w:rsidRPr="005E5D58">
              <w:rPr>
                <w:rFonts w:ascii="Times New Roman" w:hAnsi="Times New Roman" w:cs="Times New Roman" w:hint="eastAsia"/>
                <w:kern w:val="2"/>
                <w:sz w:val="24"/>
                <w:szCs w:val="24"/>
                <w:lang w:val="zh-CN" w:eastAsia="zh-CN"/>
              </w:rPr>
              <w:t>欧美系车厂</w:t>
            </w:r>
            <w:proofErr w:type="gramEnd"/>
            <w:r w:rsidRPr="005E5D58">
              <w:rPr>
                <w:rFonts w:ascii="Times New Roman" w:hAnsi="Times New Roman" w:cs="Times New Roman" w:hint="eastAsia"/>
                <w:kern w:val="2"/>
                <w:sz w:val="24"/>
                <w:szCs w:val="24"/>
                <w:lang w:val="zh-CN" w:eastAsia="zh-CN"/>
              </w:rPr>
              <w:t>主要包括</w:t>
            </w:r>
            <w:proofErr w:type="gramStart"/>
            <w:r w:rsidRPr="005E5D58">
              <w:rPr>
                <w:rFonts w:ascii="Times New Roman" w:hAnsi="Times New Roman" w:cs="Times New Roman" w:hint="eastAsia"/>
                <w:kern w:val="2"/>
                <w:sz w:val="24"/>
                <w:szCs w:val="24"/>
                <w:lang w:val="zh-CN" w:eastAsia="zh-CN"/>
              </w:rPr>
              <w:t>一</w:t>
            </w:r>
            <w:proofErr w:type="gramEnd"/>
            <w:r w:rsidRPr="005E5D58">
              <w:rPr>
                <w:rFonts w:ascii="Times New Roman" w:hAnsi="Times New Roman" w:cs="Times New Roman" w:hint="eastAsia"/>
                <w:kern w:val="2"/>
                <w:sz w:val="24"/>
                <w:szCs w:val="24"/>
                <w:lang w:val="zh-CN" w:eastAsia="zh-CN"/>
              </w:rPr>
              <w:t>汽</w:t>
            </w:r>
            <w:r w:rsidRPr="005E5D58">
              <w:rPr>
                <w:rFonts w:ascii="Times New Roman" w:hAnsi="Times New Roman" w:cs="Times New Roman" w:hint="eastAsia"/>
                <w:kern w:val="2"/>
                <w:sz w:val="24"/>
                <w:szCs w:val="24"/>
                <w:lang w:val="zh-CN" w:eastAsia="zh-CN"/>
              </w:rPr>
              <w:t>-</w:t>
            </w:r>
            <w:r w:rsidRPr="005E5D58">
              <w:rPr>
                <w:rFonts w:ascii="Times New Roman" w:hAnsi="Times New Roman" w:cs="Times New Roman" w:hint="eastAsia"/>
                <w:kern w:val="2"/>
                <w:sz w:val="24"/>
                <w:szCs w:val="24"/>
                <w:lang w:val="zh-CN" w:eastAsia="zh-CN"/>
              </w:rPr>
              <w:t>大众、上汽大众、大众集团</w:t>
            </w:r>
            <w:bookmarkStart w:id="11" w:name="_GoBack"/>
            <w:bookmarkEnd w:id="11"/>
            <w:r w:rsidRPr="005E5D58">
              <w:rPr>
                <w:rFonts w:ascii="Times New Roman" w:hAnsi="Times New Roman" w:cs="Times New Roman" w:hint="eastAsia"/>
                <w:kern w:val="2"/>
                <w:sz w:val="24"/>
                <w:szCs w:val="24"/>
                <w:lang w:val="zh-CN" w:eastAsia="zh-CN"/>
              </w:rPr>
              <w:t>等；</w:t>
            </w:r>
            <w:proofErr w:type="gramStart"/>
            <w:r w:rsidRPr="005E5D58">
              <w:rPr>
                <w:rFonts w:ascii="Times New Roman" w:hAnsi="Times New Roman" w:cs="Times New Roman" w:hint="eastAsia"/>
                <w:kern w:val="2"/>
                <w:sz w:val="24"/>
                <w:szCs w:val="24"/>
                <w:lang w:val="zh-CN" w:eastAsia="zh-CN"/>
              </w:rPr>
              <w:t>日系客户</w:t>
            </w:r>
            <w:proofErr w:type="gramEnd"/>
            <w:r w:rsidRPr="005E5D58">
              <w:rPr>
                <w:rFonts w:ascii="Times New Roman" w:hAnsi="Times New Roman" w:cs="Times New Roman" w:hint="eastAsia"/>
                <w:kern w:val="2"/>
                <w:sz w:val="24"/>
                <w:szCs w:val="24"/>
                <w:lang w:val="zh-CN" w:eastAsia="zh-CN"/>
              </w:rPr>
              <w:t>主要包括日本马自达、长安马自达、</w:t>
            </w:r>
            <w:proofErr w:type="gramStart"/>
            <w:r w:rsidRPr="005E5D58">
              <w:rPr>
                <w:rFonts w:ascii="Times New Roman" w:hAnsi="Times New Roman" w:cs="Times New Roman" w:hint="eastAsia"/>
                <w:kern w:val="2"/>
                <w:sz w:val="24"/>
                <w:szCs w:val="24"/>
                <w:lang w:val="zh-CN" w:eastAsia="zh-CN"/>
              </w:rPr>
              <w:t>一</w:t>
            </w:r>
            <w:proofErr w:type="gramEnd"/>
            <w:r w:rsidRPr="005E5D58">
              <w:rPr>
                <w:rFonts w:ascii="Times New Roman" w:hAnsi="Times New Roman" w:cs="Times New Roman" w:hint="eastAsia"/>
                <w:kern w:val="2"/>
                <w:sz w:val="24"/>
                <w:szCs w:val="24"/>
                <w:lang w:val="zh-CN" w:eastAsia="zh-CN"/>
              </w:rPr>
              <w:t>汽马自达、东风日产、</w:t>
            </w:r>
            <w:proofErr w:type="gramStart"/>
            <w:r w:rsidRPr="005E5D58">
              <w:rPr>
                <w:rFonts w:ascii="Times New Roman" w:hAnsi="Times New Roman" w:cs="Times New Roman" w:hint="eastAsia"/>
                <w:kern w:val="2"/>
                <w:sz w:val="24"/>
                <w:szCs w:val="24"/>
                <w:lang w:val="zh-CN" w:eastAsia="zh-CN"/>
              </w:rPr>
              <w:t>广汽丰田</w:t>
            </w:r>
            <w:proofErr w:type="gramEnd"/>
            <w:r w:rsidRPr="005E5D58">
              <w:rPr>
                <w:rFonts w:ascii="Times New Roman" w:hAnsi="Times New Roman" w:cs="Times New Roman" w:hint="eastAsia"/>
                <w:kern w:val="2"/>
                <w:sz w:val="24"/>
                <w:szCs w:val="24"/>
                <w:lang w:val="zh-CN" w:eastAsia="zh-CN"/>
              </w:rPr>
              <w:t>、</w:t>
            </w:r>
            <w:proofErr w:type="gramStart"/>
            <w:r w:rsidRPr="005E5D58">
              <w:rPr>
                <w:rFonts w:ascii="Times New Roman" w:hAnsi="Times New Roman" w:cs="Times New Roman" w:hint="eastAsia"/>
                <w:kern w:val="2"/>
                <w:sz w:val="24"/>
                <w:szCs w:val="24"/>
                <w:lang w:val="zh-CN" w:eastAsia="zh-CN"/>
              </w:rPr>
              <w:t>一</w:t>
            </w:r>
            <w:proofErr w:type="gramEnd"/>
            <w:r w:rsidRPr="005E5D58">
              <w:rPr>
                <w:rFonts w:ascii="Times New Roman" w:hAnsi="Times New Roman" w:cs="Times New Roman" w:hint="eastAsia"/>
                <w:kern w:val="2"/>
                <w:sz w:val="24"/>
                <w:szCs w:val="24"/>
                <w:lang w:val="zh-CN" w:eastAsia="zh-CN"/>
              </w:rPr>
              <w:t>汽丰田、雷克萨斯等；国内自主品牌车厂主要包括</w:t>
            </w:r>
            <w:proofErr w:type="gramStart"/>
            <w:r w:rsidRPr="005E5D58">
              <w:rPr>
                <w:rFonts w:ascii="Times New Roman" w:hAnsi="Times New Roman" w:cs="Times New Roman" w:hint="eastAsia"/>
                <w:kern w:val="2"/>
                <w:sz w:val="24"/>
                <w:szCs w:val="24"/>
                <w:lang w:val="zh-CN" w:eastAsia="zh-CN"/>
              </w:rPr>
              <w:t>广汽乘</w:t>
            </w:r>
            <w:proofErr w:type="gramEnd"/>
            <w:r w:rsidRPr="005E5D58">
              <w:rPr>
                <w:rFonts w:ascii="Times New Roman" w:hAnsi="Times New Roman" w:cs="Times New Roman" w:hint="eastAsia"/>
                <w:kern w:val="2"/>
                <w:sz w:val="24"/>
                <w:szCs w:val="24"/>
                <w:lang w:val="zh-CN" w:eastAsia="zh-CN"/>
              </w:rPr>
              <w:t>用车、吉利汽车、长城汽车、上汽集团、奇瑞汽车、长安汽车、比亚迪等。</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C9750F">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w:t>
            </w:r>
            <w:r w:rsidR="005C6CE6">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C9750F">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fillcolor="white">
      <v:fill color="white"/>
      <v:textbox inset="1.3mm,5mm,1.3mm,5mm"/>
    </o:shapedefaults>
    <o:shapelayout v:ext="edit">
      <o:idmap v:ext="edit" data="1"/>
    </o:shapelayout>
  </w:shapeDefaults>
  <w:decimalSymbol w:val="."/>
  <w:listSeparator w:val=","/>
  <w14:docId w14:val="693698E8"/>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D403-A72E-4901-8260-20C2EE1B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150</Words>
  <Characters>860</Characters>
  <Application>Microsoft Office Word</Application>
  <DocSecurity>0</DocSecurity>
  <Lines>7</Lines>
  <Paragraphs>2</Paragraphs>
  <ScaleCrop>false</ScaleCrop>
  <Company>China</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12</cp:revision>
  <cp:lastPrinted>2017-12-28T08:59:00Z</cp:lastPrinted>
  <dcterms:created xsi:type="dcterms:W3CDTF">2020-11-13T06:01:00Z</dcterms:created>
  <dcterms:modified xsi:type="dcterms:W3CDTF">2020-12-10T13:51:00Z</dcterms:modified>
</cp:coreProperties>
</file>