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F1" w:rsidRDefault="001204B1">
      <w:r>
        <w:rPr>
          <w:rFonts w:hint="eastAsia"/>
        </w:rPr>
        <w:t>证券代码：</w:t>
      </w:r>
      <w:r>
        <w:rPr>
          <w:rFonts w:hint="eastAsia"/>
        </w:rPr>
        <w:t xml:space="preserve">002956                                            </w:t>
      </w:r>
      <w:r>
        <w:rPr>
          <w:rFonts w:hint="eastAsia"/>
        </w:rPr>
        <w:t>证券简称：</w:t>
      </w:r>
      <w:proofErr w:type="gramStart"/>
      <w:r>
        <w:rPr>
          <w:rFonts w:hint="eastAsia"/>
        </w:rPr>
        <w:t>西麦食品</w:t>
      </w:r>
      <w:proofErr w:type="gramEnd"/>
    </w:p>
    <w:p w:rsidR="00DA2EF1" w:rsidRDefault="001204B1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DA2EF1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 □业绩说明会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 □路演活动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现场参观          □其他   </w:t>
            </w:r>
          </w:p>
        </w:tc>
      </w:tr>
      <w:tr w:rsidR="00DA2EF1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开源证券：叶松霖 嘉实基金：胡宇飞、华莎 博时基金:李佳 方正富邦：夏旭</w:t>
            </w:r>
          </w:p>
          <w:p w:rsidR="00DA2EF1" w:rsidRDefault="001204B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德邦基金：徐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阳、王立晟 国联安基金：徐椰香 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中信保诚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基金：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管嘉琪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:rsidR="00DA2EF1" w:rsidRDefault="001204B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富国基金：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武明戈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湘财基金：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林健敏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银华基金：张萍 中加基金：李宁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宁</w:t>
            </w:r>
            <w:proofErr w:type="gramEnd"/>
          </w:p>
          <w:p w:rsidR="00DA2EF1" w:rsidRDefault="001204B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共13人</w:t>
            </w:r>
          </w:p>
        </w:tc>
      </w:tr>
      <w:tr w:rsidR="00DA2EF1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</w:tr>
      <w:tr w:rsidR="00DA2EF1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电话交流会</w:t>
            </w:r>
          </w:p>
        </w:tc>
      </w:tr>
      <w:tr w:rsidR="00DA2EF1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投资总监：李骥</w:t>
            </w:r>
          </w:p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证券业务代表：何剑萍</w:t>
            </w:r>
          </w:p>
        </w:tc>
      </w:tr>
      <w:tr w:rsidR="00DA2EF1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bookmarkStart w:id="0" w:name="6853-1598865468323"/>
            <w:bookmarkStart w:id="1" w:name="1017-1598865468323"/>
            <w:bookmarkStart w:id="2" w:name="0038-1598865468323"/>
            <w:bookmarkStart w:id="3" w:name="7090-1598865468323"/>
            <w:bookmarkEnd w:id="0"/>
            <w:bookmarkEnd w:id="1"/>
            <w:bookmarkEnd w:id="2"/>
            <w:bookmarkEnd w:id="3"/>
            <w:r>
              <w:rPr>
                <w:rFonts w:hint="eastAsia"/>
              </w:rPr>
              <w:t>Q1</w:t>
            </w:r>
            <w:r>
              <w:rPr>
                <w:rFonts w:hint="eastAsia"/>
              </w:rPr>
              <w:t>：请介绍燕麦行业的竞争态势</w:t>
            </w:r>
          </w:p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：燕麦行业竞争激烈，尤其是冷食燕麦和线上。冷食燕麦市场前景广阔，目前处于行业快速发展阶段，未来会呈现竞争加剧的态势：</w:t>
            </w:r>
          </w:p>
          <w:p w:rsidR="00DA2EF1" w:rsidRDefault="001204B1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）线上：线上的竞争格局复杂、竞争非常激烈。</w:t>
            </w:r>
          </w:p>
          <w:p w:rsidR="00DA2EF1" w:rsidRDefault="001204B1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）线下：热食燕麦竞争格局相对稳定，没有发生重大变化。冷食燕麦竞争态势也比较激烈，线下渠道一直是公司的核心竞争优势，公司</w:t>
            </w:r>
            <w:r w:rsidR="000C6C5D">
              <w:rPr>
                <w:rFonts w:hint="eastAsia"/>
              </w:rPr>
              <w:t>在</w:t>
            </w:r>
            <w:bookmarkStart w:id="4" w:name="_GoBack"/>
            <w:bookmarkEnd w:id="4"/>
            <w:r>
              <w:rPr>
                <w:rFonts w:hint="eastAsia"/>
              </w:rPr>
              <w:t>线下有一定的优势地位。</w:t>
            </w:r>
          </w:p>
          <w:p w:rsidR="00DA2EF1" w:rsidRDefault="00DA2EF1">
            <w:pPr>
              <w:widowControl/>
              <w:wordWrap w:val="0"/>
              <w:spacing w:line="360" w:lineRule="auto"/>
              <w:jc w:val="left"/>
            </w:pPr>
          </w:p>
          <w:p w:rsidR="00DA2EF1" w:rsidRDefault="001204B1">
            <w:pPr>
              <w:spacing w:line="360" w:lineRule="auto"/>
            </w:pPr>
            <w:r>
              <w:t>Q</w:t>
            </w:r>
            <w:r>
              <w:rPr>
                <w:rFonts w:hint="eastAsia"/>
              </w:rPr>
              <w:t>2</w:t>
            </w:r>
            <w:r>
              <w:t>：</w:t>
            </w:r>
            <w:r>
              <w:rPr>
                <w:rFonts w:hint="eastAsia"/>
              </w:rPr>
              <w:t>明年销售增长动力来自哪些方面？</w:t>
            </w:r>
          </w:p>
          <w:p w:rsidR="00DA2EF1" w:rsidRDefault="001204B1">
            <w:pPr>
              <w:spacing w:line="360" w:lineRule="auto"/>
            </w:pPr>
            <w:r>
              <w:t>A</w:t>
            </w:r>
            <w:r>
              <w:rPr>
                <w:rFonts w:hint="eastAsia"/>
              </w:rPr>
              <w:t>2</w:t>
            </w:r>
            <w:r>
              <w:t>：</w:t>
            </w:r>
            <w:r>
              <w:rPr>
                <w:rFonts w:hint="eastAsia"/>
              </w:rPr>
              <w:t>燕麦行业目前处于快速扩张阶段，明年销售增长驱动力主要来自于：</w:t>
            </w:r>
          </w:p>
          <w:p w:rsidR="00DA2EF1" w:rsidRDefault="001204B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、冷食燕麦，今年公司冷食燕麦动销情况良好，冷食燕麦会作为公司重要的第二个销售增长曲线，期望明年公司冷食燕麦的销售增速能高于冷食燕麦市场平均增速。</w:t>
            </w:r>
          </w:p>
          <w:p w:rsidR="00DA2EF1" w:rsidRDefault="001204B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线上，随着电</w:t>
            </w:r>
            <w:proofErr w:type="gramStart"/>
            <w:r>
              <w:rPr>
                <w:rFonts w:hint="eastAsia"/>
              </w:rPr>
              <w:t>商团队</w:t>
            </w:r>
            <w:proofErr w:type="gramEnd"/>
            <w:r>
              <w:rPr>
                <w:rFonts w:hint="eastAsia"/>
              </w:rPr>
              <w:t>组织构架的调整完毕，期待明年能带来更亮眼的</w:t>
            </w:r>
            <w:r>
              <w:rPr>
                <w:rFonts w:hint="eastAsia"/>
              </w:rPr>
              <w:lastRenderedPageBreak/>
              <w:t>表现。</w:t>
            </w:r>
          </w:p>
          <w:p w:rsidR="00DA2EF1" w:rsidRDefault="001204B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、线下，随着消费者健康意识的提高，以及公司新零售渠道的开拓和扩张，销售量有望在今年的基础上进一步提升。</w:t>
            </w:r>
          </w:p>
          <w:p w:rsidR="00DA2EF1" w:rsidRDefault="00DA2EF1">
            <w:pPr>
              <w:spacing w:line="360" w:lineRule="auto"/>
            </w:pPr>
          </w:p>
          <w:p w:rsidR="00DA2EF1" w:rsidRDefault="001204B1">
            <w:pPr>
              <w:spacing w:line="360" w:lineRule="auto"/>
            </w:pPr>
            <w:r>
              <w:t>Q</w:t>
            </w:r>
            <w:r>
              <w:rPr>
                <w:rFonts w:hint="eastAsia"/>
              </w:rPr>
              <w:t>3</w:t>
            </w:r>
            <w:r>
              <w:t>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第四季度和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年费用率的趋势？</w:t>
            </w:r>
          </w:p>
          <w:p w:rsidR="00DA2EF1" w:rsidRDefault="001204B1">
            <w:pPr>
              <w:spacing w:line="360" w:lineRule="auto"/>
            </w:pPr>
            <w:r>
              <w:t>A</w:t>
            </w:r>
            <w:r>
              <w:rPr>
                <w:rFonts w:hint="eastAsia"/>
              </w:rPr>
              <w:t>3</w:t>
            </w:r>
            <w:r>
              <w:t>：</w:t>
            </w:r>
            <w:r>
              <w:rPr>
                <w:rFonts w:hint="eastAsia"/>
              </w:rPr>
              <w:t>费用投入会加大：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、公司为快速扩大营收规模，增加市场份额，会持续加大宣传推广和市场营销方面的投入。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、冷食燕麦行业竞争激烈，行业格局尚未固化，各厂商均期望争取更多市场份额，在费用投入方面均较高，因此公司的促销力度会较大。</w:t>
            </w:r>
          </w:p>
          <w:p w:rsidR="00DA2EF1" w:rsidRDefault="00DA2EF1">
            <w:pPr>
              <w:spacing w:line="360" w:lineRule="auto"/>
            </w:pPr>
          </w:p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Q5</w:t>
            </w:r>
            <w:r>
              <w:rPr>
                <w:rFonts w:hint="eastAsia"/>
              </w:rPr>
              <w:t>：公司渠道下沉的程度？未来进一步渗透的空间有多大？</w:t>
            </w:r>
          </w:p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A5</w:t>
            </w:r>
            <w:r>
              <w:rPr>
                <w:rFonts w:hint="eastAsia"/>
              </w:rPr>
              <w:t>：在广度上，除港澳台，公司都有销售网点和经销商；在深度上，经销商已经覆盖到三四线城市的县城及重点城市的乡镇的门店。目前公司的终端门店数量与大型食品制造企业相比差距较大，渠道拓宽和渗透率提升空间较大。公司会权衡渠道拓展与资源投入的关系，未来一定的时间节点，可能会进一步加大拓展终端的力度。</w:t>
            </w:r>
          </w:p>
          <w:p w:rsidR="00DA2EF1" w:rsidRDefault="00DA2EF1">
            <w:pPr>
              <w:widowControl/>
              <w:wordWrap w:val="0"/>
              <w:spacing w:line="360" w:lineRule="auto"/>
              <w:jc w:val="left"/>
            </w:pPr>
          </w:p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Q6</w:t>
            </w:r>
            <w:r>
              <w:rPr>
                <w:rFonts w:hint="eastAsia"/>
              </w:rPr>
              <w:t>：公司的核心竞争力有哪些？</w:t>
            </w:r>
          </w:p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、品牌优势：品牌认可度高，“西麦”品牌创立已有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年，在全国许多区域的消费者心目中获得了较高的认可度，绿色、营养、健康的品牌形象深入人心，拥有众多忠实、稳定的消费者。未来公司会持续进行品牌建设，进一步提高知名度和美誉度。</w:t>
            </w:r>
          </w:p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 xml:space="preserve">    2</w:t>
            </w:r>
            <w:r>
              <w:rPr>
                <w:rFonts w:hint="eastAsia"/>
              </w:rPr>
              <w:t>、线下渠道优势：目前线下的门槛高，进入线下需要一定量级的资源投入和决心，还要与卖场良好沟通和维护，一定量级促销员的日常维护与拉新、持续的促销活动等，渠道一直是公司的核心竞争优势。线下渠道还有较大的提升空间，公司会继续挖掘潜力。</w:t>
            </w:r>
          </w:p>
          <w:p w:rsidR="00DA2EF1" w:rsidRDefault="001204B1">
            <w:pPr>
              <w:widowControl/>
              <w:wordWrap w:val="0"/>
              <w:spacing w:line="360" w:lineRule="auto"/>
              <w:ind w:firstLine="435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、产品优势：公司拥有先进的生产设备，严格把控产品质量，注重食品安全，产品口感较好。</w:t>
            </w:r>
          </w:p>
          <w:p w:rsidR="00DA2EF1" w:rsidRDefault="00DA2EF1">
            <w:pPr>
              <w:widowControl/>
              <w:wordWrap w:val="0"/>
              <w:spacing w:line="360" w:lineRule="auto"/>
              <w:jc w:val="left"/>
            </w:pPr>
          </w:p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Q7</w:t>
            </w:r>
            <w:r>
              <w:rPr>
                <w:rFonts w:hint="eastAsia"/>
              </w:rPr>
              <w:t>：公司自有工厂的建设情况是怎么样的？</w:t>
            </w:r>
          </w:p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、河北燕麦食品产业化项目按计划进行。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、考虑到冷食</w:t>
            </w:r>
            <w:r w:rsidR="001F1320">
              <w:rPr>
                <w:rFonts w:hint="eastAsia"/>
              </w:rPr>
              <w:t>燕麦</w:t>
            </w:r>
            <w:r>
              <w:rPr>
                <w:rFonts w:hint="eastAsia"/>
              </w:rPr>
              <w:t>规模增长，公司正在实施江苏西麦燕麦食品创新工厂项目，其中包括冷食项目和热食项目。</w:t>
            </w:r>
          </w:p>
          <w:p w:rsidR="00DA2EF1" w:rsidRDefault="00DA2EF1">
            <w:pPr>
              <w:widowControl/>
              <w:wordWrap w:val="0"/>
              <w:spacing w:line="360" w:lineRule="auto"/>
              <w:jc w:val="left"/>
            </w:pPr>
          </w:p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Q8</w:t>
            </w:r>
            <w:r>
              <w:rPr>
                <w:rFonts w:hint="eastAsia"/>
              </w:rPr>
              <w:t>：公司冷食和热食的长期战略是什么？</w:t>
            </w:r>
            <w:r>
              <w:t xml:space="preserve"> </w:t>
            </w:r>
          </w:p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A8</w:t>
            </w:r>
            <w:r>
              <w:rPr>
                <w:rFonts w:hint="eastAsia"/>
              </w:rPr>
              <w:t>：巩固和提升西麦热食冲调燕麦片消费群体优势地位，创新发展西澳阳光冷食休闲燕麦，拓展年轻消费人群，构建以燕麦为主的谷物食品，全品类、全渠道、新营销的竞争优势。目前公司采取两翼齐飞的战略，五年内冷食燕麦会作为公司重要的第二个销售增长曲线，热食冷食并重，各占半壁江山。</w:t>
            </w:r>
          </w:p>
          <w:p w:rsidR="00DA2EF1" w:rsidRDefault="00DA2EF1">
            <w:pPr>
              <w:widowControl/>
              <w:wordWrap w:val="0"/>
              <w:spacing w:line="360" w:lineRule="auto"/>
              <w:jc w:val="left"/>
            </w:pPr>
          </w:p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Q9</w:t>
            </w:r>
            <w:r>
              <w:rPr>
                <w:rFonts w:hint="eastAsia"/>
              </w:rPr>
              <w:t>：对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年成本趋势的展望？</w:t>
            </w:r>
          </w:p>
          <w:p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A9</w:t>
            </w:r>
            <w:r>
              <w:rPr>
                <w:rFonts w:hint="eastAsia"/>
              </w:rPr>
              <w:t>：国家之间外交关系无法预测，目前来看进口主要原料价格较为稳定。</w:t>
            </w:r>
          </w:p>
        </w:tc>
      </w:tr>
      <w:tr w:rsidR="00DA2EF1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DA2EF1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EF1" w:rsidRDefault="001204B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2020-12-11</w:t>
            </w:r>
          </w:p>
        </w:tc>
      </w:tr>
    </w:tbl>
    <w:p w:rsidR="00DA2EF1" w:rsidRDefault="00DA2EF1">
      <w:pPr>
        <w:widowControl/>
        <w:shd w:val="clear" w:color="auto" w:fill="FFFFFF"/>
        <w:spacing w:after="150" w:line="300" w:lineRule="atLeast"/>
        <w:jc w:val="left"/>
      </w:pPr>
    </w:p>
    <w:sectPr w:rsidR="00DA2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hybridMultilevel"/>
    <w:tmpl w:val="A8D0D4F4"/>
    <w:lvl w:ilvl="0" w:tplc="18F0FB7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05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B3742E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1"/>
    <w:rsid w:val="000C6C5D"/>
    <w:rsid w:val="001204B1"/>
    <w:rsid w:val="001F1320"/>
    <w:rsid w:val="00D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6"/>
    <w:rPr>
      <w:kern w:val="2"/>
      <w:sz w:val="18"/>
      <w:szCs w:val="18"/>
    </w:rPr>
  </w:style>
  <w:style w:type="character" w:styleId="a7">
    <w:name w:val="annotation reference"/>
    <w:basedOn w:val="a0"/>
    <w:rPr>
      <w:sz w:val="21"/>
      <w:szCs w:val="21"/>
    </w:rPr>
  </w:style>
  <w:style w:type="paragraph" w:styleId="a8">
    <w:name w:val="annotation text"/>
    <w:basedOn w:val="a"/>
    <w:link w:val="Char2"/>
    <w:pPr>
      <w:jc w:val="left"/>
    </w:pPr>
  </w:style>
  <w:style w:type="character" w:customStyle="1" w:styleId="Char2">
    <w:name w:val="批注文字 Char"/>
    <w:basedOn w:val="a0"/>
    <w:link w:val="a8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Pr>
      <w:b/>
      <w:bCs/>
    </w:rPr>
  </w:style>
  <w:style w:type="character" w:customStyle="1" w:styleId="Char3">
    <w:name w:val="批注主题 Char"/>
    <w:basedOn w:val="Char2"/>
    <w:link w:val="a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6"/>
    <w:rPr>
      <w:kern w:val="2"/>
      <w:sz w:val="18"/>
      <w:szCs w:val="18"/>
    </w:rPr>
  </w:style>
  <w:style w:type="character" w:styleId="a7">
    <w:name w:val="annotation reference"/>
    <w:basedOn w:val="a0"/>
    <w:rPr>
      <w:sz w:val="21"/>
      <w:szCs w:val="21"/>
    </w:rPr>
  </w:style>
  <w:style w:type="paragraph" w:styleId="a8">
    <w:name w:val="annotation text"/>
    <w:basedOn w:val="a"/>
    <w:link w:val="Char2"/>
    <w:pPr>
      <w:jc w:val="left"/>
    </w:pPr>
  </w:style>
  <w:style w:type="character" w:customStyle="1" w:styleId="Char2">
    <w:name w:val="批注文字 Char"/>
    <w:basedOn w:val="a0"/>
    <w:link w:val="a8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Pr>
      <w:b/>
      <w:bCs/>
    </w:rPr>
  </w:style>
  <w:style w:type="character" w:customStyle="1" w:styleId="Char3">
    <w:name w:val="批注主题 Char"/>
    <w:basedOn w:val="Char2"/>
    <w:link w:val="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F17E-7DBE-4790-954C-1BD2AF47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</dc:creator>
  <cp:lastModifiedBy>hjp</cp:lastModifiedBy>
  <cp:revision>20</cp:revision>
  <dcterms:created xsi:type="dcterms:W3CDTF">2020-09-23T14:25:00Z</dcterms:created>
  <dcterms:modified xsi:type="dcterms:W3CDTF">2020-12-11T14:42:00Z</dcterms:modified>
</cp:coreProperties>
</file>