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219D2" w14:textId="36B5B282" w:rsidR="00960E9C" w:rsidRPr="00CB70BE" w:rsidRDefault="00F7212E" w:rsidP="00F7212E">
      <w:pPr>
        <w:spacing w:beforeLines="100" w:before="312" w:afterLines="100" w:after="312"/>
        <w:jc w:val="center"/>
        <w:rPr>
          <w:rStyle w:val="fontstyle01"/>
          <w:rFonts w:ascii="Times New Roman" w:eastAsia="黑体" w:hAnsi="Times New Roman" w:cs="Times New Roman"/>
          <w:b/>
          <w:bCs/>
          <w:sz w:val="32"/>
          <w:szCs w:val="32"/>
        </w:rPr>
      </w:pPr>
      <w:r w:rsidRPr="00CB70BE">
        <w:rPr>
          <w:rStyle w:val="fontstyle01"/>
          <w:rFonts w:ascii="Times New Roman" w:eastAsia="黑体" w:hAnsi="Times New Roman" w:cs="Times New Roman"/>
          <w:b/>
          <w:bCs/>
          <w:sz w:val="32"/>
          <w:szCs w:val="32"/>
        </w:rPr>
        <w:t>江苏图南合金</w:t>
      </w:r>
      <w:r w:rsidR="00960E9C" w:rsidRPr="00CB70BE">
        <w:rPr>
          <w:rStyle w:val="fontstyle01"/>
          <w:rFonts w:ascii="Times New Roman" w:eastAsia="黑体" w:hAnsi="Times New Roman" w:cs="Times New Roman"/>
          <w:b/>
          <w:bCs/>
          <w:sz w:val="32"/>
          <w:szCs w:val="32"/>
        </w:rPr>
        <w:t>股份有限公司投资者关系活动记录表</w:t>
      </w:r>
    </w:p>
    <w:p w14:paraId="619C5410" w14:textId="7394CC65" w:rsidR="00F7212E" w:rsidRPr="00CB70BE" w:rsidRDefault="00F7212E" w:rsidP="00F7212E">
      <w:pPr>
        <w:wordWrap w:val="0"/>
        <w:jc w:val="right"/>
        <w:rPr>
          <w:rFonts w:ascii="Times New Roman" w:eastAsia="宋体" w:hAnsi="Times New Roman" w:cs="Times New Roman"/>
          <w:sz w:val="22"/>
          <w:szCs w:val="24"/>
        </w:rPr>
      </w:pPr>
      <w:r w:rsidRPr="00CB70BE">
        <w:rPr>
          <w:rFonts w:ascii="Times New Roman" w:eastAsia="宋体" w:hAnsi="Times New Roman" w:cs="Times New Roman"/>
          <w:sz w:val="22"/>
          <w:szCs w:val="24"/>
        </w:rPr>
        <w:t>编号：</w:t>
      </w:r>
      <w:r w:rsidR="00780B34" w:rsidRPr="00CB70BE">
        <w:rPr>
          <w:rFonts w:ascii="Times New Roman" w:eastAsia="宋体" w:hAnsi="Times New Roman" w:cs="Times New Roman"/>
          <w:sz w:val="22"/>
          <w:szCs w:val="24"/>
        </w:rPr>
        <w:t>[2020]</w:t>
      </w:r>
      <w:r w:rsidR="00780B34" w:rsidRPr="00CB70BE">
        <w:rPr>
          <w:rFonts w:ascii="Times New Roman" w:eastAsia="宋体" w:hAnsi="Times New Roman" w:cs="Times New Roman"/>
          <w:sz w:val="22"/>
          <w:szCs w:val="24"/>
        </w:rPr>
        <w:t>第</w:t>
      </w:r>
      <w:r w:rsidR="00780B34" w:rsidRPr="00CB70BE">
        <w:rPr>
          <w:rFonts w:ascii="Times New Roman" w:eastAsia="宋体" w:hAnsi="Times New Roman" w:cs="Times New Roman"/>
          <w:sz w:val="22"/>
          <w:szCs w:val="24"/>
        </w:rPr>
        <w:t>00</w:t>
      </w:r>
      <w:r w:rsidR="00331EC1">
        <w:rPr>
          <w:rFonts w:ascii="Times New Roman" w:eastAsia="宋体" w:hAnsi="Times New Roman" w:cs="Times New Roman"/>
          <w:sz w:val="22"/>
          <w:szCs w:val="24"/>
        </w:rPr>
        <w:t>8</w:t>
      </w:r>
      <w:r w:rsidR="00780B34" w:rsidRPr="00CB70BE">
        <w:rPr>
          <w:rFonts w:ascii="Times New Roman" w:eastAsia="宋体" w:hAnsi="Times New Roman" w:cs="Times New Roman"/>
          <w:sz w:val="22"/>
          <w:szCs w:val="24"/>
        </w:rPr>
        <w:t>号</w:t>
      </w:r>
    </w:p>
    <w:tbl>
      <w:tblPr>
        <w:tblStyle w:val="a3"/>
        <w:tblW w:w="5000" w:type="pct"/>
        <w:tblLook w:val="04A0" w:firstRow="1" w:lastRow="0" w:firstColumn="1" w:lastColumn="0" w:noHBand="0" w:noVBand="1"/>
      </w:tblPr>
      <w:tblGrid>
        <w:gridCol w:w="3049"/>
        <w:gridCol w:w="5897"/>
      </w:tblGrid>
      <w:tr w:rsidR="00F7212E" w:rsidRPr="00CB70BE" w14:paraId="465E3EF5" w14:textId="77777777" w:rsidTr="00F7212E">
        <w:tc>
          <w:tcPr>
            <w:tcW w:w="1704" w:type="pct"/>
            <w:vAlign w:val="center"/>
          </w:tcPr>
          <w:p w14:paraId="5C1A7D7C" w14:textId="3D4DAE98" w:rsidR="00F7212E" w:rsidRPr="00CB70BE" w:rsidRDefault="00F7212E" w:rsidP="00F7212E">
            <w:pPr>
              <w:widowControl/>
              <w:snapToGrid w:val="0"/>
              <w:spacing w:line="360" w:lineRule="auto"/>
              <w:jc w:val="center"/>
              <w:rPr>
                <w:rFonts w:ascii="Times New Roman" w:eastAsia="宋体" w:hAnsi="Times New Roman" w:cs="Times New Roman"/>
                <w:sz w:val="24"/>
                <w:szCs w:val="24"/>
              </w:rPr>
            </w:pPr>
            <w:r w:rsidRPr="00CB70BE">
              <w:rPr>
                <w:rStyle w:val="fontstyle01"/>
                <w:rFonts w:ascii="Times New Roman" w:eastAsia="宋体" w:hAnsi="Times New Roman" w:cs="Times New Roman"/>
                <w:sz w:val="24"/>
                <w:szCs w:val="24"/>
              </w:rPr>
              <w:t>投资者关系活动类别</w:t>
            </w:r>
          </w:p>
        </w:tc>
        <w:tc>
          <w:tcPr>
            <w:tcW w:w="3296" w:type="pct"/>
            <w:vAlign w:val="center"/>
          </w:tcPr>
          <w:p w14:paraId="6D43BBCD" w14:textId="214EABB6" w:rsidR="00F7212E" w:rsidRPr="00CB70BE" w:rsidRDefault="00CB70BE" w:rsidP="00F7212E">
            <w:pPr>
              <w:widowControl/>
              <w:snapToGrid w:val="0"/>
              <w:spacing w:beforeLines="50" w:before="156" w:line="360" w:lineRule="auto"/>
              <w:rPr>
                <w:rStyle w:val="fontstyle01"/>
                <w:rFonts w:ascii="宋体" w:eastAsia="宋体" w:hAnsi="宋体" w:cs="Times New Roman"/>
                <w:sz w:val="24"/>
                <w:szCs w:val="24"/>
              </w:rPr>
            </w:pPr>
            <w:r>
              <w:rPr>
                <w:rStyle w:val="fontstyle01"/>
                <w:rFonts w:ascii="宋体" w:eastAsia="宋体" w:hAnsi="宋体" w:cs="Times New Roman" w:hint="eastAsia"/>
                <w:sz w:val="24"/>
                <w:szCs w:val="24"/>
              </w:rPr>
              <w:t>■</w:t>
            </w:r>
            <w:r w:rsidR="00F7212E" w:rsidRPr="00CB70BE">
              <w:rPr>
                <w:rStyle w:val="fontstyle01"/>
                <w:rFonts w:ascii="宋体" w:eastAsia="宋体" w:hAnsi="宋体" w:cs="Times New Roman"/>
                <w:sz w:val="24"/>
                <w:szCs w:val="24"/>
              </w:rPr>
              <w:t>特定对象调研    □分析师会议</w:t>
            </w:r>
          </w:p>
          <w:p w14:paraId="6BCB4EF1" w14:textId="33EF36A7" w:rsidR="00F7212E" w:rsidRPr="00CB70BE" w:rsidRDefault="00F7212E" w:rsidP="00F7212E">
            <w:pPr>
              <w:widowControl/>
              <w:snapToGrid w:val="0"/>
              <w:spacing w:line="360" w:lineRule="auto"/>
              <w:rPr>
                <w:rStyle w:val="fontstyle01"/>
                <w:rFonts w:ascii="宋体" w:eastAsia="宋体" w:hAnsi="宋体" w:cs="Times New Roman"/>
                <w:sz w:val="24"/>
                <w:szCs w:val="24"/>
              </w:rPr>
            </w:pPr>
            <w:r w:rsidRPr="00CB70BE">
              <w:rPr>
                <w:rStyle w:val="fontstyle01"/>
                <w:rFonts w:ascii="宋体" w:eastAsia="宋体" w:hAnsi="宋体" w:cs="Times New Roman"/>
                <w:sz w:val="24"/>
                <w:szCs w:val="24"/>
              </w:rPr>
              <w:t>□媒体采访        □业绩说明会</w:t>
            </w:r>
          </w:p>
          <w:p w14:paraId="71200B32" w14:textId="61448A23" w:rsidR="00F7212E" w:rsidRPr="00CB70BE" w:rsidRDefault="00F7212E" w:rsidP="00F7212E">
            <w:pPr>
              <w:widowControl/>
              <w:snapToGrid w:val="0"/>
              <w:spacing w:line="360" w:lineRule="auto"/>
              <w:rPr>
                <w:rStyle w:val="fontstyle01"/>
                <w:rFonts w:ascii="宋体" w:eastAsia="宋体" w:hAnsi="宋体" w:cs="Times New Roman"/>
                <w:sz w:val="24"/>
                <w:szCs w:val="24"/>
              </w:rPr>
            </w:pPr>
            <w:r w:rsidRPr="00CB70BE">
              <w:rPr>
                <w:rStyle w:val="fontstyle01"/>
                <w:rFonts w:ascii="宋体" w:eastAsia="宋体" w:hAnsi="宋体" w:cs="Times New Roman"/>
                <w:sz w:val="24"/>
                <w:szCs w:val="24"/>
              </w:rPr>
              <w:t>□新闻发布会      □路演活动</w:t>
            </w:r>
          </w:p>
          <w:p w14:paraId="41A136C3" w14:textId="3CE96F1E" w:rsidR="00F7212E" w:rsidRPr="00CB70BE" w:rsidRDefault="00F7212E" w:rsidP="00F7212E">
            <w:pPr>
              <w:widowControl/>
              <w:snapToGrid w:val="0"/>
              <w:spacing w:line="360" w:lineRule="auto"/>
              <w:rPr>
                <w:rStyle w:val="fontstyle01"/>
                <w:rFonts w:ascii="宋体" w:eastAsia="宋体" w:hAnsi="宋体" w:cs="Times New Roman"/>
                <w:sz w:val="24"/>
                <w:szCs w:val="24"/>
              </w:rPr>
            </w:pPr>
            <w:r w:rsidRPr="00CB70BE">
              <w:rPr>
                <w:rStyle w:val="fontstyle01"/>
                <w:rFonts w:ascii="宋体" w:eastAsia="宋体" w:hAnsi="宋体" w:cs="Times New Roman"/>
                <w:sz w:val="24"/>
                <w:szCs w:val="24"/>
              </w:rPr>
              <w:t>□现场参观</w:t>
            </w:r>
            <w:r w:rsidR="005A23B2">
              <w:rPr>
                <w:rStyle w:val="fontstyle01"/>
                <w:rFonts w:ascii="宋体" w:eastAsia="宋体" w:hAnsi="宋体" w:cs="Times New Roman" w:hint="eastAsia"/>
                <w:sz w:val="24"/>
                <w:szCs w:val="24"/>
              </w:rPr>
              <w:t xml:space="preserve"> </w:t>
            </w:r>
          </w:p>
          <w:p w14:paraId="7F4CF4F4" w14:textId="7B67F6BB" w:rsidR="00F7212E" w:rsidRPr="00CB70BE" w:rsidRDefault="00F7212E" w:rsidP="00F7212E">
            <w:pPr>
              <w:widowControl/>
              <w:snapToGrid w:val="0"/>
              <w:spacing w:line="360" w:lineRule="auto"/>
              <w:rPr>
                <w:rFonts w:ascii="宋体" w:eastAsia="宋体" w:hAnsi="宋体" w:cs="Times New Roman"/>
                <w:b/>
                <w:bCs/>
                <w:sz w:val="24"/>
                <w:szCs w:val="24"/>
                <w:u w:val="single"/>
              </w:rPr>
            </w:pPr>
            <w:r w:rsidRPr="00CB70BE">
              <w:rPr>
                <w:rStyle w:val="fontstyle01"/>
                <w:rFonts w:ascii="宋体" w:eastAsia="宋体" w:hAnsi="宋体" w:cs="Times New Roman"/>
                <w:sz w:val="24"/>
                <w:szCs w:val="24"/>
              </w:rPr>
              <w:t>□其他</w:t>
            </w:r>
            <w:r w:rsidRPr="00CB70BE">
              <w:rPr>
                <w:rStyle w:val="fontstyle01"/>
                <w:rFonts w:ascii="宋体" w:eastAsia="宋体" w:hAnsi="宋体" w:cs="Times New Roman"/>
                <w:sz w:val="24"/>
                <w:szCs w:val="24"/>
                <w:u w:val="single"/>
              </w:rPr>
              <w:t xml:space="preserve">                    </w:t>
            </w:r>
          </w:p>
        </w:tc>
      </w:tr>
      <w:tr w:rsidR="00F7212E" w:rsidRPr="00CB70BE" w14:paraId="172022FA" w14:textId="77777777" w:rsidTr="00F7212E">
        <w:trPr>
          <w:trHeight w:val="472"/>
        </w:trPr>
        <w:tc>
          <w:tcPr>
            <w:tcW w:w="1704" w:type="pct"/>
            <w:vAlign w:val="center"/>
          </w:tcPr>
          <w:p w14:paraId="28A222D5" w14:textId="3582C713" w:rsidR="00F7212E" w:rsidRPr="00C6284E" w:rsidRDefault="00F7212E" w:rsidP="00C6284E">
            <w:pPr>
              <w:widowControl/>
              <w:snapToGrid w:val="0"/>
              <w:spacing w:line="360" w:lineRule="auto"/>
              <w:jc w:val="center"/>
              <w:rPr>
                <w:rStyle w:val="fontstyle01"/>
                <w:rFonts w:ascii="Times New Roman" w:hAnsi="Times New Roman"/>
                <w:sz w:val="24"/>
                <w:szCs w:val="24"/>
              </w:rPr>
            </w:pPr>
            <w:r w:rsidRPr="00C6284E">
              <w:rPr>
                <w:rStyle w:val="fontstyle01"/>
                <w:rFonts w:ascii="Times New Roman" w:eastAsia="宋体" w:hAnsi="Times New Roman" w:cs="Times New Roman"/>
                <w:sz w:val="24"/>
                <w:szCs w:val="24"/>
              </w:rPr>
              <w:t>参与单位名称及人员姓名</w:t>
            </w:r>
          </w:p>
        </w:tc>
        <w:tc>
          <w:tcPr>
            <w:tcW w:w="3296" w:type="pct"/>
            <w:vAlign w:val="center"/>
          </w:tcPr>
          <w:p w14:paraId="7386311E" w14:textId="52590A35" w:rsidR="00C6284E" w:rsidRDefault="00225B56" w:rsidP="003A0AE0">
            <w:pPr>
              <w:widowControl/>
              <w:tabs>
                <w:tab w:val="left" w:pos="2028"/>
              </w:tabs>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天风</w:t>
            </w:r>
            <w:r w:rsidR="00D548BA">
              <w:rPr>
                <w:rFonts w:ascii="Times New Roman" w:eastAsia="宋体" w:hAnsi="Times New Roman" w:cs="Times New Roman" w:hint="eastAsia"/>
                <w:sz w:val="24"/>
                <w:szCs w:val="24"/>
              </w:rPr>
              <w:t>证券：李</w:t>
            </w:r>
            <w:r>
              <w:rPr>
                <w:rFonts w:ascii="Times New Roman" w:eastAsia="宋体" w:hAnsi="Times New Roman" w:cs="Times New Roman" w:hint="eastAsia"/>
                <w:sz w:val="24"/>
                <w:szCs w:val="24"/>
              </w:rPr>
              <w:t>鲁靖、许利天</w:t>
            </w:r>
            <w:r w:rsidR="005A23B2">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中银基金：袁哲航</w:t>
            </w:r>
            <w:r w:rsidR="005A23B2">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中融基金：蔡超逸</w:t>
            </w:r>
            <w:r w:rsidR="005A23B2">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新华资产：高丰臣</w:t>
            </w:r>
            <w:r w:rsidR="005A23B2">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上海汐泰：范桂锋</w:t>
            </w:r>
            <w:r w:rsidR="005A23B2">
              <w:rPr>
                <w:rFonts w:ascii="Times New Roman" w:eastAsia="宋体" w:hAnsi="Times New Roman" w:cs="Times New Roman" w:hint="eastAsia"/>
                <w:sz w:val="24"/>
                <w:szCs w:val="24"/>
              </w:rPr>
              <w:t>；</w:t>
            </w:r>
          </w:p>
          <w:p w14:paraId="6F1F1972" w14:textId="7099259F" w:rsidR="00225B56" w:rsidRPr="00C6284E" w:rsidRDefault="00225B56" w:rsidP="003A0AE0">
            <w:pPr>
              <w:widowControl/>
              <w:tabs>
                <w:tab w:val="left" w:pos="2028"/>
              </w:tabs>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荟金投资：陈上</w:t>
            </w:r>
          </w:p>
        </w:tc>
      </w:tr>
      <w:tr w:rsidR="00F7212E" w:rsidRPr="00CB70BE" w14:paraId="1131F5E6" w14:textId="77777777" w:rsidTr="00F7212E">
        <w:trPr>
          <w:trHeight w:val="472"/>
        </w:trPr>
        <w:tc>
          <w:tcPr>
            <w:tcW w:w="1704" w:type="pct"/>
            <w:vAlign w:val="center"/>
          </w:tcPr>
          <w:p w14:paraId="46EA8E56" w14:textId="7047F2E0" w:rsidR="00F7212E" w:rsidRPr="00CB70BE" w:rsidRDefault="00F7212E" w:rsidP="00F7212E">
            <w:pPr>
              <w:widowControl/>
              <w:snapToGrid w:val="0"/>
              <w:jc w:val="center"/>
              <w:rPr>
                <w:rFonts w:ascii="Times New Roman" w:eastAsia="宋体" w:hAnsi="Times New Roman" w:cs="Times New Roman"/>
                <w:sz w:val="24"/>
                <w:szCs w:val="24"/>
              </w:rPr>
            </w:pPr>
            <w:r w:rsidRPr="00CB70BE">
              <w:rPr>
                <w:rStyle w:val="fontstyle01"/>
                <w:rFonts w:ascii="Times New Roman" w:eastAsia="宋体" w:hAnsi="Times New Roman" w:cs="Times New Roman"/>
                <w:sz w:val="24"/>
                <w:szCs w:val="24"/>
              </w:rPr>
              <w:t>时间</w:t>
            </w:r>
          </w:p>
        </w:tc>
        <w:tc>
          <w:tcPr>
            <w:tcW w:w="3296" w:type="pct"/>
            <w:vAlign w:val="center"/>
          </w:tcPr>
          <w:p w14:paraId="2F6357F4" w14:textId="7299A9F8" w:rsidR="00F7212E" w:rsidRPr="00CB70BE" w:rsidRDefault="00780B34" w:rsidP="00F7212E">
            <w:pPr>
              <w:snapToGrid w:val="0"/>
              <w:rPr>
                <w:rFonts w:ascii="Times New Roman" w:eastAsia="宋体" w:hAnsi="Times New Roman" w:cs="Times New Roman"/>
                <w:sz w:val="24"/>
                <w:szCs w:val="24"/>
              </w:rPr>
            </w:pPr>
            <w:r w:rsidRPr="00CB70BE">
              <w:rPr>
                <w:rFonts w:ascii="Times New Roman" w:eastAsia="宋体" w:hAnsi="Times New Roman" w:cs="Times New Roman"/>
                <w:sz w:val="24"/>
                <w:szCs w:val="24"/>
              </w:rPr>
              <w:t>2020</w:t>
            </w:r>
            <w:r w:rsidRPr="00CB70BE">
              <w:rPr>
                <w:rFonts w:ascii="Times New Roman" w:eastAsia="宋体" w:hAnsi="Times New Roman" w:cs="Times New Roman"/>
                <w:sz w:val="24"/>
                <w:szCs w:val="24"/>
              </w:rPr>
              <w:t>年</w:t>
            </w:r>
            <w:r w:rsidR="001E0514">
              <w:rPr>
                <w:rFonts w:ascii="Times New Roman" w:eastAsia="宋体" w:hAnsi="Times New Roman" w:cs="Times New Roman"/>
                <w:sz w:val="24"/>
                <w:szCs w:val="24"/>
              </w:rPr>
              <w:t>1</w:t>
            </w:r>
            <w:r w:rsidR="00225B56">
              <w:rPr>
                <w:rFonts w:ascii="Times New Roman" w:eastAsia="宋体" w:hAnsi="Times New Roman" w:cs="Times New Roman"/>
                <w:sz w:val="24"/>
                <w:szCs w:val="24"/>
              </w:rPr>
              <w:t>2</w:t>
            </w:r>
            <w:r w:rsidRPr="00CB70BE">
              <w:rPr>
                <w:rFonts w:ascii="Times New Roman" w:eastAsia="宋体" w:hAnsi="Times New Roman" w:cs="Times New Roman"/>
                <w:sz w:val="24"/>
                <w:szCs w:val="24"/>
              </w:rPr>
              <w:t>月</w:t>
            </w:r>
            <w:r w:rsidR="00225B56">
              <w:rPr>
                <w:rFonts w:ascii="Times New Roman" w:eastAsia="宋体" w:hAnsi="Times New Roman" w:cs="Times New Roman"/>
                <w:sz w:val="24"/>
                <w:szCs w:val="24"/>
              </w:rPr>
              <w:t>17</w:t>
            </w:r>
            <w:r w:rsidRPr="00CB70BE">
              <w:rPr>
                <w:rFonts w:ascii="Times New Roman" w:eastAsia="宋体" w:hAnsi="Times New Roman" w:cs="Times New Roman"/>
                <w:sz w:val="24"/>
                <w:szCs w:val="24"/>
              </w:rPr>
              <w:t>日</w:t>
            </w:r>
            <w:r w:rsidRPr="00CB70BE">
              <w:rPr>
                <w:rFonts w:ascii="Times New Roman" w:eastAsia="宋体" w:hAnsi="Times New Roman" w:cs="Times New Roman"/>
                <w:sz w:val="24"/>
                <w:szCs w:val="24"/>
              </w:rPr>
              <w:t xml:space="preserve"> 1</w:t>
            </w:r>
            <w:r w:rsidR="001E0514">
              <w:rPr>
                <w:rFonts w:ascii="Times New Roman" w:eastAsia="宋体" w:hAnsi="Times New Roman" w:cs="Times New Roman"/>
                <w:sz w:val="24"/>
                <w:szCs w:val="24"/>
              </w:rPr>
              <w:t>0</w:t>
            </w:r>
            <w:r w:rsidRPr="00CB70BE">
              <w:rPr>
                <w:rFonts w:ascii="Times New Roman" w:eastAsia="宋体" w:hAnsi="Times New Roman" w:cs="Times New Roman"/>
                <w:sz w:val="24"/>
                <w:szCs w:val="24"/>
              </w:rPr>
              <w:t>:</w:t>
            </w:r>
            <w:r w:rsidR="00225B56">
              <w:rPr>
                <w:rFonts w:ascii="Times New Roman" w:eastAsia="宋体" w:hAnsi="Times New Roman" w:cs="Times New Roman"/>
                <w:sz w:val="24"/>
                <w:szCs w:val="24"/>
              </w:rPr>
              <w:t>3</w:t>
            </w:r>
            <w:r w:rsidRPr="00CB70BE">
              <w:rPr>
                <w:rFonts w:ascii="Times New Roman" w:eastAsia="宋体" w:hAnsi="Times New Roman" w:cs="Times New Roman"/>
                <w:sz w:val="24"/>
                <w:szCs w:val="24"/>
              </w:rPr>
              <w:t>0-1</w:t>
            </w:r>
            <w:r w:rsidR="00CF29AA">
              <w:rPr>
                <w:rFonts w:ascii="Times New Roman" w:eastAsia="宋体" w:hAnsi="Times New Roman" w:cs="Times New Roman"/>
                <w:sz w:val="24"/>
                <w:szCs w:val="24"/>
              </w:rPr>
              <w:t>1</w:t>
            </w:r>
            <w:r w:rsidRPr="00CB70BE">
              <w:rPr>
                <w:rFonts w:ascii="Times New Roman" w:eastAsia="宋体" w:hAnsi="Times New Roman" w:cs="Times New Roman"/>
                <w:sz w:val="24"/>
                <w:szCs w:val="24"/>
              </w:rPr>
              <w:t>:</w:t>
            </w:r>
            <w:r w:rsidR="00CF29AA">
              <w:rPr>
                <w:rFonts w:ascii="Times New Roman" w:eastAsia="宋体" w:hAnsi="Times New Roman" w:cs="Times New Roman"/>
                <w:sz w:val="24"/>
                <w:szCs w:val="24"/>
              </w:rPr>
              <w:t>3</w:t>
            </w:r>
            <w:r w:rsidR="001C6E9E">
              <w:rPr>
                <w:rFonts w:ascii="Times New Roman" w:eastAsia="宋体" w:hAnsi="Times New Roman" w:cs="Times New Roman"/>
                <w:sz w:val="24"/>
                <w:szCs w:val="24"/>
              </w:rPr>
              <w:t>0</w:t>
            </w:r>
          </w:p>
        </w:tc>
      </w:tr>
      <w:tr w:rsidR="00F7212E" w:rsidRPr="00CB70BE" w14:paraId="5ACF44D3" w14:textId="77777777" w:rsidTr="00F7212E">
        <w:trPr>
          <w:trHeight w:val="472"/>
        </w:trPr>
        <w:tc>
          <w:tcPr>
            <w:tcW w:w="1704" w:type="pct"/>
            <w:vAlign w:val="center"/>
          </w:tcPr>
          <w:p w14:paraId="44B32C41" w14:textId="36DE7030" w:rsidR="00F7212E" w:rsidRPr="00CB70BE" w:rsidRDefault="00F7212E" w:rsidP="00F7212E">
            <w:pPr>
              <w:widowControl/>
              <w:snapToGrid w:val="0"/>
              <w:jc w:val="center"/>
              <w:rPr>
                <w:rFonts w:ascii="Times New Roman" w:eastAsia="宋体" w:hAnsi="Times New Roman" w:cs="Times New Roman"/>
                <w:sz w:val="24"/>
                <w:szCs w:val="24"/>
              </w:rPr>
            </w:pPr>
            <w:r w:rsidRPr="00CB70BE">
              <w:rPr>
                <w:rStyle w:val="fontstyle01"/>
                <w:rFonts w:ascii="Times New Roman" w:eastAsia="宋体" w:hAnsi="Times New Roman" w:cs="Times New Roman"/>
                <w:sz w:val="24"/>
                <w:szCs w:val="24"/>
              </w:rPr>
              <w:t>地点</w:t>
            </w:r>
          </w:p>
        </w:tc>
        <w:tc>
          <w:tcPr>
            <w:tcW w:w="3296" w:type="pct"/>
            <w:vAlign w:val="center"/>
          </w:tcPr>
          <w:p w14:paraId="28B5A031" w14:textId="4EC6BBD2" w:rsidR="00F7212E" w:rsidRPr="00CB70BE" w:rsidRDefault="00780B34" w:rsidP="00F7212E">
            <w:pPr>
              <w:snapToGrid w:val="0"/>
              <w:rPr>
                <w:rFonts w:ascii="Times New Roman" w:eastAsia="宋体" w:hAnsi="Times New Roman" w:cs="Times New Roman"/>
                <w:sz w:val="24"/>
                <w:szCs w:val="24"/>
              </w:rPr>
            </w:pPr>
            <w:r w:rsidRPr="00CB70BE">
              <w:rPr>
                <w:rFonts w:ascii="Times New Roman" w:eastAsia="宋体" w:hAnsi="Times New Roman" w:cs="Times New Roman"/>
                <w:sz w:val="24"/>
                <w:szCs w:val="24"/>
              </w:rPr>
              <w:t>公司会议室</w:t>
            </w:r>
          </w:p>
        </w:tc>
      </w:tr>
      <w:tr w:rsidR="00F7212E" w:rsidRPr="00CB70BE" w14:paraId="5A346121" w14:textId="77777777" w:rsidTr="00C6284E">
        <w:trPr>
          <w:trHeight w:val="813"/>
        </w:trPr>
        <w:tc>
          <w:tcPr>
            <w:tcW w:w="1704" w:type="pct"/>
            <w:vAlign w:val="center"/>
          </w:tcPr>
          <w:p w14:paraId="5C90485D" w14:textId="4A81C40A" w:rsidR="00F7212E" w:rsidRPr="00CB70BE" w:rsidRDefault="00F7212E" w:rsidP="00F7212E">
            <w:pPr>
              <w:widowControl/>
              <w:snapToGrid w:val="0"/>
              <w:jc w:val="center"/>
              <w:rPr>
                <w:rFonts w:ascii="Times New Roman" w:eastAsia="宋体" w:hAnsi="Times New Roman" w:cs="Times New Roman"/>
                <w:sz w:val="24"/>
                <w:szCs w:val="24"/>
              </w:rPr>
            </w:pPr>
            <w:r w:rsidRPr="00CB70BE">
              <w:rPr>
                <w:rStyle w:val="fontstyle01"/>
                <w:rFonts w:ascii="Times New Roman" w:eastAsia="宋体" w:hAnsi="Times New Roman" w:cs="Times New Roman"/>
                <w:sz w:val="24"/>
                <w:szCs w:val="24"/>
              </w:rPr>
              <w:t>上市公司接待人员姓名</w:t>
            </w:r>
          </w:p>
        </w:tc>
        <w:tc>
          <w:tcPr>
            <w:tcW w:w="3296" w:type="pct"/>
            <w:vAlign w:val="center"/>
          </w:tcPr>
          <w:p w14:paraId="2634FF57" w14:textId="1ED7EB95" w:rsidR="00F7212E" w:rsidRPr="00CB70BE" w:rsidRDefault="00C6284E" w:rsidP="00F7212E">
            <w:pPr>
              <w:snapToGrid w:val="0"/>
              <w:rPr>
                <w:rFonts w:ascii="Times New Roman" w:eastAsia="宋体" w:hAnsi="Times New Roman" w:cs="Times New Roman"/>
                <w:b/>
                <w:bCs/>
                <w:sz w:val="24"/>
                <w:szCs w:val="24"/>
              </w:rPr>
            </w:pPr>
            <w:r w:rsidRPr="00C96DD3">
              <w:rPr>
                <w:rFonts w:ascii="Times New Roman" w:eastAsia="宋体" w:hAnsi="Times New Roman" w:cs="Times New Roman"/>
                <w:sz w:val="24"/>
                <w:szCs w:val="24"/>
              </w:rPr>
              <w:t>董事会秘书</w:t>
            </w:r>
            <w:r>
              <w:rPr>
                <w:rFonts w:ascii="Times New Roman" w:eastAsia="宋体" w:hAnsi="Times New Roman" w:cs="Times New Roman" w:hint="eastAsia"/>
                <w:sz w:val="24"/>
                <w:szCs w:val="24"/>
              </w:rPr>
              <w:t>：</w:t>
            </w:r>
            <w:r w:rsidRPr="00C96DD3">
              <w:rPr>
                <w:rFonts w:ascii="Times New Roman" w:eastAsia="宋体" w:hAnsi="Times New Roman" w:cs="Times New Roman"/>
                <w:sz w:val="24"/>
                <w:szCs w:val="24"/>
              </w:rPr>
              <w:t>万捷；证券事务代表</w:t>
            </w:r>
            <w:r>
              <w:rPr>
                <w:rFonts w:ascii="Times New Roman" w:eastAsia="宋体" w:hAnsi="Times New Roman" w:cs="Times New Roman" w:hint="eastAsia"/>
                <w:sz w:val="24"/>
                <w:szCs w:val="24"/>
              </w:rPr>
              <w:t>：</w:t>
            </w:r>
            <w:r w:rsidRPr="00C96DD3">
              <w:rPr>
                <w:rFonts w:ascii="Times New Roman" w:eastAsia="宋体" w:hAnsi="Times New Roman" w:cs="Times New Roman"/>
                <w:sz w:val="24"/>
                <w:szCs w:val="24"/>
              </w:rPr>
              <w:t>范路璐</w:t>
            </w:r>
          </w:p>
        </w:tc>
      </w:tr>
      <w:tr w:rsidR="00F7212E" w:rsidRPr="00CB70BE" w14:paraId="5FBEE6D9" w14:textId="77777777" w:rsidTr="00F7212E">
        <w:tc>
          <w:tcPr>
            <w:tcW w:w="1704" w:type="pct"/>
            <w:vAlign w:val="center"/>
          </w:tcPr>
          <w:p w14:paraId="267F157E" w14:textId="79FD669F" w:rsidR="00F7212E" w:rsidRPr="00CB70BE" w:rsidRDefault="00F7212E" w:rsidP="00F7212E">
            <w:pPr>
              <w:widowControl/>
              <w:snapToGrid w:val="0"/>
              <w:jc w:val="center"/>
              <w:rPr>
                <w:rFonts w:ascii="Times New Roman" w:eastAsia="宋体" w:hAnsi="Times New Roman" w:cs="Times New Roman"/>
                <w:sz w:val="24"/>
                <w:szCs w:val="24"/>
              </w:rPr>
            </w:pPr>
            <w:r w:rsidRPr="00CB70BE">
              <w:rPr>
                <w:rStyle w:val="fontstyle01"/>
                <w:rFonts w:ascii="Times New Roman" w:eastAsia="宋体" w:hAnsi="Times New Roman" w:cs="Times New Roman"/>
                <w:sz w:val="24"/>
                <w:szCs w:val="24"/>
              </w:rPr>
              <w:t>投资者关系活动主要内容介绍</w:t>
            </w:r>
          </w:p>
        </w:tc>
        <w:tc>
          <w:tcPr>
            <w:tcW w:w="3296" w:type="pct"/>
            <w:vAlign w:val="center"/>
          </w:tcPr>
          <w:p w14:paraId="3CC88873" w14:textId="314392A8" w:rsidR="00E55679" w:rsidRPr="00A770C3" w:rsidRDefault="009E67C7" w:rsidP="00A770C3">
            <w:pPr>
              <w:snapToGrid w:val="0"/>
              <w:spacing w:beforeLines="50" w:before="156" w:afterLines="50" w:after="156"/>
              <w:ind w:firstLineChars="200" w:firstLine="482"/>
              <w:rPr>
                <w:rFonts w:ascii="Times New Roman" w:eastAsia="宋体" w:hAnsi="Times New Roman" w:cs="Times New Roman"/>
                <w:b/>
                <w:bCs/>
                <w:sz w:val="24"/>
                <w:szCs w:val="24"/>
              </w:rPr>
            </w:pPr>
            <w:r w:rsidRPr="00A770C3">
              <w:rPr>
                <w:rFonts w:ascii="Times New Roman" w:eastAsia="宋体" w:hAnsi="Times New Roman" w:cs="Times New Roman"/>
                <w:b/>
                <w:bCs/>
                <w:sz w:val="24"/>
                <w:szCs w:val="24"/>
              </w:rPr>
              <w:t>一、</w:t>
            </w:r>
            <w:r w:rsidR="00E55679" w:rsidRPr="00A770C3">
              <w:rPr>
                <w:rFonts w:ascii="Times New Roman" w:eastAsia="宋体" w:hAnsi="Times New Roman" w:cs="Times New Roman"/>
                <w:b/>
                <w:bCs/>
                <w:sz w:val="24"/>
                <w:szCs w:val="24"/>
              </w:rPr>
              <w:t>公司历史沿革、主营业务简介</w:t>
            </w:r>
          </w:p>
          <w:p w14:paraId="655FA229" w14:textId="59B5BD5B" w:rsidR="004B4B66" w:rsidRPr="00A770C3" w:rsidRDefault="004B4B66" w:rsidP="00A770C3">
            <w:pPr>
              <w:snapToGrid w:val="0"/>
              <w:spacing w:afterLines="50" w:after="156"/>
              <w:ind w:firstLineChars="200" w:firstLine="480"/>
              <w:rPr>
                <w:rFonts w:ascii="Times New Roman" w:eastAsia="宋体" w:hAnsi="Times New Roman" w:cs="Times New Roman"/>
                <w:sz w:val="24"/>
                <w:szCs w:val="24"/>
              </w:rPr>
            </w:pPr>
            <w:r w:rsidRPr="00A770C3">
              <w:rPr>
                <w:rFonts w:ascii="Times New Roman" w:eastAsia="宋体" w:hAnsi="Times New Roman" w:cs="Times New Roman"/>
                <w:sz w:val="24"/>
                <w:szCs w:val="24"/>
              </w:rPr>
              <w:t>1991</w:t>
            </w:r>
            <w:r w:rsidRPr="00A770C3">
              <w:rPr>
                <w:rFonts w:ascii="Times New Roman" w:eastAsia="宋体" w:hAnsi="Times New Roman" w:cs="Times New Roman"/>
                <w:sz w:val="24"/>
                <w:szCs w:val="24"/>
              </w:rPr>
              <w:t>年</w:t>
            </w:r>
            <w:r w:rsidRPr="00A770C3">
              <w:rPr>
                <w:rFonts w:ascii="Times New Roman" w:eastAsia="宋体" w:hAnsi="Times New Roman" w:cs="Times New Roman"/>
                <w:sz w:val="24"/>
                <w:szCs w:val="24"/>
              </w:rPr>
              <w:t>5</w:t>
            </w:r>
            <w:r w:rsidRPr="00A770C3">
              <w:rPr>
                <w:rFonts w:ascii="Times New Roman" w:eastAsia="宋体" w:hAnsi="Times New Roman" w:cs="Times New Roman"/>
                <w:sz w:val="24"/>
                <w:szCs w:val="24"/>
              </w:rPr>
              <w:t>月，丹阳市精密合金厂设立；</w:t>
            </w:r>
            <w:r w:rsidRPr="00A770C3">
              <w:rPr>
                <w:rFonts w:ascii="Times New Roman" w:eastAsia="宋体" w:hAnsi="Times New Roman" w:cs="Times New Roman"/>
                <w:sz w:val="24"/>
                <w:szCs w:val="24"/>
              </w:rPr>
              <w:t>2000</w:t>
            </w:r>
            <w:r w:rsidRPr="00A770C3">
              <w:rPr>
                <w:rFonts w:ascii="Times New Roman" w:eastAsia="宋体" w:hAnsi="Times New Roman" w:cs="Times New Roman"/>
                <w:sz w:val="24"/>
                <w:szCs w:val="24"/>
              </w:rPr>
              <w:t>年，丹阳市精密合金厂由集体所有制企业改制为私营企业；</w:t>
            </w:r>
            <w:r w:rsidRPr="00A770C3">
              <w:rPr>
                <w:rFonts w:ascii="Times New Roman" w:eastAsia="宋体" w:hAnsi="Times New Roman" w:cs="Times New Roman"/>
                <w:sz w:val="24"/>
                <w:szCs w:val="24"/>
              </w:rPr>
              <w:t>2007</w:t>
            </w:r>
            <w:r w:rsidRPr="00A770C3">
              <w:rPr>
                <w:rFonts w:ascii="Times New Roman" w:eastAsia="宋体" w:hAnsi="Times New Roman" w:cs="Times New Roman"/>
                <w:sz w:val="24"/>
                <w:szCs w:val="24"/>
              </w:rPr>
              <w:t>年</w:t>
            </w:r>
            <w:r w:rsidRPr="00A770C3">
              <w:rPr>
                <w:rFonts w:ascii="Times New Roman" w:eastAsia="宋体" w:hAnsi="Times New Roman" w:cs="Times New Roman"/>
                <w:sz w:val="24"/>
                <w:szCs w:val="24"/>
              </w:rPr>
              <w:t>12</w:t>
            </w:r>
            <w:r w:rsidRPr="00A770C3">
              <w:rPr>
                <w:rFonts w:ascii="Times New Roman" w:eastAsia="宋体" w:hAnsi="Times New Roman" w:cs="Times New Roman"/>
                <w:sz w:val="24"/>
                <w:szCs w:val="24"/>
              </w:rPr>
              <w:t>月，丹阳市精密合金厂完善改制程序，设立丹阳市精密合金厂有限公司；</w:t>
            </w:r>
            <w:r w:rsidRPr="00A770C3">
              <w:rPr>
                <w:rFonts w:ascii="Times New Roman" w:eastAsia="宋体" w:hAnsi="Times New Roman" w:cs="Times New Roman"/>
                <w:sz w:val="24"/>
                <w:szCs w:val="24"/>
              </w:rPr>
              <w:t>2011</w:t>
            </w:r>
            <w:r w:rsidRPr="00A770C3">
              <w:rPr>
                <w:rFonts w:ascii="Times New Roman" w:eastAsia="宋体" w:hAnsi="Times New Roman" w:cs="Times New Roman"/>
                <w:sz w:val="24"/>
                <w:szCs w:val="24"/>
              </w:rPr>
              <w:t>年</w:t>
            </w:r>
            <w:r w:rsidRPr="00A770C3">
              <w:rPr>
                <w:rFonts w:ascii="Times New Roman" w:eastAsia="宋体" w:hAnsi="Times New Roman" w:cs="Times New Roman"/>
                <w:sz w:val="24"/>
                <w:szCs w:val="24"/>
              </w:rPr>
              <w:t>12</w:t>
            </w:r>
            <w:r w:rsidRPr="00A770C3">
              <w:rPr>
                <w:rFonts w:ascii="Times New Roman" w:eastAsia="宋体" w:hAnsi="Times New Roman" w:cs="Times New Roman"/>
                <w:sz w:val="24"/>
                <w:szCs w:val="24"/>
              </w:rPr>
              <w:t>月，丹阳市精密合金厂有限公司吸收合并江苏巍华精密合金有限公司；</w:t>
            </w:r>
            <w:r w:rsidRPr="00A770C3">
              <w:rPr>
                <w:rFonts w:ascii="Times New Roman" w:eastAsia="宋体" w:hAnsi="Times New Roman" w:cs="Times New Roman"/>
                <w:sz w:val="24"/>
                <w:szCs w:val="24"/>
              </w:rPr>
              <w:t>2015</w:t>
            </w:r>
            <w:r w:rsidRPr="00A770C3">
              <w:rPr>
                <w:rFonts w:ascii="Times New Roman" w:eastAsia="宋体" w:hAnsi="Times New Roman" w:cs="Times New Roman"/>
                <w:sz w:val="24"/>
                <w:szCs w:val="24"/>
              </w:rPr>
              <w:t>年</w:t>
            </w:r>
            <w:r w:rsidRPr="00A770C3">
              <w:rPr>
                <w:rFonts w:ascii="Times New Roman" w:eastAsia="宋体" w:hAnsi="Times New Roman" w:cs="Times New Roman"/>
                <w:sz w:val="24"/>
                <w:szCs w:val="24"/>
              </w:rPr>
              <w:t>1</w:t>
            </w:r>
            <w:r w:rsidRPr="00A770C3">
              <w:rPr>
                <w:rFonts w:ascii="Times New Roman" w:eastAsia="宋体" w:hAnsi="Times New Roman" w:cs="Times New Roman"/>
                <w:sz w:val="24"/>
                <w:szCs w:val="24"/>
              </w:rPr>
              <w:t>月，丹阳市精密合金厂有限公司整体变更设立江苏图南合金股份有限公司。</w:t>
            </w:r>
            <w:r w:rsidRPr="00A770C3">
              <w:rPr>
                <w:rFonts w:ascii="Times New Roman" w:eastAsia="宋体" w:hAnsi="Times New Roman" w:cs="Times New Roman"/>
                <w:sz w:val="24"/>
                <w:szCs w:val="24"/>
              </w:rPr>
              <w:t xml:space="preserve"> </w:t>
            </w:r>
          </w:p>
          <w:p w14:paraId="20DCDAFC" w14:textId="3BAF8BAA" w:rsidR="004B4B66" w:rsidRPr="00A770C3" w:rsidRDefault="004B4B66" w:rsidP="00A770C3">
            <w:pPr>
              <w:snapToGrid w:val="0"/>
              <w:spacing w:beforeLines="50" w:before="156" w:afterLines="50" w:after="156"/>
              <w:ind w:firstLineChars="200" w:firstLine="480"/>
              <w:rPr>
                <w:rFonts w:ascii="Times New Roman" w:eastAsia="宋体" w:hAnsi="Times New Roman" w:cs="Times New Roman"/>
                <w:sz w:val="24"/>
                <w:szCs w:val="24"/>
              </w:rPr>
            </w:pPr>
            <w:r w:rsidRPr="00A770C3">
              <w:rPr>
                <w:rFonts w:ascii="Times New Roman" w:eastAsia="宋体" w:hAnsi="Times New Roman" w:cs="Times New Roman"/>
                <w:sz w:val="24"/>
                <w:szCs w:val="24"/>
              </w:rPr>
              <w:t>公司主营业务为高温合金、特种不锈钢等高性能合金材料及其制品的研发、生产和销售。公司拥有先进的特种冶炼、精密铸造、制管等装备，建立了特种熔炼、锻造、热轧、轧拔、铸造的全产业链生产流程，自主生产高温合金、精密合金、特种不锈钢等高性能特种合金材料，并通过冷、热加工工艺，形成了棒材、丝材、管材、铸件等较完整的产品结构，是国内少数能同时批量化生产变形高温合金、铸造高温合金</w:t>
            </w:r>
            <w:r w:rsidR="00A500B8" w:rsidRPr="00A770C3">
              <w:rPr>
                <w:rFonts w:ascii="Times New Roman" w:eastAsia="宋体" w:hAnsi="Times New Roman" w:cs="Times New Roman"/>
                <w:sz w:val="24"/>
                <w:szCs w:val="24"/>
              </w:rPr>
              <w:t>（母合金、精密铸件）</w:t>
            </w:r>
            <w:r w:rsidRPr="00A770C3">
              <w:rPr>
                <w:rFonts w:ascii="Times New Roman" w:eastAsia="宋体" w:hAnsi="Times New Roman" w:cs="Times New Roman"/>
                <w:sz w:val="24"/>
                <w:szCs w:val="24"/>
              </w:rPr>
              <w:t>产品的企业之一。</w:t>
            </w:r>
            <w:r w:rsidR="00A500B8" w:rsidRPr="00A770C3">
              <w:rPr>
                <w:rFonts w:ascii="Times New Roman" w:eastAsia="宋体" w:hAnsi="Times New Roman" w:cs="Times New Roman"/>
                <w:sz w:val="24"/>
                <w:szCs w:val="24"/>
              </w:rPr>
              <w:t xml:space="preserve"> </w:t>
            </w:r>
          </w:p>
          <w:p w14:paraId="46216A5E" w14:textId="77777777" w:rsidR="00780B34" w:rsidRPr="00A770C3" w:rsidRDefault="00780B34" w:rsidP="00A770C3">
            <w:pPr>
              <w:snapToGrid w:val="0"/>
              <w:spacing w:afterLines="50" w:after="156"/>
              <w:ind w:firstLineChars="200" w:firstLine="480"/>
              <w:rPr>
                <w:rFonts w:ascii="Times New Roman" w:eastAsia="宋体" w:hAnsi="Times New Roman" w:cs="Times New Roman"/>
                <w:sz w:val="24"/>
                <w:szCs w:val="24"/>
              </w:rPr>
            </w:pPr>
          </w:p>
          <w:p w14:paraId="1F48058E" w14:textId="5430A60F" w:rsidR="00677148" w:rsidRPr="00A770C3" w:rsidRDefault="009E67C7" w:rsidP="00A770C3">
            <w:pPr>
              <w:snapToGrid w:val="0"/>
              <w:spacing w:afterLines="50" w:after="156"/>
              <w:ind w:firstLineChars="200" w:firstLine="482"/>
              <w:rPr>
                <w:rFonts w:ascii="Times New Roman" w:eastAsia="宋体" w:hAnsi="Times New Roman" w:cs="Times New Roman"/>
                <w:b/>
                <w:bCs/>
                <w:sz w:val="24"/>
                <w:szCs w:val="24"/>
              </w:rPr>
            </w:pPr>
            <w:r w:rsidRPr="00A770C3">
              <w:rPr>
                <w:rFonts w:ascii="Times New Roman" w:eastAsia="宋体" w:hAnsi="Times New Roman" w:cs="Times New Roman"/>
                <w:b/>
                <w:bCs/>
                <w:sz w:val="24"/>
                <w:szCs w:val="24"/>
              </w:rPr>
              <w:lastRenderedPageBreak/>
              <w:t>二、问答环节</w:t>
            </w:r>
          </w:p>
          <w:p w14:paraId="3D2E5360" w14:textId="77777777" w:rsidR="00A770C3" w:rsidRPr="00A770C3" w:rsidRDefault="00A770C3" w:rsidP="00A770C3">
            <w:pPr>
              <w:spacing w:afterLines="50" w:after="156"/>
              <w:ind w:firstLineChars="200" w:firstLine="482"/>
              <w:rPr>
                <w:rFonts w:ascii="Times New Roman" w:eastAsia="宋体" w:hAnsi="Times New Roman" w:cs="Times New Roman"/>
                <w:b/>
                <w:bCs/>
                <w:sz w:val="24"/>
                <w:szCs w:val="24"/>
              </w:rPr>
            </w:pPr>
            <w:r w:rsidRPr="00A770C3">
              <w:rPr>
                <w:rFonts w:ascii="Times New Roman" w:eastAsia="宋体" w:hAnsi="Times New Roman" w:cs="Times New Roman"/>
                <w:b/>
                <w:bCs/>
                <w:sz w:val="24"/>
                <w:szCs w:val="24"/>
              </w:rPr>
              <w:t>1</w:t>
            </w:r>
            <w:r w:rsidRPr="00A770C3">
              <w:rPr>
                <w:rFonts w:ascii="Times New Roman" w:eastAsia="宋体" w:hAnsi="Times New Roman" w:cs="Times New Roman"/>
                <w:b/>
                <w:bCs/>
                <w:sz w:val="24"/>
                <w:szCs w:val="24"/>
              </w:rPr>
              <w:t>、公司上市也有一段时间了，请问产品结构是否发生变化，在研产品情况如何？</w:t>
            </w:r>
            <w:r w:rsidRPr="00A770C3">
              <w:rPr>
                <w:rFonts w:ascii="Times New Roman" w:eastAsia="宋体" w:hAnsi="Times New Roman" w:cs="Times New Roman"/>
                <w:b/>
                <w:bCs/>
                <w:sz w:val="24"/>
                <w:szCs w:val="24"/>
              </w:rPr>
              <w:t xml:space="preserve"> </w:t>
            </w:r>
          </w:p>
          <w:p w14:paraId="35417027" w14:textId="77777777" w:rsidR="00A770C3" w:rsidRPr="00A770C3" w:rsidRDefault="00A770C3" w:rsidP="00A770C3">
            <w:pPr>
              <w:spacing w:afterLines="50" w:after="156"/>
              <w:ind w:firstLineChars="200" w:firstLine="480"/>
              <w:rPr>
                <w:rFonts w:ascii="Times New Roman" w:eastAsia="宋体" w:hAnsi="Times New Roman" w:cs="Times New Roman"/>
                <w:sz w:val="24"/>
                <w:szCs w:val="24"/>
              </w:rPr>
            </w:pPr>
            <w:r w:rsidRPr="00A770C3">
              <w:rPr>
                <w:rFonts w:ascii="Times New Roman" w:eastAsia="宋体" w:hAnsi="Times New Roman" w:cs="Times New Roman"/>
                <w:sz w:val="24"/>
                <w:szCs w:val="24"/>
              </w:rPr>
              <w:t>公司目前建立了特种熔炼、锻造、热轧、轧拔、铸造的全产业链生产流程，自主生产高温合金、精密合金、特种不锈钢等高性能特种合金材料，并通过冷、热加工工艺，形成了棒材、丝材、管材、铸件等较完整的产品结构，是国内少数能同时批量化生产变形高温合金、铸造高温合金（母合金、精密铸件）产品的企业之一。公司产品结构近几年不会发生较大变化。</w:t>
            </w:r>
          </w:p>
          <w:p w14:paraId="2A785FB0" w14:textId="27A0B417" w:rsidR="00A770C3" w:rsidRPr="00A770C3" w:rsidRDefault="00A770C3" w:rsidP="00A770C3">
            <w:pPr>
              <w:spacing w:afterLines="50" w:after="156"/>
              <w:ind w:firstLineChars="200" w:firstLine="480"/>
              <w:rPr>
                <w:rFonts w:ascii="Times New Roman" w:eastAsia="宋体" w:hAnsi="Times New Roman" w:cs="Times New Roman"/>
                <w:sz w:val="24"/>
                <w:szCs w:val="24"/>
              </w:rPr>
            </w:pPr>
            <w:r w:rsidRPr="00A770C3">
              <w:rPr>
                <w:rFonts w:ascii="Times New Roman" w:eastAsia="宋体" w:hAnsi="Times New Roman" w:cs="Times New Roman"/>
                <w:sz w:val="24"/>
                <w:szCs w:val="24"/>
              </w:rPr>
              <w:t>公司重视新技术、新产品的开发，目前主要是围绕配套装备的型号及未来的需求开展</w:t>
            </w:r>
            <w:r w:rsidR="00BF4299">
              <w:rPr>
                <w:rFonts w:ascii="Times New Roman" w:eastAsia="宋体" w:hAnsi="Times New Roman" w:cs="Times New Roman" w:hint="eastAsia"/>
                <w:sz w:val="24"/>
                <w:szCs w:val="24"/>
              </w:rPr>
              <w:t>新品研制</w:t>
            </w:r>
            <w:r w:rsidRPr="00A770C3">
              <w:rPr>
                <w:rFonts w:ascii="Times New Roman" w:eastAsia="宋体" w:hAnsi="Times New Roman" w:cs="Times New Roman"/>
                <w:sz w:val="24"/>
                <w:szCs w:val="24"/>
              </w:rPr>
              <w:t>，如</w:t>
            </w:r>
            <w:r w:rsidR="00BF4299">
              <w:rPr>
                <w:rFonts w:ascii="Times New Roman" w:eastAsia="宋体" w:hAnsi="Times New Roman" w:cs="Times New Roman" w:hint="eastAsia"/>
                <w:sz w:val="24"/>
                <w:szCs w:val="24"/>
              </w:rPr>
              <w:t>更高</w:t>
            </w:r>
            <w:r w:rsidRPr="00A770C3">
              <w:rPr>
                <w:rFonts w:ascii="Times New Roman" w:eastAsia="宋体" w:hAnsi="Times New Roman" w:cs="Times New Roman"/>
                <w:sz w:val="24"/>
                <w:szCs w:val="24"/>
              </w:rPr>
              <w:t>使用温度的高温合金材料、进口替代航空航天紧固件用棒丝材、多种型号精密铸件配套科研等。</w:t>
            </w:r>
            <w:r w:rsidR="00BF4299">
              <w:rPr>
                <w:rFonts w:ascii="Times New Roman" w:eastAsia="宋体" w:hAnsi="Times New Roman" w:cs="Times New Roman" w:hint="eastAsia"/>
                <w:sz w:val="24"/>
                <w:szCs w:val="24"/>
              </w:rPr>
              <w:t xml:space="preserve"> </w:t>
            </w:r>
            <w:r w:rsidR="00BF4299">
              <w:rPr>
                <w:rFonts w:ascii="Times New Roman" w:eastAsia="宋体" w:hAnsi="Times New Roman" w:cs="Times New Roman"/>
                <w:sz w:val="24"/>
                <w:szCs w:val="24"/>
              </w:rPr>
              <w:t xml:space="preserve"> </w:t>
            </w:r>
          </w:p>
          <w:p w14:paraId="71666252" w14:textId="77777777" w:rsidR="00A770C3" w:rsidRPr="00A770C3" w:rsidRDefault="00A770C3" w:rsidP="00A770C3">
            <w:pPr>
              <w:spacing w:afterLines="50" w:after="156"/>
              <w:ind w:firstLineChars="200" w:firstLine="482"/>
              <w:rPr>
                <w:rFonts w:ascii="Times New Roman" w:eastAsia="宋体" w:hAnsi="Times New Roman" w:cs="Times New Roman"/>
                <w:b/>
                <w:bCs/>
                <w:sz w:val="24"/>
                <w:szCs w:val="24"/>
              </w:rPr>
            </w:pPr>
          </w:p>
          <w:p w14:paraId="337B953A" w14:textId="393640F2" w:rsidR="00A770C3" w:rsidRPr="00A770C3" w:rsidRDefault="00A770C3" w:rsidP="00A770C3">
            <w:pPr>
              <w:spacing w:afterLines="50" w:after="156"/>
              <w:ind w:firstLineChars="200" w:firstLine="482"/>
              <w:rPr>
                <w:rFonts w:ascii="Times New Roman" w:eastAsia="宋体" w:hAnsi="Times New Roman" w:cs="Times New Roman"/>
                <w:b/>
                <w:bCs/>
                <w:sz w:val="24"/>
                <w:szCs w:val="24"/>
              </w:rPr>
            </w:pPr>
            <w:r w:rsidRPr="00A770C3">
              <w:rPr>
                <w:rFonts w:ascii="Times New Roman" w:eastAsia="宋体" w:hAnsi="Times New Roman" w:cs="Times New Roman"/>
                <w:b/>
                <w:bCs/>
                <w:sz w:val="24"/>
                <w:szCs w:val="24"/>
              </w:rPr>
              <w:t>2</w:t>
            </w:r>
            <w:r w:rsidRPr="00A770C3">
              <w:rPr>
                <w:rFonts w:ascii="Times New Roman" w:eastAsia="宋体" w:hAnsi="Times New Roman" w:cs="Times New Roman"/>
                <w:b/>
                <w:bCs/>
                <w:sz w:val="24"/>
                <w:szCs w:val="24"/>
              </w:rPr>
              <w:t>、请问公司变形高温合金产品有哪些？</w:t>
            </w:r>
          </w:p>
          <w:p w14:paraId="2718A145" w14:textId="77777777" w:rsidR="00A770C3" w:rsidRPr="00A770C3" w:rsidRDefault="00A770C3" w:rsidP="00A770C3">
            <w:pPr>
              <w:spacing w:afterLines="50" w:after="156"/>
              <w:ind w:firstLineChars="200" w:firstLine="480"/>
              <w:rPr>
                <w:rFonts w:ascii="Times New Roman" w:eastAsia="宋体" w:hAnsi="Times New Roman" w:cs="Times New Roman"/>
                <w:sz w:val="24"/>
                <w:szCs w:val="24"/>
              </w:rPr>
            </w:pPr>
            <w:r w:rsidRPr="00A770C3">
              <w:rPr>
                <w:rFonts w:ascii="Times New Roman" w:eastAsia="宋体" w:hAnsi="Times New Roman" w:cs="Times New Roman"/>
                <w:sz w:val="24"/>
                <w:szCs w:val="24"/>
              </w:rPr>
              <w:t>公司变形高温合金产品主要包括棒材、丝材、管材等产品，主要应用于航空、核电、燃气轮机、石油化工等领域。</w:t>
            </w:r>
          </w:p>
          <w:p w14:paraId="7131E1D0" w14:textId="77777777" w:rsidR="00A770C3" w:rsidRPr="00A770C3" w:rsidRDefault="00A770C3" w:rsidP="00A770C3">
            <w:pPr>
              <w:spacing w:afterLines="50" w:after="156"/>
              <w:ind w:firstLineChars="200" w:firstLine="482"/>
              <w:rPr>
                <w:rFonts w:ascii="Times New Roman" w:eastAsia="宋体" w:hAnsi="Times New Roman" w:cs="Times New Roman"/>
                <w:b/>
                <w:bCs/>
                <w:sz w:val="24"/>
                <w:szCs w:val="24"/>
              </w:rPr>
            </w:pPr>
          </w:p>
          <w:p w14:paraId="745D84E3" w14:textId="7FD6DEE5" w:rsidR="00A770C3" w:rsidRPr="00A770C3" w:rsidRDefault="00A770C3" w:rsidP="00A770C3">
            <w:pPr>
              <w:spacing w:afterLines="50" w:after="156"/>
              <w:ind w:firstLineChars="200" w:firstLine="482"/>
              <w:rPr>
                <w:rFonts w:ascii="Times New Roman" w:eastAsia="宋体" w:hAnsi="Times New Roman" w:cs="Times New Roman"/>
                <w:b/>
                <w:bCs/>
                <w:sz w:val="24"/>
                <w:szCs w:val="24"/>
              </w:rPr>
            </w:pPr>
            <w:r w:rsidRPr="00A770C3">
              <w:rPr>
                <w:rFonts w:ascii="Times New Roman" w:eastAsia="宋体" w:hAnsi="Times New Roman" w:cs="Times New Roman"/>
                <w:b/>
                <w:bCs/>
                <w:sz w:val="24"/>
                <w:szCs w:val="24"/>
              </w:rPr>
              <w:t>3</w:t>
            </w:r>
            <w:r w:rsidRPr="00A770C3">
              <w:rPr>
                <w:rFonts w:ascii="Times New Roman" w:eastAsia="宋体" w:hAnsi="Times New Roman" w:cs="Times New Roman"/>
                <w:b/>
                <w:bCs/>
                <w:sz w:val="24"/>
                <w:szCs w:val="24"/>
              </w:rPr>
              <w:t>、请问公司精密铸件产品规格如何？未来会有新产品的拓展吗？</w:t>
            </w:r>
            <w:r w:rsidRPr="00A770C3">
              <w:rPr>
                <w:rFonts w:ascii="Times New Roman" w:eastAsia="宋体" w:hAnsi="Times New Roman" w:cs="Times New Roman"/>
                <w:b/>
                <w:bCs/>
                <w:sz w:val="24"/>
                <w:szCs w:val="24"/>
              </w:rPr>
              <w:t xml:space="preserve"> </w:t>
            </w:r>
          </w:p>
          <w:p w14:paraId="42BFDC45" w14:textId="6E306B48" w:rsidR="00A770C3" w:rsidRPr="00A770C3" w:rsidRDefault="00A770C3" w:rsidP="00A770C3">
            <w:pPr>
              <w:spacing w:afterLines="50" w:after="156"/>
              <w:ind w:firstLineChars="200" w:firstLine="480"/>
              <w:rPr>
                <w:rFonts w:ascii="Times New Roman" w:eastAsia="宋体" w:hAnsi="Times New Roman" w:cs="Times New Roman"/>
                <w:sz w:val="24"/>
                <w:szCs w:val="24"/>
              </w:rPr>
            </w:pPr>
            <w:r w:rsidRPr="00A770C3">
              <w:rPr>
                <w:rFonts w:ascii="Times New Roman" w:eastAsia="宋体" w:hAnsi="Times New Roman" w:cs="Times New Roman"/>
                <w:sz w:val="24"/>
                <w:szCs w:val="24"/>
              </w:rPr>
              <w:t>目前</w:t>
            </w:r>
            <w:r>
              <w:rPr>
                <w:rFonts w:ascii="Times New Roman" w:eastAsia="宋体" w:hAnsi="Times New Roman" w:cs="Times New Roman" w:hint="eastAsia"/>
                <w:sz w:val="24"/>
                <w:szCs w:val="24"/>
              </w:rPr>
              <w:t>公司的铸造产品</w:t>
            </w:r>
            <w:r w:rsidRPr="00A770C3">
              <w:rPr>
                <w:rFonts w:ascii="Times New Roman" w:eastAsia="宋体" w:hAnsi="Times New Roman" w:cs="Times New Roman"/>
                <w:sz w:val="24"/>
                <w:szCs w:val="24"/>
              </w:rPr>
              <w:t>主要以大型航空高温合金结构件为主；公司紧跟装备发展需求，开展了多种型号精密铸件产品的配套科研，未来</w:t>
            </w:r>
            <w:r w:rsidR="00BF4299">
              <w:rPr>
                <w:rFonts w:ascii="Times New Roman" w:eastAsia="宋体" w:hAnsi="Times New Roman" w:cs="Times New Roman" w:hint="eastAsia"/>
                <w:sz w:val="24"/>
                <w:szCs w:val="24"/>
              </w:rPr>
              <w:t>该类产品</w:t>
            </w:r>
            <w:r w:rsidR="00D85779">
              <w:rPr>
                <w:rFonts w:ascii="Times New Roman" w:eastAsia="宋体" w:hAnsi="Times New Roman" w:cs="Times New Roman" w:hint="eastAsia"/>
                <w:sz w:val="24"/>
                <w:szCs w:val="24"/>
              </w:rPr>
              <w:t>将有不断的新品</w:t>
            </w:r>
            <w:r w:rsidRPr="00A770C3">
              <w:rPr>
                <w:rFonts w:ascii="Times New Roman" w:eastAsia="宋体" w:hAnsi="Times New Roman" w:cs="Times New Roman"/>
                <w:sz w:val="24"/>
                <w:szCs w:val="24"/>
              </w:rPr>
              <w:t>拓展。</w:t>
            </w:r>
          </w:p>
          <w:p w14:paraId="17DC1B9D" w14:textId="77777777" w:rsidR="00A770C3" w:rsidRPr="00A770C3" w:rsidRDefault="00A770C3" w:rsidP="00A770C3">
            <w:pPr>
              <w:spacing w:afterLines="50" w:after="156"/>
              <w:ind w:firstLineChars="200" w:firstLine="482"/>
              <w:rPr>
                <w:rFonts w:ascii="Times New Roman" w:eastAsia="宋体" w:hAnsi="Times New Roman" w:cs="Times New Roman"/>
                <w:b/>
                <w:bCs/>
                <w:sz w:val="24"/>
                <w:szCs w:val="24"/>
              </w:rPr>
            </w:pPr>
          </w:p>
          <w:p w14:paraId="70FDE031" w14:textId="21B0D4B0" w:rsidR="00A770C3" w:rsidRPr="00A770C3" w:rsidRDefault="00A770C3" w:rsidP="00A770C3">
            <w:pPr>
              <w:spacing w:afterLines="50" w:after="156"/>
              <w:ind w:firstLineChars="200" w:firstLine="482"/>
              <w:rPr>
                <w:rFonts w:ascii="Times New Roman" w:eastAsia="宋体" w:hAnsi="Times New Roman" w:cs="Times New Roman"/>
                <w:b/>
                <w:bCs/>
                <w:sz w:val="24"/>
                <w:szCs w:val="24"/>
              </w:rPr>
            </w:pPr>
            <w:r w:rsidRPr="00A770C3">
              <w:rPr>
                <w:rFonts w:ascii="Times New Roman" w:eastAsia="宋体" w:hAnsi="Times New Roman" w:cs="Times New Roman"/>
                <w:b/>
                <w:bCs/>
                <w:sz w:val="24"/>
                <w:szCs w:val="24"/>
              </w:rPr>
              <w:t>4</w:t>
            </w:r>
            <w:r w:rsidRPr="00A770C3">
              <w:rPr>
                <w:rFonts w:ascii="Times New Roman" w:eastAsia="宋体" w:hAnsi="Times New Roman" w:cs="Times New Roman"/>
                <w:b/>
                <w:bCs/>
                <w:sz w:val="24"/>
                <w:szCs w:val="24"/>
              </w:rPr>
              <w:t>、请介绍下公司目前产能利用率情况？募投项目投产前现有产能能否满足订单需求？</w:t>
            </w:r>
          </w:p>
          <w:p w14:paraId="568EAC03" w14:textId="77777777" w:rsidR="00A770C3" w:rsidRPr="00A770C3" w:rsidRDefault="00A770C3" w:rsidP="00A770C3">
            <w:pPr>
              <w:spacing w:afterLines="50" w:after="156"/>
              <w:ind w:firstLineChars="200" w:firstLine="480"/>
              <w:rPr>
                <w:rFonts w:ascii="Times New Roman" w:eastAsia="宋体" w:hAnsi="Times New Roman" w:cs="Times New Roman"/>
                <w:sz w:val="24"/>
                <w:szCs w:val="24"/>
              </w:rPr>
            </w:pPr>
            <w:r w:rsidRPr="00A770C3">
              <w:rPr>
                <w:rFonts w:ascii="Times New Roman" w:eastAsia="宋体" w:hAnsi="Times New Roman" w:cs="Times New Roman"/>
                <w:sz w:val="24"/>
                <w:szCs w:val="24"/>
              </w:rPr>
              <w:t>公司目前最前端真空熔炼工序产能利用率较高，后端变形、加工工序产能有富余。</w:t>
            </w:r>
          </w:p>
          <w:p w14:paraId="3A69E4CE" w14:textId="3FE6CAC7" w:rsidR="00A770C3" w:rsidRPr="00A770C3" w:rsidRDefault="00A770C3" w:rsidP="00A770C3">
            <w:pPr>
              <w:spacing w:afterLines="50" w:after="156"/>
              <w:ind w:firstLineChars="200" w:firstLine="480"/>
              <w:rPr>
                <w:rFonts w:ascii="Times New Roman" w:eastAsia="宋体" w:hAnsi="Times New Roman" w:cs="Times New Roman"/>
                <w:sz w:val="24"/>
                <w:szCs w:val="24"/>
              </w:rPr>
            </w:pPr>
            <w:r w:rsidRPr="00A770C3">
              <w:rPr>
                <w:rFonts w:ascii="Times New Roman" w:eastAsia="宋体" w:hAnsi="Times New Roman" w:cs="Times New Roman"/>
                <w:sz w:val="24"/>
                <w:szCs w:val="24"/>
              </w:rPr>
              <w:t>募投项目投产前，一是通过不断优化生产计划安排，进一步加强设备的保障，在现有基础上不断提高产能；二是在个别关键环节进行技改提升，目前新增加的</w:t>
            </w:r>
            <w:r w:rsidRPr="00A770C3">
              <w:rPr>
                <w:rFonts w:ascii="Times New Roman" w:eastAsia="宋体" w:hAnsi="Times New Roman" w:cs="Times New Roman"/>
                <w:sz w:val="24"/>
                <w:szCs w:val="24"/>
              </w:rPr>
              <w:t>2.5</w:t>
            </w:r>
            <w:r w:rsidRPr="00A770C3">
              <w:rPr>
                <w:rFonts w:ascii="Times New Roman" w:eastAsia="宋体" w:hAnsi="Times New Roman" w:cs="Times New Roman"/>
                <w:sz w:val="24"/>
                <w:szCs w:val="24"/>
              </w:rPr>
              <w:t>吨真空感应炉已投入使用，熔炼产能可增加</w:t>
            </w:r>
            <w:r w:rsidRPr="00A770C3">
              <w:rPr>
                <w:rFonts w:ascii="Times New Roman" w:eastAsia="宋体" w:hAnsi="Times New Roman" w:cs="Times New Roman"/>
                <w:sz w:val="24"/>
                <w:szCs w:val="24"/>
              </w:rPr>
              <w:t>800-1000</w:t>
            </w:r>
            <w:r w:rsidRPr="00A770C3">
              <w:rPr>
                <w:rFonts w:ascii="Times New Roman" w:eastAsia="宋体" w:hAnsi="Times New Roman" w:cs="Times New Roman"/>
                <w:sz w:val="24"/>
                <w:szCs w:val="24"/>
              </w:rPr>
              <w:t>吨的年生产能力。募投项目投产前现有产能基本能够满足订单需求，公司也在积极推进募投项目的进</w:t>
            </w:r>
            <w:r w:rsidRPr="00A770C3">
              <w:rPr>
                <w:rFonts w:ascii="Times New Roman" w:eastAsia="宋体" w:hAnsi="Times New Roman" w:cs="Times New Roman"/>
                <w:sz w:val="24"/>
                <w:szCs w:val="24"/>
              </w:rPr>
              <w:lastRenderedPageBreak/>
              <w:t>度，目前正在按计划进行设备采购。</w:t>
            </w:r>
          </w:p>
          <w:p w14:paraId="0B7B7407" w14:textId="77777777" w:rsidR="00A770C3" w:rsidRPr="00A770C3" w:rsidRDefault="00A770C3" w:rsidP="00A770C3">
            <w:pPr>
              <w:spacing w:afterLines="50" w:after="156"/>
              <w:ind w:firstLineChars="200" w:firstLine="480"/>
              <w:rPr>
                <w:rFonts w:ascii="Times New Roman" w:eastAsia="宋体" w:hAnsi="Times New Roman" w:cs="Times New Roman"/>
                <w:sz w:val="24"/>
                <w:szCs w:val="24"/>
              </w:rPr>
            </w:pPr>
          </w:p>
          <w:p w14:paraId="1A1EE512" w14:textId="77777777" w:rsidR="00A770C3" w:rsidRPr="00A770C3" w:rsidRDefault="00A770C3" w:rsidP="00A770C3">
            <w:pPr>
              <w:spacing w:afterLines="50" w:after="156"/>
              <w:ind w:firstLineChars="200" w:firstLine="482"/>
              <w:rPr>
                <w:rFonts w:ascii="Times New Roman" w:eastAsia="宋体" w:hAnsi="Times New Roman" w:cs="Times New Roman"/>
                <w:b/>
                <w:bCs/>
                <w:sz w:val="24"/>
                <w:szCs w:val="24"/>
              </w:rPr>
            </w:pPr>
            <w:r w:rsidRPr="00A770C3">
              <w:rPr>
                <w:rFonts w:ascii="Times New Roman" w:eastAsia="宋体" w:hAnsi="Times New Roman" w:cs="Times New Roman"/>
                <w:b/>
                <w:bCs/>
                <w:sz w:val="24"/>
                <w:szCs w:val="24"/>
              </w:rPr>
              <w:t>5</w:t>
            </w:r>
            <w:r w:rsidRPr="00A770C3">
              <w:rPr>
                <w:rFonts w:ascii="Times New Roman" w:eastAsia="宋体" w:hAnsi="Times New Roman" w:cs="Times New Roman"/>
                <w:b/>
                <w:bCs/>
                <w:sz w:val="24"/>
                <w:szCs w:val="24"/>
              </w:rPr>
              <w:t>、请问公司生产精密铸件及无缝管材产品所需的材料是自产还是外购的？</w:t>
            </w:r>
          </w:p>
          <w:p w14:paraId="2E46A3AE" w14:textId="32815DD2" w:rsidR="00A770C3" w:rsidRPr="00A770C3" w:rsidRDefault="00A770C3" w:rsidP="00A770C3">
            <w:pPr>
              <w:spacing w:afterLines="50" w:after="156"/>
              <w:ind w:firstLineChars="200" w:firstLine="480"/>
              <w:rPr>
                <w:rFonts w:ascii="Times New Roman" w:eastAsia="宋体" w:hAnsi="Times New Roman" w:cs="Times New Roman"/>
                <w:sz w:val="24"/>
                <w:szCs w:val="24"/>
              </w:rPr>
            </w:pPr>
            <w:r w:rsidRPr="00A770C3">
              <w:rPr>
                <w:rFonts w:ascii="Times New Roman" w:eastAsia="宋体" w:hAnsi="Times New Roman" w:cs="Times New Roman"/>
                <w:sz w:val="24"/>
                <w:szCs w:val="24"/>
              </w:rPr>
              <w:t>公司生产精密铸件及无缝管材产品所需的材料全部为自产材料。公司建立了从合金材料冶炼到终端制品的全产业链生产流程，一站式提供高温合金材料和终端制品，实现内部工序高效协同</w:t>
            </w:r>
            <w:r w:rsidR="00C959F8">
              <w:rPr>
                <w:rFonts w:ascii="Times New Roman" w:eastAsia="宋体" w:hAnsi="Times New Roman" w:cs="Times New Roman" w:hint="eastAsia"/>
                <w:sz w:val="24"/>
                <w:szCs w:val="24"/>
              </w:rPr>
              <w:t>，</w:t>
            </w:r>
            <w:r w:rsidRPr="00A770C3">
              <w:rPr>
                <w:rFonts w:ascii="Times New Roman" w:eastAsia="宋体" w:hAnsi="Times New Roman" w:cs="Times New Roman"/>
                <w:sz w:val="24"/>
                <w:szCs w:val="24"/>
              </w:rPr>
              <w:t>降低成本，提升产品质量。</w:t>
            </w:r>
          </w:p>
          <w:p w14:paraId="3F7693A4" w14:textId="77777777" w:rsidR="00A770C3" w:rsidRPr="00A770C3" w:rsidRDefault="00A770C3" w:rsidP="00A770C3">
            <w:pPr>
              <w:spacing w:afterLines="50" w:after="156"/>
              <w:ind w:firstLineChars="200" w:firstLine="482"/>
              <w:rPr>
                <w:rFonts w:ascii="Times New Roman" w:eastAsia="宋体" w:hAnsi="Times New Roman" w:cs="Times New Roman"/>
                <w:b/>
                <w:bCs/>
                <w:sz w:val="24"/>
                <w:szCs w:val="24"/>
              </w:rPr>
            </w:pPr>
          </w:p>
          <w:p w14:paraId="3A519E52" w14:textId="644B7FE6" w:rsidR="00A770C3" w:rsidRPr="00A770C3" w:rsidRDefault="00A770C3" w:rsidP="00A770C3">
            <w:pPr>
              <w:spacing w:afterLines="50" w:after="156"/>
              <w:ind w:firstLineChars="200" w:firstLine="482"/>
              <w:rPr>
                <w:rFonts w:ascii="Times New Roman" w:eastAsia="宋体" w:hAnsi="Times New Roman" w:cs="Times New Roman"/>
                <w:b/>
                <w:bCs/>
                <w:sz w:val="24"/>
                <w:szCs w:val="24"/>
              </w:rPr>
            </w:pPr>
            <w:r w:rsidRPr="00A770C3">
              <w:rPr>
                <w:rFonts w:ascii="Times New Roman" w:eastAsia="宋体" w:hAnsi="Times New Roman" w:cs="Times New Roman"/>
                <w:b/>
                <w:bCs/>
                <w:sz w:val="24"/>
                <w:szCs w:val="24"/>
              </w:rPr>
              <w:t>6</w:t>
            </w:r>
            <w:r w:rsidRPr="00A770C3">
              <w:rPr>
                <w:rFonts w:ascii="Times New Roman" w:eastAsia="宋体" w:hAnsi="Times New Roman" w:cs="Times New Roman"/>
                <w:b/>
                <w:bCs/>
                <w:sz w:val="24"/>
                <w:szCs w:val="24"/>
              </w:rPr>
              <w:t>、请问铸造高温合金与变形高温合金熔炼的差异是什么？</w:t>
            </w:r>
          </w:p>
          <w:p w14:paraId="68338116" w14:textId="77777777" w:rsidR="00A770C3" w:rsidRPr="00A770C3" w:rsidRDefault="00A770C3" w:rsidP="00A770C3">
            <w:pPr>
              <w:spacing w:afterLines="50" w:after="156"/>
              <w:ind w:firstLineChars="200" w:firstLine="480"/>
              <w:rPr>
                <w:rFonts w:ascii="Times New Roman" w:eastAsia="宋体" w:hAnsi="Times New Roman" w:cs="Times New Roman"/>
                <w:sz w:val="24"/>
                <w:szCs w:val="24"/>
              </w:rPr>
            </w:pPr>
            <w:r w:rsidRPr="00A770C3">
              <w:rPr>
                <w:rFonts w:ascii="Times New Roman" w:eastAsia="宋体" w:hAnsi="Times New Roman" w:cs="Times New Roman"/>
                <w:sz w:val="24"/>
                <w:szCs w:val="24"/>
              </w:rPr>
              <w:t>首先是铸造高温合金和变形高温合金的熔炼工艺不同，其次是铸造高温合金只需经过一次熔炼（真空感应熔炼）即可获得，变形高温合金需要经过二次熔炼（真空感应熔炼</w:t>
            </w:r>
            <w:r w:rsidRPr="00A770C3">
              <w:rPr>
                <w:rFonts w:ascii="Times New Roman" w:eastAsia="宋体" w:hAnsi="Times New Roman" w:cs="Times New Roman"/>
                <w:sz w:val="24"/>
                <w:szCs w:val="24"/>
              </w:rPr>
              <w:t>+</w:t>
            </w:r>
            <w:r w:rsidRPr="00A770C3">
              <w:rPr>
                <w:rFonts w:ascii="Times New Roman" w:eastAsia="宋体" w:hAnsi="Times New Roman" w:cs="Times New Roman"/>
                <w:sz w:val="24"/>
                <w:szCs w:val="24"/>
              </w:rPr>
              <w:t>电渣重熔）或者三次熔炼（真空感应熔炼</w:t>
            </w:r>
            <w:r w:rsidRPr="00A770C3">
              <w:rPr>
                <w:rFonts w:ascii="Times New Roman" w:eastAsia="宋体" w:hAnsi="Times New Roman" w:cs="Times New Roman"/>
                <w:sz w:val="24"/>
                <w:szCs w:val="24"/>
              </w:rPr>
              <w:t>+</w:t>
            </w:r>
            <w:r w:rsidRPr="00A770C3">
              <w:rPr>
                <w:rFonts w:ascii="Times New Roman" w:eastAsia="宋体" w:hAnsi="Times New Roman" w:cs="Times New Roman"/>
                <w:sz w:val="24"/>
                <w:szCs w:val="24"/>
              </w:rPr>
              <w:t>电渣重熔</w:t>
            </w:r>
            <w:r w:rsidRPr="00A770C3">
              <w:rPr>
                <w:rFonts w:ascii="Times New Roman" w:eastAsia="宋体" w:hAnsi="Times New Roman" w:cs="Times New Roman"/>
                <w:sz w:val="24"/>
                <w:szCs w:val="24"/>
              </w:rPr>
              <w:t>+</w:t>
            </w:r>
            <w:r w:rsidRPr="00A770C3">
              <w:rPr>
                <w:rFonts w:ascii="Times New Roman" w:eastAsia="宋体" w:hAnsi="Times New Roman" w:cs="Times New Roman"/>
                <w:sz w:val="24"/>
                <w:szCs w:val="24"/>
              </w:rPr>
              <w:t>真空自耗）获得，变形高温合金制造工序较铸造高温合金多。</w:t>
            </w:r>
          </w:p>
          <w:p w14:paraId="1AEC05E8" w14:textId="77777777" w:rsidR="00A770C3" w:rsidRPr="00A770C3" w:rsidRDefault="00A770C3" w:rsidP="00A770C3">
            <w:pPr>
              <w:spacing w:afterLines="50" w:after="156"/>
              <w:ind w:firstLineChars="200" w:firstLine="480"/>
              <w:rPr>
                <w:rFonts w:ascii="Times New Roman" w:eastAsia="宋体" w:hAnsi="Times New Roman" w:cs="Times New Roman"/>
                <w:sz w:val="24"/>
                <w:szCs w:val="24"/>
              </w:rPr>
            </w:pPr>
          </w:p>
          <w:p w14:paraId="6BAB51BF" w14:textId="77777777" w:rsidR="00A770C3" w:rsidRPr="00A770C3" w:rsidRDefault="00A770C3" w:rsidP="00A770C3">
            <w:pPr>
              <w:spacing w:afterLines="50" w:after="156"/>
              <w:ind w:firstLineChars="200" w:firstLine="482"/>
              <w:rPr>
                <w:rFonts w:ascii="Times New Roman" w:eastAsia="宋体" w:hAnsi="Times New Roman" w:cs="Times New Roman"/>
                <w:b/>
                <w:bCs/>
                <w:sz w:val="24"/>
                <w:szCs w:val="24"/>
              </w:rPr>
            </w:pPr>
            <w:r w:rsidRPr="00A770C3">
              <w:rPr>
                <w:rFonts w:ascii="Times New Roman" w:eastAsia="宋体" w:hAnsi="Times New Roman" w:cs="Times New Roman"/>
                <w:b/>
                <w:bCs/>
                <w:sz w:val="24"/>
                <w:szCs w:val="24"/>
              </w:rPr>
              <w:t>7</w:t>
            </w:r>
            <w:r w:rsidRPr="00A770C3">
              <w:rPr>
                <w:rFonts w:ascii="Times New Roman" w:eastAsia="宋体" w:hAnsi="Times New Roman" w:cs="Times New Roman"/>
                <w:b/>
                <w:bCs/>
                <w:sz w:val="24"/>
                <w:szCs w:val="24"/>
              </w:rPr>
              <w:t>、请问公司不同钢种产品可以共用熔炼设备吗？</w:t>
            </w:r>
          </w:p>
          <w:p w14:paraId="266BFCA2" w14:textId="77777777" w:rsidR="00A770C3" w:rsidRPr="00A770C3" w:rsidRDefault="00A770C3" w:rsidP="00A770C3">
            <w:pPr>
              <w:spacing w:afterLines="50" w:after="156"/>
              <w:ind w:firstLineChars="200" w:firstLine="480"/>
              <w:rPr>
                <w:rFonts w:ascii="Times New Roman" w:eastAsia="宋体" w:hAnsi="Times New Roman" w:cs="Times New Roman"/>
                <w:sz w:val="24"/>
                <w:szCs w:val="24"/>
              </w:rPr>
            </w:pPr>
            <w:r w:rsidRPr="00A770C3">
              <w:rPr>
                <w:rFonts w:ascii="Times New Roman" w:eastAsia="宋体" w:hAnsi="Times New Roman" w:cs="Times New Roman"/>
                <w:sz w:val="24"/>
                <w:szCs w:val="24"/>
              </w:rPr>
              <w:t>公司部分产品熔炼设备是可以共用的。</w:t>
            </w:r>
          </w:p>
          <w:p w14:paraId="17C78A3A" w14:textId="77777777" w:rsidR="00A770C3" w:rsidRPr="00A770C3" w:rsidRDefault="00A770C3" w:rsidP="00A770C3">
            <w:pPr>
              <w:spacing w:afterLines="50" w:after="156"/>
              <w:ind w:firstLineChars="200" w:firstLine="480"/>
              <w:rPr>
                <w:rFonts w:ascii="Times New Roman" w:eastAsia="宋体" w:hAnsi="Times New Roman" w:cs="Times New Roman"/>
                <w:sz w:val="24"/>
                <w:szCs w:val="24"/>
              </w:rPr>
            </w:pPr>
          </w:p>
          <w:p w14:paraId="5D0E8F76" w14:textId="77777777" w:rsidR="00A770C3" w:rsidRPr="00A770C3" w:rsidRDefault="00A770C3" w:rsidP="00A770C3">
            <w:pPr>
              <w:spacing w:afterLines="50" w:after="156"/>
              <w:ind w:firstLineChars="200" w:firstLine="482"/>
              <w:rPr>
                <w:rFonts w:ascii="Times New Roman" w:eastAsia="宋体" w:hAnsi="Times New Roman" w:cs="Times New Roman"/>
                <w:b/>
                <w:bCs/>
                <w:sz w:val="24"/>
                <w:szCs w:val="24"/>
              </w:rPr>
            </w:pPr>
            <w:r w:rsidRPr="00A770C3">
              <w:rPr>
                <w:rFonts w:ascii="Times New Roman" w:eastAsia="宋体" w:hAnsi="Times New Roman" w:cs="Times New Roman"/>
                <w:b/>
                <w:bCs/>
                <w:sz w:val="24"/>
                <w:szCs w:val="24"/>
              </w:rPr>
              <w:t>8</w:t>
            </w:r>
            <w:r w:rsidRPr="00A770C3">
              <w:rPr>
                <w:rFonts w:ascii="Times New Roman" w:eastAsia="宋体" w:hAnsi="Times New Roman" w:cs="Times New Roman"/>
                <w:b/>
                <w:bCs/>
                <w:sz w:val="24"/>
                <w:szCs w:val="24"/>
              </w:rPr>
              <w:t>、请问公司一般订单交付的周期多长？</w:t>
            </w:r>
          </w:p>
          <w:p w14:paraId="12A28B25" w14:textId="1C54D901" w:rsidR="00A770C3" w:rsidRPr="00A770C3" w:rsidRDefault="00A770C3" w:rsidP="00A770C3">
            <w:pPr>
              <w:spacing w:afterLines="50" w:after="156"/>
              <w:ind w:firstLineChars="200" w:firstLine="480"/>
              <w:rPr>
                <w:rFonts w:ascii="Times New Roman" w:eastAsia="宋体" w:hAnsi="Times New Roman" w:cs="Times New Roman"/>
                <w:sz w:val="24"/>
                <w:szCs w:val="24"/>
              </w:rPr>
            </w:pPr>
            <w:r w:rsidRPr="00A770C3">
              <w:rPr>
                <w:rFonts w:ascii="Times New Roman" w:eastAsia="宋体" w:hAnsi="Times New Roman" w:cs="Times New Roman"/>
                <w:sz w:val="24"/>
                <w:szCs w:val="24"/>
              </w:rPr>
              <w:t>公司产品的交付周期是根据客户订货的产品类别、规格型号来确定的，由于产品的加工工艺或者技术标准</w:t>
            </w:r>
            <w:r w:rsidR="00A262DC">
              <w:rPr>
                <w:rFonts w:ascii="Times New Roman" w:eastAsia="宋体" w:hAnsi="Times New Roman" w:cs="Times New Roman" w:hint="eastAsia"/>
                <w:sz w:val="24"/>
                <w:szCs w:val="24"/>
              </w:rPr>
              <w:t>存在差异</w:t>
            </w:r>
            <w:r w:rsidRPr="00A770C3">
              <w:rPr>
                <w:rFonts w:ascii="Times New Roman" w:eastAsia="宋体" w:hAnsi="Times New Roman" w:cs="Times New Roman"/>
                <w:sz w:val="24"/>
                <w:szCs w:val="24"/>
              </w:rPr>
              <w:t>，产品交货期也各不相同。</w:t>
            </w:r>
          </w:p>
          <w:p w14:paraId="00C0C5CA" w14:textId="77777777" w:rsidR="00A770C3" w:rsidRPr="00A770C3" w:rsidRDefault="00A770C3" w:rsidP="00A770C3">
            <w:pPr>
              <w:spacing w:afterLines="50" w:after="156"/>
              <w:ind w:firstLineChars="200" w:firstLine="480"/>
              <w:rPr>
                <w:rFonts w:ascii="Times New Roman" w:eastAsia="宋体" w:hAnsi="Times New Roman" w:cs="Times New Roman"/>
                <w:sz w:val="24"/>
                <w:szCs w:val="24"/>
              </w:rPr>
            </w:pPr>
          </w:p>
          <w:p w14:paraId="7E708476" w14:textId="7F6CF730" w:rsidR="00A770C3" w:rsidRPr="00A770C3" w:rsidRDefault="00A770C3" w:rsidP="00A770C3">
            <w:pPr>
              <w:spacing w:afterLines="50" w:after="156"/>
              <w:ind w:firstLineChars="200" w:firstLine="482"/>
              <w:rPr>
                <w:rFonts w:ascii="Times New Roman" w:eastAsia="宋体" w:hAnsi="Times New Roman" w:cs="Times New Roman"/>
                <w:b/>
                <w:bCs/>
                <w:sz w:val="24"/>
                <w:szCs w:val="24"/>
              </w:rPr>
            </w:pPr>
            <w:r w:rsidRPr="00A770C3">
              <w:rPr>
                <w:rFonts w:ascii="Times New Roman" w:eastAsia="宋体" w:hAnsi="Times New Roman" w:cs="Times New Roman"/>
                <w:b/>
                <w:bCs/>
                <w:sz w:val="24"/>
                <w:szCs w:val="24"/>
              </w:rPr>
              <w:t>9</w:t>
            </w:r>
            <w:r w:rsidRPr="00A770C3">
              <w:rPr>
                <w:rFonts w:ascii="Times New Roman" w:eastAsia="宋体" w:hAnsi="Times New Roman" w:cs="Times New Roman"/>
                <w:b/>
                <w:bCs/>
                <w:sz w:val="24"/>
                <w:szCs w:val="24"/>
              </w:rPr>
              <w:t>、请问公司铸造高温合金产品是否</w:t>
            </w:r>
            <w:r>
              <w:rPr>
                <w:rFonts w:ascii="Times New Roman" w:eastAsia="宋体" w:hAnsi="Times New Roman" w:cs="Times New Roman" w:hint="eastAsia"/>
                <w:b/>
                <w:bCs/>
                <w:sz w:val="24"/>
                <w:szCs w:val="24"/>
              </w:rPr>
              <w:t>对</w:t>
            </w:r>
            <w:r w:rsidRPr="00A770C3">
              <w:rPr>
                <w:rFonts w:ascii="Times New Roman" w:eastAsia="宋体" w:hAnsi="Times New Roman" w:cs="Times New Roman"/>
                <w:b/>
                <w:bCs/>
                <w:sz w:val="24"/>
                <w:szCs w:val="24"/>
              </w:rPr>
              <w:t>外销</w:t>
            </w:r>
            <w:r>
              <w:rPr>
                <w:rFonts w:ascii="Times New Roman" w:eastAsia="宋体" w:hAnsi="Times New Roman" w:cs="Times New Roman" w:hint="eastAsia"/>
                <w:b/>
                <w:bCs/>
                <w:sz w:val="24"/>
                <w:szCs w:val="24"/>
              </w:rPr>
              <w:t>售</w:t>
            </w:r>
            <w:r w:rsidRPr="00A770C3">
              <w:rPr>
                <w:rFonts w:ascii="Times New Roman" w:eastAsia="宋体" w:hAnsi="Times New Roman" w:cs="Times New Roman"/>
                <w:b/>
                <w:bCs/>
                <w:sz w:val="24"/>
                <w:szCs w:val="24"/>
              </w:rPr>
              <w:t>？</w:t>
            </w:r>
          </w:p>
          <w:p w14:paraId="746848D4" w14:textId="7569DBDD" w:rsidR="004F4868" w:rsidRPr="00A770C3" w:rsidRDefault="00A770C3" w:rsidP="00EF4D55">
            <w:pPr>
              <w:spacing w:afterLines="50" w:after="156"/>
              <w:ind w:firstLineChars="200" w:firstLine="480"/>
              <w:rPr>
                <w:rFonts w:ascii="Times New Roman" w:eastAsia="宋体" w:hAnsi="Times New Roman" w:cs="Times New Roman" w:hint="eastAsia"/>
                <w:sz w:val="24"/>
                <w:szCs w:val="24"/>
              </w:rPr>
            </w:pPr>
            <w:r w:rsidRPr="00A770C3">
              <w:rPr>
                <w:rFonts w:ascii="Times New Roman" w:eastAsia="宋体" w:hAnsi="Times New Roman" w:cs="Times New Roman"/>
                <w:sz w:val="24"/>
                <w:szCs w:val="24"/>
              </w:rPr>
              <w:t>公司的铸造高温合金包括铸造高温合金母合金和精密铸件</w:t>
            </w:r>
            <w:r w:rsidR="005B38CA">
              <w:rPr>
                <w:rFonts w:ascii="Times New Roman" w:eastAsia="宋体" w:hAnsi="Times New Roman" w:cs="Times New Roman" w:hint="eastAsia"/>
                <w:sz w:val="24"/>
                <w:szCs w:val="24"/>
              </w:rPr>
              <w:t>：</w:t>
            </w:r>
            <w:r w:rsidRPr="00A770C3">
              <w:rPr>
                <w:rFonts w:ascii="Times New Roman" w:eastAsia="宋体" w:hAnsi="Times New Roman" w:cs="Times New Roman"/>
                <w:sz w:val="24"/>
                <w:szCs w:val="24"/>
              </w:rPr>
              <w:t>铸造高温合金母合金</w:t>
            </w:r>
            <w:r w:rsidR="00E47A10">
              <w:rPr>
                <w:rFonts w:ascii="Times New Roman" w:eastAsia="宋体" w:hAnsi="Times New Roman" w:cs="Times New Roman" w:hint="eastAsia"/>
                <w:sz w:val="24"/>
                <w:szCs w:val="24"/>
              </w:rPr>
              <w:t>中</w:t>
            </w:r>
            <w:r w:rsidRPr="00A770C3">
              <w:rPr>
                <w:rFonts w:ascii="Times New Roman" w:eastAsia="宋体" w:hAnsi="Times New Roman" w:cs="Times New Roman"/>
                <w:sz w:val="24"/>
                <w:szCs w:val="24"/>
              </w:rPr>
              <w:t>一部分</w:t>
            </w:r>
            <w:r w:rsidR="00E47A10">
              <w:rPr>
                <w:rFonts w:ascii="Times New Roman" w:eastAsia="宋体" w:hAnsi="Times New Roman" w:cs="Times New Roman" w:hint="eastAsia"/>
                <w:sz w:val="24"/>
                <w:szCs w:val="24"/>
              </w:rPr>
              <w:t>公司用于</w:t>
            </w:r>
            <w:r w:rsidRPr="00A770C3">
              <w:rPr>
                <w:rFonts w:ascii="Times New Roman" w:eastAsia="宋体" w:hAnsi="Times New Roman" w:cs="Times New Roman"/>
                <w:sz w:val="24"/>
                <w:szCs w:val="24"/>
              </w:rPr>
              <w:t>自产精密铸件外，其余全部对外销售</w:t>
            </w:r>
            <w:r w:rsidR="005B38CA">
              <w:rPr>
                <w:rFonts w:ascii="Times New Roman" w:eastAsia="宋体" w:hAnsi="Times New Roman" w:cs="Times New Roman" w:hint="eastAsia"/>
                <w:sz w:val="24"/>
                <w:szCs w:val="24"/>
              </w:rPr>
              <w:t>；</w:t>
            </w:r>
            <w:r w:rsidR="00E47A10">
              <w:rPr>
                <w:rFonts w:ascii="Times New Roman" w:eastAsia="宋体" w:hAnsi="Times New Roman" w:cs="Times New Roman" w:hint="eastAsia"/>
                <w:sz w:val="24"/>
                <w:szCs w:val="24"/>
              </w:rPr>
              <w:t>精密铸件全部对外销售。</w:t>
            </w:r>
          </w:p>
        </w:tc>
      </w:tr>
      <w:tr w:rsidR="00F7212E" w:rsidRPr="00CB70BE" w14:paraId="4799D03D" w14:textId="77777777" w:rsidTr="00D00D19">
        <w:trPr>
          <w:trHeight w:val="406"/>
        </w:trPr>
        <w:tc>
          <w:tcPr>
            <w:tcW w:w="1704" w:type="pct"/>
            <w:vAlign w:val="center"/>
          </w:tcPr>
          <w:p w14:paraId="39AAFA29" w14:textId="467293C1" w:rsidR="00F7212E" w:rsidRPr="00CB70BE" w:rsidRDefault="00F7212E" w:rsidP="00F7212E">
            <w:pPr>
              <w:widowControl/>
              <w:snapToGrid w:val="0"/>
              <w:jc w:val="center"/>
              <w:rPr>
                <w:rFonts w:ascii="Times New Roman" w:eastAsia="宋体" w:hAnsi="Times New Roman" w:cs="Times New Roman"/>
                <w:sz w:val="24"/>
                <w:szCs w:val="24"/>
              </w:rPr>
            </w:pPr>
            <w:r w:rsidRPr="00CB70BE">
              <w:rPr>
                <w:rStyle w:val="fontstyle01"/>
                <w:rFonts w:ascii="Times New Roman" w:eastAsia="宋体" w:hAnsi="Times New Roman" w:cs="Times New Roman"/>
                <w:sz w:val="24"/>
                <w:szCs w:val="24"/>
              </w:rPr>
              <w:lastRenderedPageBreak/>
              <w:t>附件清单（如有）</w:t>
            </w:r>
          </w:p>
        </w:tc>
        <w:tc>
          <w:tcPr>
            <w:tcW w:w="3296" w:type="pct"/>
            <w:vAlign w:val="center"/>
          </w:tcPr>
          <w:p w14:paraId="6F4BBCE0" w14:textId="0CC93E06" w:rsidR="00F7212E" w:rsidRPr="00CB70BE" w:rsidRDefault="00780B34" w:rsidP="00F7212E">
            <w:pPr>
              <w:snapToGrid w:val="0"/>
              <w:rPr>
                <w:rFonts w:ascii="Times New Roman" w:eastAsia="宋体" w:hAnsi="Times New Roman" w:cs="Times New Roman"/>
                <w:sz w:val="24"/>
                <w:szCs w:val="24"/>
              </w:rPr>
            </w:pPr>
            <w:r w:rsidRPr="00CB70BE">
              <w:rPr>
                <w:rFonts w:ascii="Times New Roman" w:eastAsia="宋体" w:hAnsi="Times New Roman" w:cs="Times New Roman"/>
                <w:sz w:val="24"/>
                <w:szCs w:val="24"/>
              </w:rPr>
              <w:t>无</w:t>
            </w:r>
          </w:p>
        </w:tc>
      </w:tr>
      <w:tr w:rsidR="00F7212E" w:rsidRPr="00CB70BE" w14:paraId="257CD54A" w14:textId="77777777" w:rsidTr="00D00D19">
        <w:trPr>
          <w:trHeight w:val="406"/>
        </w:trPr>
        <w:tc>
          <w:tcPr>
            <w:tcW w:w="1704" w:type="pct"/>
            <w:vAlign w:val="center"/>
          </w:tcPr>
          <w:p w14:paraId="72D69F88" w14:textId="6C3C2FA3" w:rsidR="00F7212E" w:rsidRPr="00CB70BE" w:rsidRDefault="00F7212E" w:rsidP="00F7212E">
            <w:pPr>
              <w:widowControl/>
              <w:snapToGrid w:val="0"/>
              <w:jc w:val="center"/>
              <w:rPr>
                <w:rFonts w:ascii="Times New Roman" w:eastAsia="宋体" w:hAnsi="Times New Roman" w:cs="Times New Roman"/>
                <w:sz w:val="24"/>
                <w:szCs w:val="24"/>
              </w:rPr>
            </w:pPr>
            <w:r w:rsidRPr="00CB70BE">
              <w:rPr>
                <w:rStyle w:val="fontstyle01"/>
                <w:rFonts w:ascii="Times New Roman" w:eastAsia="宋体" w:hAnsi="Times New Roman" w:cs="Times New Roman"/>
                <w:sz w:val="24"/>
                <w:szCs w:val="24"/>
              </w:rPr>
              <w:t>日期</w:t>
            </w:r>
          </w:p>
        </w:tc>
        <w:tc>
          <w:tcPr>
            <w:tcW w:w="3296" w:type="pct"/>
            <w:vAlign w:val="center"/>
          </w:tcPr>
          <w:p w14:paraId="2EB30969" w14:textId="225E15F9" w:rsidR="00F7212E" w:rsidRPr="00CB70BE" w:rsidRDefault="00780B34" w:rsidP="00F7212E">
            <w:pPr>
              <w:snapToGrid w:val="0"/>
              <w:rPr>
                <w:rFonts w:ascii="Times New Roman" w:eastAsia="宋体" w:hAnsi="Times New Roman" w:cs="Times New Roman"/>
                <w:sz w:val="24"/>
                <w:szCs w:val="24"/>
              </w:rPr>
            </w:pPr>
            <w:r w:rsidRPr="00CB70BE">
              <w:rPr>
                <w:rFonts w:ascii="Times New Roman" w:eastAsia="宋体" w:hAnsi="Times New Roman" w:cs="Times New Roman"/>
                <w:sz w:val="24"/>
                <w:szCs w:val="24"/>
              </w:rPr>
              <w:t>2020</w:t>
            </w:r>
            <w:r w:rsidRPr="00CB70BE">
              <w:rPr>
                <w:rFonts w:ascii="Times New Roman" w:eastAsia="宋体" w:hAnsi="Times New Roman" w:cs="Times New Roman"/>
                <w:sz w:val="24"/>
                <w:szCs w:val="24"/>
              </w:rPr>
              <w:t>年</w:t>
            </w:r>
            <w:r w:rsidR="003E35B4">
              <w:rPr>
                <w:rFonts w:ascii="Times New Roman" w:eastAsia="宋体" w:hAnsi="Times New Roman" w:cs="Times New Roman"/>
                <w:sz w:val="24"/>
                <w:szCs w:val="24"/>
              </w:rPr>
              <w:t>1</w:t>
            </w:r>
            <w:r w:rsidR="00A770C3">
              <w:rPr>
                <w:rFonts w:ascii="Times New Roman" w:eastAsia="宋体" w:hAnsi="Times New Roman" w:cs="Times New Roman"/>
                <w:sz w:val="24"/>
                <w:szCs w:val="24"/>
              </w:rPr>
              <w:t>2</w:t>
            </w:r>
            <w:r w:rsidRPr="00CB70BE">
              <w:rPr>
                <w:rFonts w:ascii="Times New Roman" w:eastAsia="宋体" w:hAnsi="Times New Roman" w:cs="Times New Roman"/>
                <w:sz w:val="24"/>
                <w:szCs w:val="24"/>
              </w:rPr>
              <w:t>月</w:t>
            </w:r>
            <w:r w:rsidR="00A770C3">
              <w:rPr>
                <w:rFonts w:ascii="Times New Roman" w:eastAsia="宋体" w:hAnsi="Times New Roman" w:cs="Times New Roman"/>
                <w:sz w:val="24"/>
                <w:szCs w:val="24"/>
              </w:rPr>
              <w:t>17</w:t>
            </w:r>
            <w:r w:rsidRPr="00CB70BE">
              <w:rPr>
                <w:rFonts w:ascii="Times New Roman" w:eastAsia="宋体" w:hAnsi="Times New Roman" w:cs="Times New Roman"/>
                <w:sz w:val="24"/>
                <w:szCs w:val="24"/>
              </w:rPr>
              <w:t>日</w:t>
            </w:r>
          </w:p>
        </w:tc>
      </w:tr>
    </w:tbl>
    <w:p w14:paraId="100D590A" w14:textId="39EBB565" w:rsidR="00F7212E" w:rsidRDefault="00F7212E" w:rsidP="00D00D19">
      <w:pPr>
        <w:jc w:val="left"/>
        <w:rPr>
          <w:rFonts w:ascii="Times New Roman" w:eastAsia="黑体" w:hAnsi="Times New Roman" w:cs="Times New Roman"/>
          <w:b/>
          <w:bCs/>
          <w:sz w:val="22"/>
          <w:szCs w:val="24"/>
        </w:rPr>
      </w:pPr>
    </w:p>
    <w:sectPr w:rsidR="00F7212E" w:rsidSect="00F7212E">
      <w:headerReference w:type="default" r:id="rId8"/>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9F0BE" w14:textId="77777777" w:rsidR="00F0671D" w:rsidRDefault="00F0671D" w:rsidP="00F7212E">
      <w:r>
        <w:separator/>
      </w:r>
    </w:p>
  </w:endnote>
  <w:endnote w:type="continuationSeparator" w:id="0">
    <w:p w14:paraId="65850DDA" w14:textId="77777777" w:rsidR="00F0671D" w:rsidRDefault="00F0671D" w:rsidP="00F7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E4B31" w14:textId="77777777" w:rsidR="00F0671D" w:rsidRDefault="00F0671D" w:rsidP="00F7212E">
      <w:r>
        <w:separator/>
      </w:r>
    </w:p>
  </w:footnote>
  <w:footnote w:type="continuationSeparator" w:id="0">
    <w:p w14:paraId="7706670A" w14:textId="77777777" w:rsidR="00F0671D" w:rsidRDefault="00F0671D" w:rsidP="00F72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C04B" w14:textId="7108B394" w:rsidR="00071B95" w:rsidRPr="00F7212E" w:rsidRDefault="00071B95" w:rsidP="00F7212E">
    <w:pPr>
      <w:spacing w:beforeLines="50" w:before="120" w:afterLines="50" w:after="120" w:line="400" w:lineRule="exact"/>
      <w:rPr>
        <w:rFonts w:ascii="Times New Roman" w:eastAsia="仿宋" w:hAnsi="Times New Roman" w:cs="Times New Roman"/>
        <w:bCs/>
        <w:iCs/>
        <w:color w:val="000000"/>
        <w:sz w:val="24"/>
      </w:rPr>
    </w:pPr>
    <w:r w:rsidRPr="00F7212E">
      <w:rPr>
        <w:rFonts w:ascii="Times New Roman" w:eastAsia="仿宋" w:hAnsi="Times New Roman" w:cs="Times New Roman"/>
        <w:bCs/>
        <w:iCs/>
        <w:color w:val="000000"/>
        <w:sz w:val="24"/>
      </w:rPr>
      <w:t>证券代码：</w:t>
    </w:r>
    <w:r w:rsidRPr="00F7212E">
      <w:rPr>
        <w:rFonts w:ascii="Times New Roman" w:eastAsia="仿宋" w:hAnsi="Times New Roman" w:cs="Times New Roman"/>
        <w:bCs/>
        <w:iCs/>
        <w:color w:val="000000"/>
        <w:sz w:val="24"/>
      </w:rPr>
      <w:t xml:space="preserve">300855                                      </w:t>
    </w:r>
    <w:r w:rsidRPr="00F7212E">
      <w:rPr>
        <w:rFonts w:ascii="Times New Roman" w:eastAsia="仿宋" w:hAnsi="Times New Roman" w:cs="Times New Roman"/>
        <w:bCs/>
        <w:iCs/>
        <w:color w:val="000000"/>
        <w:sz w:val="24"/>
      </w:rPr>
      <w:t>证券简称：图南股份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B7C04"/>
    <w:multiLevelType w:val="hybridMultilevel"/>
    <w:tmpl w:val="43B87B14"/>
    <w:lvl w:ilvl="0" w:tplc="CC7092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C7F25"/>
    <w:rsid w:val="00020B59"/>
    <w:rsid w:val="000241FE"/>
    <w:rsid w:val="00051823"/>
    <w:rsid w:val="000544E5"/>
    <w:rsid w:val="0007160E"/>
    <w:rsid w:val="00071B95"/>
    <w:rsid w:val="00074E40"/>
    <w:rsid w:val="000755E0"/>
    <w:rsid w:val="000A359A"/>
    <w:rsid w:val="000A45B7"/>
    <w:rsid w:val="000D776D"/>
    <w:rsid w:val="000E2B6F"/>
    <w:rsid w:val="000E5C41"/>
    <w:rsid w:val="001065CF"/>
    <w:rsid w:val="0012797B"/>
    <w:rsid w:val="00163BF9"/>
    <w:rsid w:val="001C060C"/>
    <w:rsid w:val="001C6E9E"/>
    <w:rsid w:val="001C7F25"/>
    <w:rsid w:val="001E0514"/>
    <w:rsid w:val="001F7A96"/>
    <w:rsid w:val="00223F58"/>
    <w:rsid w:val="00225B56"/>
    <w:rsid w:val="00247623"/>
    <w:rsid w:val="00254D90"/>
    <w:rsid w:val="00257BF4"/>
    <w:rsid w:val="00283173"/>
    <w:rsid w:val="00283AED"/>
    <w:rsid w:val="002C23F0"/>
    <w:rsid w:val="002E293C"/>
    <w:rsid w:val="002E7742"/>
    <w:rsid w:val="00304563"/>
    <w:rsid w:val="003045E9"/>
    <w:rsid w:val="00330A89"/>
    <w:rsid w:val="00331EC1"/>
    <w:rsid w:val="00352CC9"/>
    <w:rsid w:val="00354146"/>
    <w:rsid w:val="00365209"/>
    <w:rsid w:val="003A0AE0"/>
    <w:rsid w:val="003B397B"/>
    <w:rsid w:val="003C1CAA"/>
    <w:rsid w:val="003C6947"/>
    <w:rsid w:val="003D5197"/>
    <w:rsid w:val="003E35B4"/>
    <w:rsid w:val="003F2086"/>
    <w:rsid w:val="003F680A"/>
    <w:rsid w:val="004015B2"/>
    <w:rsid w:val="00401BAE"/>
    <w:rsid w:val="00422440"/>
    <w:rsid w:val="004324A3"/>
    <w:rsid w:val="00440CDD"/>
    <w:rsid w:val="00441B7F"/>
    <w:rsid w:val="00461CA0"/>
    <w:rsid w:val="00490547"/>
    <w:rsid w:val="004B304B"/>
    <w:rsid w:val="004B3681"/>
    <w:rsid w:val="004B4B66"/>
    <w:rsid w:val="004C48AC"/>
    <w:rsid w:val="004C4D1C"/>
    <w:rsid w:val="004D699B"/>
    <w:rsid w:val="004E05F2"/>
    <w:rsid w:val="004F4868"/>
    <w:rsid w:val="00560980"/>
    <w:rsid w:val="00575A84"/>
    <w:rsid w:val="005935BD"/>
    <w:rsid w:val="00593B85"/>
    <w:rsid w:val="005A23B2"/>
    <w:rsid w:val="005B38CA"/>
    <w:rsid w:val="005D4C54"/>
    <w:rsid w:val="00600A93"/>
    <w:rsid w:val="00606B36"/>
    <w:rsid w:val="00620A6C"/>
    <w:rsid w:val="006521C8"/>
    <w:rsid w:val="00677148"/>
    <w:rsid w:val="0068679D"/>
    <w:rsid w:val="00690612"/>
    <w:rsid w:val="006D074B"/>
    <w:rsid w:val="006F6C58"/>
    <w:rsid w:val="006F7111"/>
    <w:rsid w:val="00716A85"/>
    <w:rsid w:val="00751754"/>
    <w:rsid w:val="0076045D"/>
    <w:rsid w:val="00765522"/>
    <w:rsid w:val="00780AE2"/>
    <w:rsid w:val="00780B34"/>
    <w:rsid w:val="00792EA9"/>
    <w:rsid w:val="007A7F00"/>
    <w:rsid w:val="007B66C9"/>
    <w:rsid w:val="007D084A"/>
    <w:rsid w:val="007F5862"/>
    <w:rsid w:val="008545A3"/>
    <w:rsid w:val="00855921"/>
    <w:rsid w:val="00866A96"/>
    <w:rsid w:val="00873FD0"/>
    <w:rsid w:val="008C7F0A"/>
    <w:rsid w:val="008E5A61"/>
    <w:rsid w:val="008F34E9"/>
    <w:rsid w:val="0091500A"/>
    <w:rsid w:val="00923ECF"/>
    <w:rsid w:val="009316DA"/>
    <w:rsid w:val="009558B3"/>
    <w:rsid w:val="00960E9C"/>
    <w:rsid w:val="00961A1F"/>
    <w:rsid w:val="009767EF"/>
    <w:rsid w:val="009B4959"/>
    <w:rsid w:val="009D02C0"/>
    <w:rsid w:val="009E67C7"/>
    <w:rsid w:val="00A2017F"/>
    <w:rsid w:val="00A262DC"/>
    <w:rsid w:val="00A4119D"/>
    <w:rsid w:val="00A500B8"/>
    <w:rsid w:val="00A770C3"/>
    <w:rsid w:val="00A84A91"/>
    <w:rsid w:val="00A93B11"/>
    <w:rsid w:val="00AA48BE"/>
    <w:rsid w:val="00AB19BF"/>
    <w:rsid w:val="00AD36F2"/>
    <w:rsid w:val="00AE55D6"/>
    <w:rsid w:val="00B11B2D"/>
    <w:rsid w:val="00B5433E"/>
    <w:rsid w:val="00B75148"/>
    <w:rsid w:val="00B7619E"/>
    <w:rsid w:val="00B9658B"/>
    <w:rsid w:val="00BC5BFE"/>
    <w:rsid w:val="00BE0221"/>
    <w:rsid w:val="00BE19EF"/>
    <w:rsid w:val="00BE3F93"/>
    <w:rsid w:val="00BE59EE"/>
    <w:rsid w:val="00BE7418"/>
    <w:rsid w:val="00BF4299"/>
    <w:rsid w:val="00C2296A"/>
    <w:rsid w:val="00C479DA"/>
    <w:rsid w:val="00C6284E"/>
    <w:rsid w:val="00C7171A"/>
    <w:rsid w:val="00C959F8"/>
    <w:rsid w:val="00CB70BE"/>
    <w:rsid w:val="00CF29AA"/>
    <w:rsid w:val="00D00D19"/>
    <w:rsid w:val="00D24842"/>
    <w:rsid w:val="00D41B8A"/>
    <w:rsid w:val="00D548BA"/>
    <w:rsid w:val="00D5629B"/>
    <w:rsid w:val="00D623A2"/>
    <w:rsid w:val="00D8127C"/>
    <w:rsid w:val="00D85779"/>
    <w:rsid w:val="00D85BF7"/>
    <w:rsid w:val="00D874A4"/>
    <w:rsid w:val="00DA6B78"/>
    <w:rsid w:val="00DD7C32"/>
    <w:rsid w:val="00DE179D"/>
    <w:rsid w:val="00E255F5"/>
    <w:rsid w:val="00E41234"/>
    <w:rsid w:val="00E47A10"/>
    <w:rsid w:val="00E55679"/>
    <w:rsid w:val="00E55802"/>
    <w:rsid w:val="00E61932"/>
    <w:rsid w:val="00E65F3B"/>
    <w:rsid w:val="00E94517"/>
    <w:rsid w:val="00EF4D55"/>
    <w:rsid w:val="00F0671D"/>
    <w:rsid w:val="00F06D6A"/>
    <w:rsid w:val="00F37052"/>
    <w:rsid w:val="00F412D5"/>
    <w:rsid w:val="00F430BC"/>
    <w:rsid w:val="00F4759F"/>
    <w:rsid w:val="00F64E8E"/>
    <w:rsid w:val="00F7212E"/>
    <w:rsid w:val="00FA5041"/>
    <w:rsid w:val="00FE5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35186"/>
  <w15:chartTrackingRefBased/>
  <w15:docId w15:val="{BDEB7DC7-F4FD-4F4F-AAB3-FF05C697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60E9C"/>
    <w:rPr>
      <w:rFonts w:ascii="Arial Unicode MS" w:hAnsi="Arial Unicode MS" w:hint="default"/>
      <w:b w:val="0"/>
      <w:bCs w:val="0"/>
      <w:i w:val="0"/>
      <w:iCs w:val="0"/>
      <w:color w:val="000000"/>
      <w:sz w:val="44"/>
      <w:szCs w:val="44"/>
    </w:rPr>
  </w:style>
  <w:style w:type="table" w:styleId="a3">
    <w:name w:val="Table Grid"/>
    <w:basedOn w:val="a1"/>
    <w:uiPriority w:val="39"/>
    <w:rsid w:val="00F72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212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7212E"/>
    <w:rPr>
      <w:sz w:val="18"/>
      <w:szCs w:val="18"/>
    </w:rPr>
  </w:style>
  <w:style w:type="paragraph" w:styleId="a6">
    <w:name w:val="footer"/>
    <w:basedOn w:val="a"/>
    <w:link w:val="a7"/>
    <w:uiPriority w:val="99"/>
    <w:unhideWhenUsed/>
    <w:rsid w:val="00F7212E"/>
    <w:pPr>
      <w:tabs>
        <w:tab w:val="center" w:pos="4153"/>
        <w:tab w:val="right" w:pos="8306"/>
      </w:tabs>
      <w:snapToGrid w:val="0"/>
      <w:jc w:val="left"/>
    </w:pPr>
    <w:rPr>
      <w:sz w:val="18"/>
      <w:szCs w:val="18"/>
    </w:rPr>
  </w:style>
  <w:style w:type="character" w:customStyle="1" w:styleId="a7">
    <w:name w:val="页脚 字符"/>
    <w:basedOn w:val="a0"/>
    <w:link w:val="a6"/>
    <w:uiPriority w:val="99"/>
    <w:rsid w:val="00F7212E"/>
    <w:rPr>
      <w:sz w:val="18"/>
      <w:szCs w:val="18"/>
    </w:rPr>
  </w:style>
  <w:style w:type="paragraph" w:styleId="a8">
    <w:name w:val="List Paragraph"/>
    <w:basedOn w:val="a"/>
    <w:uiPriority w:val="34"/>
    <w:qFormat/>
    <w:rsid w:val="00E55679"/>
    <w:pPr>
      <w:ind w:firstLineChars="200" w:firstLine="420"/>
    </w:pPr>
  </w:style>
  <w:style w:type="paragraph" w:customStyle="1" w:styleId="IPO">
    <w:name w:val="IPO正文"/>
    <w:basedOn w:val="a"/>
    <w:link w:val="IPOChar"/>
    <w:qFormat/>
    <w:rsid w:val="00223F58"/>
    <w:pPr>
      <w:widowControl/>
      <w:spacing w:beforeLines="30" w:before="30" w:afterLines="30" w:after="30" w:line="360" w:lineRule="auto"/>
      <w:ind w:firstLineChars="200" w:firstLine="200"/>
      <w:jc w:val="left"/>
    </w:pPr>
    <w:rPr>
      <w:rFonts w:ascii="Times New Roman" w:eastAsia="宋体" w:hAnsi="Times New Roman" w:cs="Times New Roman"/>
      <w:color w:val="000000"/>
      <w:kern w:val="0"/>
      <w:sz w:val="24"/>
      <w:szCs w:val="20"/>
      <w:lang w:val="x-none" w:eastAsia="x-none"/>
    </w:rPr>
  </w:style>
  <w:style w:type="character" w:customStyle="1" w:styleId="IPOChar">
    <w:name w:val="IPO正文 Char"/>
    <w:link w:val="IPO"/>
    <w:locked/>
    <w:rsid w:val="00223F58"/>
    <w:rPr>
      <w:rFonts w:ascii="Times New Roman" w:eastAsia="宋体" w:hAnsi="Times New Roman" w:cs="Times New Roman"/>
      <w:color w:val="000000"/>
      <w:kern w:val="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616017">
      <w:bodyDiv w:val="1"/>
      <w:marLeft w:val="0"/>
      <w:marRight w:val="0"/>
      <w:marTop w:val="0"/>
      <w:marBottom w:val="0"/>
      <w:divBdr>
        <w:top w:val="none" w:sz="0" w:space="0" w:color="auto"/>
        <w:left w:val="none" w:sz="0" w:space="0" w:color="auto"/>
        <w:bottom w:val="none" w:sz="0" w:space="0" w:color="auto"/>
        <w:right w:val="none" w:sz="0" w:space="0" w:color="auto"/>
      </w:divBdr>
    </w:div>
    <w:div w:id="556597428">
      <w:bodyDiv w:val="1"/>
      <w:marLeft w:val="0"/>
      <w:marRight w:val="0"/>
      <w:marTop w:val="0"/>
      <w:marBottom w:val="0"/>
      <w:divBdr>
        <w:top w:val="none" w:sz="0" w:space="0" w:color="auto"/>
        <w:left w:val="none" w:sz="0" w:space="0" w:color="auto"/>
        <w:bottom w:val="none" w:sz="0" w:space="0" w:color="auto"/>
        <w:right w:val="none" w:sz="0" w:space="0" w:color="auto"/>
      </w:divBdr>
    </w:div>
    <w:div w:id="563225042">
      <w:bodyDiv w:val="1"/>
      <w:marLeft w:val="0"/>
      <w:marRight w:val="0"/>
      <w:marTop w:val="0"/>
      <w:marBottom w:val="0"/>
      <w:divBdr>
        <w:top w:val="none" w:sz="0" w:space="0" w:color="auto"/>
        <w:left w:val="none" w:sz="0" w:space="0" w:color="auto"/>
        <w:bottom w:val="none" w:sz="0" w:space="0" w:color="auto"/>
        <w:right w:val="none" w:sz="0" w:space="0" w:color="auto"/>
      </w:divBdr>
    </w:div>
    <w:div w:id="665786872">
      <w:bodyDiv w:val="1"/>
      <w:marLeft w:val="0"/>
      <w:marRight w:val="0"/>
      <w:marTop w:val="0"/>
      <w:marBottom w:val="0"/>
      <w:divBdr>
        <w:top w:val="none" w:sz="0" w:space="0" w:color="auto"/>
        <w:left w:val="none" w:sz="0" w:space="0" w:color="auto"/>
        <w:bottom w:val="none" w:sz="0" w:space="0" w:color="auto"/>
        <w:right w:val="none" w:sz="0" w:space="0" w:color="auto"/>
      </w:divBdr>
    </w:div>
    <w:div w:id="973407092">
      <w:bodyDiv w:val="1"/>
      <w:marLeft w:val="0"/>
      <w:marRight w:val="0"/>
      <w:marTop w:val="0"/>
      <w:marBottom w:val="0"/>
      <w:divBdr>
        <w:top w:val="none" w:sz="0" w:space="0" w:color="auto"/>
        <w:left w:val="none" w:sz="0" w:space="0" w:color="auto"/>
        <w:bottom w:val="none" w:sz="0" w:space="0" w:color="auto"/>
        <w:right w:val="none" w:sz="0" w:space="0" w:color="auto"/>
      </w:divBdr>
    </w:div>
    <w:div w:id="1022784324">
      <w:bodyDiv w:val="1"/>
      <w:marLeft w:val="0"/>
      <w:marRight w:val="0"/>
      <w:marTop w:val="0"/>
      <w:marBottom w:val="0"/>
      <w:divBdr>
        <w:top w:val="none" w:sz="0" w:space="0" w:color="auto"/>
        <w:left w:val="none" w:sz="0" w:space="0" w:color="auto"/>
        <w:bottom w:val="none" w:sz="0" w:space="0" w:color="auto"/>
        <w:right w:val="none" w:sz="0" w:space="0" w:color="auto"/>
      </w:divBdr>
    </w:div>
    <w:div w:id="1026442305">
      <w:bodyDiv w:val="1"/>
      <w:marLeft w:val="0"/>
      <w:marRight w:val="0"/>
      <w:marTop w:val="0"/>
      <w:marBottom w:val="0"/>
      <w:divBdr>
        <w:top w:val="none" w:sz="0" w:space="0" w:color="auto"/>
        <w:left w:val="none" w:sz="0" w:space="0" w:color="auto"/>
        <w:bottom w:val="none" w:sz="0" w:space="0" w:color="auto"/>
        <w:right w:val="none" w:sz="0" w:space="0" w:color="auto"/>
      </w:divBdr>
    </w:div>
    <w:div w:id="1075976143">
      <w:bodyDiv w:val="1"/>
      <w:marLeft w:val="0"/>
      <w:marRight w:val="0"/>
      <w:marTop w:val="0"/>
      <w:marBottom w:val="0"/>
      <w:divBdr>
        <w:top w:val="none" w:sz="0" w:space="0" w:color="auto"/>
        <w:left w:val="none" w:sz="0" w:space="0" w:color="auto"/>
        <w:bottom w:val="none" w:sz="0" w:space="0" w:color="auto"/>
        <w:right w:val="none" w:sz="0" w:space="0" w:color="auto"/>
      </w:divBdr>
    </w:div>
    <w:div w:id="1370911843">
      <w:bodyDiv w:val="1"/>
      <w:marLeft w:val="0"/>
      <w:marRight w:val="0"/>
      <w:marTop w:val="0"/>
      <w:marBottom w:val="0"/>
      <w:divBdr>
        <w:top w:val="none" w:sz="0" w:space="0" w:color="auto"/>
        <w:left w:val="none" w:sz="0" w:space="0" w:color="auto"/>
        <w:bottom w:val="none" w:sz="0" w:space="0" w:color="auto"/>
        <w:right w:val="none" w:sz="0" w:space="0" w:color="auto"/>
      </w:divBdr>
    </w:div>
    <w:div w:id="1774350930">
      <w:bodyDiv w:val="1"/>
      <w:marLeft w:val="0"/>
      <w:marRight w:val="0"/>
      <w:marTop w:val="0"/>
      <w:marBottom w:val="0"/>
      <w:divBdr>
        <w:top w:val="none" w:sz="0" w:space="0" w:color="auto"/>
        <w:left w:val="none" w:sz="0" w:space="0" w:color="auto"/>
        <w:bottom w:val="none" w:sz="0" w:space="0" w:color="auto"/>
        <w:right w:val="none" w:sz="0" w:space="0" w:color="auto"/>
      </w:divBdr>
    </w:div>
    <w:div w:id="1813522580">
      <w:bodyDiv w:val="1"/>
      <w:marLeft w:val="0"/>
      <w:marRight w:val="0"/>
      <w:marTop w:val="0"/>
      <w:marBottom w:val="0"/>
      <w:divBdr>
        <w:top w:val="none" w:sz="0" w:space="0" w:color="auto"/>
        <w:left w:val="none" w:sz="0" w:space="0" w:color="auto"/>
        <w:bottom w:val="none" w:sz="0" w:space="0" w:color="auto"/>
        <w:right w:val="none" w:sz="0" w:space="0" w:color="auto"/>
      </w:divBdr>
    </w:div>
    <w:div w:id="1936553945">
      <w:bodyDiv w:val="1"/>
      <w:marLeft w:val="0"/>
      <w:marRight w:val="0"/>
      <w:marTop w:val="0"/>
      <w:marBottom w:val="0"/>
      <w:divBdr>
        <w:top w:val="none" w:sz="0" w:space="0" w:color="auto"/>
        <w:left w:val="none" w:sz="0" w:space="0" w:color="auto"/>
        <w:bottom w:val="none" w:sz="0" w:space="0" w:color="auto"/>
        <w:right w:val="none" w:sz="0" w:space="0" w:color="auto"/>
      </w:divBdr>
    </w:div>
    <w:div w:id="19416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9C43B-9004-4663-A2D5-5FCC3FDF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3</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wanjie</cp:lastModifiedBy>
  <cp:revision>157</cp:revision>
  <cp:lastPrinted>2020-08-25T01:48:00Z</cp:lastPrinted>
  <dcterms:created xsi:type="dcterms:W3CDTF">2020-07-26T01:52:00Z</dcterms:created>
  <dcterms:modified xsi:type="dcterms:W3CDTF">2020-12-18T07:36:00Z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ifycontent">
    <vt:lpwstr>估值模型_首页预测_公司报告:会计年度,主营收入(百万元),同比增长,营业利润(百万元),同比增长,净利润(百万元),同比增长,每股收益(元),PE,PB;2018,7643,9%,474,-21%,479,-12%,0.27,71.9,4.6;2019,8352,9%,607,28%,556,16%,0.32,62.0,4.4;2020E,9568,15%,733,21%,675,21%,0.38,51.1,4.1;2021E,11253,18%,893,22%,818,21%,0.46,42.2,3.</vt:lpwstr>
  </property>
  <property fmtid="{D5CDD505-2E9C-101B-9397-08002B2CF9AE}" pid="3" name="verifycontent#2">
    <vt:lpwstr>8;2022E,13265,18%,1060,19%,967,18%,0.55,35.7,3.5</vt:lpwstr>
  </property>
</Properties>
</file>