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02E7" w14:textId="77777777" w:rsidR="006B3553" w:rsidRPr="00543592" w:rsidRDefault="006B3553" w:rsidP="006B3553">
      <w:pPr>
        <w:autoSpaceDE/>
        <w:adjustRightInd/>
        <w:snapToGrid w:val="0"/>
        <w:spacing w:beforeLines="50" w:before="156" w:line="300" w:lineRule="auto"/>
        <w:jc w:val="center"/>
        <w:rPr>
          <w:b/>
          <w:sz w:val="32"/>
          <w:szCs w:val="32"/>
        </w:rPr>
      </w:pPr>
      <w:r w:rsidRPr="00543592">
        <w:rPr>
          <w:b/>
          <w:sz w:val="32"/>
          <w:szCs w:val="32"/>
        </w:rPr>
        <w:t>云南白药集团股份有限公司</w:t>
      </w:r>
    </w:p>
    <w:p w14:paraId="0BD4555A" w14:textId="77777777" w:rsidR="006B3553" w:rsidRPr="00543592" w:rsidRDefault="006B3553" w:rsidP="006B3553">
      <w:pPr>
        <w:autoSpaceDE/>
        <w:adjustRightInd/>
        <w:snapToGrid w:val="0"/>
        <w:spacing w:beforeLines="50" w:before="156" w:line="300" w:lineRule="auto"/>
        <w:jc w:val="center"/>
        <w:rPr>
          <w:b/>
          <w:sz w:val="32"/>
          <w:szCs w:val="32"/>
        </w:rPr>
      </w:pPr>
      <w:r w:rsidRPr="00543592">
        <w:rPr>
          <w:b/>
          <w:sz w:val="32"/>
          <w:szCs w:val="32"/>
        </w:rPr>
        <w:t>投资者调研会议记录</w:t>
      </w:r>
    </w:p>
    <w:p w14:paraId="6BDB13DE" w14:textId="77777777" w:rsidR="006B3553" w:rsidRPr="00543592" w:rsidRDefault="006B3553" w:rsidP="006B3553">
      <w:pPr>
        <w:autoSpaceDE/>
        <w:adjustRightInd/>
        <w:snapToGrid w:val="0"/>
        <w:spacing w:beforeLines="50" w:before="156" w:line="300" w:lineRule="auto"/>
        <w:jc w:val="both"/>
        <w:rPr>
          <w:rFonts w:eastAsia="楷体_GB2312"/>
          <w:b/>
          <w:sz w:val="24"/>
        </w:rPr>
      </w:pPr>
    </w:p>
    <w:p w14:paraId="4E961200" w14:textId="3E8F3550" w:rsidR="006B3553" w:rsidRPr="00543592" w:rsidRDefault="006B3553" w:rsidP="006B3553">
      <w:pPr>
        <w:pStyle w:val="p0"/>
        <w:ind w:firstLine="560"/>
        <w:rPr>
          <w:rFonts w:eastAsia="仿宋"/>
          <w:sz w:val="28"/>
          <w:szCs w:val="28"/>
        </w:rPr>
      </w:pPr>
      <w:r w:rsidRPr="00543592">
        <w:rPr>
          <w:rFonts w:eastAsia="仿宋"/>
          <w:sz w:val="28"/>
          <w:szCs w:val="28"/>
        </w:rPr>
        <w:t>时间：</w:t>
      </w:r>
      <w:r w:rsidRPr="00543592">
        <w:rPr>
          <w:rFonts w:eastAsia="仿宋"/>
          <w:sz w:val="28"/>
          <w:szCs w:val="28"/>
        </w:rPr>
        <w:t>20</w:t>
      </w:r>
      <w:r w:rsidR="0056462C" w:rsidRPr="00543592">
        <w:rPr>
          <w:rFonts w:eastAsia="仿宋"/>
          <w:sz w:val="28"/>
          <w:szCs w:val="28"/>
        </w:rPr>
        <w:t>20</w:t>
      </w:r>
      <w:r w:rsidRPr="00543592">
        <w:rPr>
          <w:rFonts w:eastAsia="仿宋"/>
          <w:sz w:val="28"/>
          <w:szCs w:val="28"/>
        </w:rPr>
        <w:t>年</w:t>
      </w:r>
      <w:r w:rsidR="00EB694A">
        <w:rPr>
          <w:rFonts w:eastAsia="仿宋"/>
          <w:sz w:val="28"/>
          <w:szCs w:val="28"/>
        </w:rPr>
        <w:t>1</w:t>
      </w:r>
      <w:r w:rsidR="00162ECC">
        <w:rPr>
          <w:rFonts w:eastAsia="仿宋"/>
          <w:sz w:val="28"/>
          <w:szCs w:val="28"/>
        </w:rPr>
        <w:t>2</w:t>
      </w:r>
      <w:r w:rsidRPr="00543592">
        <w:rPr>
          <w:rFonts w:eastAsia="仿宋"/>
          <w:sz w:val="28"/>
          <w:szCs w:val="28"/>
        </w:rPr>
        <w:t>月</w:t>
      </w:r>
      <w:r w:rsidR="00EA5459">
        <w:rPr>
          <w:rFonts w:eastAsia="仿宋"/>
          <w:sz w:val="28"/>
          <w:szCs w:val="28"/>
        </w:rPr>
        <w:t>2</w:t>
      </w:r>
      <w:r w:rsidR="00312F18">
        <w:rPr>
          <w:rFonts w:eastAsia="仿宋"/>
          <w:sz w:val="28"/>
          <w:szCs w:val="28"/>
        </w:rPr>
        <w:t>4</w:t>
      </w:r>
      <w:r w:rsidRPr="00543592">
        <w:rPr>
          <w:rFonts w:eastAsia="仿宋"/>
          <w:sz w:val="28"/>
          <w:szCs w:val="28"/>
        </w:rPr>
        <w:t>日</w:t>
      </w:r>
    </w:p>
    <w:p w14:paraId="6E3D68A2" w14:textId="77777777" w:rsidR="006B3553" w:rsidRPr="00543592" w:rsidRDefault="006B3553" w:rsidP="006B3553">
      <w:pPr>
        <w:pStyle w:val="p0"/>
        <w:ind w:firstLine="560"/>
        <w:rPr>
          <w:rFonts w:eastAsia="仿宋"/>
          <w:sz w:val="28"/>
          <w:szCs w:val="28"/>
        </w:rPr>
      </w:pPr>
      <w:r w:rsidRPr="00543592">
        <w:rPr>
          <w:rFonts w:eastAsia="仿宋"/>
          <w:sz w:val="28"/>
          <w:szCs w:val="28"/>
        </w:rPr>
        <w:t>地点：</w:t>
      </w:r>
      <w:r w:rsidRPr="00543592">
        <w:rPr>
          <w:rFonts w:eastAsia="仿宋"/>
          <w:bCs/>
          <w:iCs/>
          <w:color w:val="000000"/>
          <w:sz w:val="28"/>
          <w:szCs w:val="28"/>
        </w:rPr>
        <w:t>集团总部办公大楼</w:t>
      </w:r>
    </w:p>
    <w:p w14:paraId="44E3F880" w14:textId="13A88420" w:rsidR="006B3553" w:rsidRPr="00543592" w:rsidRDefault="006B3553" w:rsidP="006B3553">
      <w:pPr>
        <w:pStyle w:val="p0"/>
        <w:ind w:firstLine="560"/>
        <w:rPr>
          <w:rFonts w:eastAsia="仿宋"/>
          <w:sz w:val="28"/>
          <w:szCs w:val="28"/>
        </w:rPr>
      </w:pPr>
      <w:r w:rsidRPr="00543592">
        <w:rPr>
          <w:rFonts w:eastAsia="仿宋"/>
          <w:sz w:val="28"/>
          <w:szCs w:val="28"/>
        </w:rPr>
        <w:t>召开方式：</w:t>
      </w:r>
      <w:r w:rsidR="00905408">
        <w:rPr>
          <w:rFonts w:eastAsia="仿宋" w:hint="eastAsia"/>
          <w:sz w:val="28"/>
          <w:szCs w:val="28"/>
        </w:rPr>
        <w:t>现场调研</w:t>
      </w:r>
    </w:p>
    <w:p w14:paraId="707AD903" w14:textId="05F61EB0" w:rsidR="00EA3800" w:rsidRPr="00543592" w:rsidRDefault="006B3553" w:rsidP="00EA5459">
      <w:pPr>
        <w:pStyle w:val="p0"/>
        <w:ind w:firstLine="560"/>
        <w:rPr>
          <w:rFonts w:eastAsia="仿宋"/>
          <w:sz w:val="28"/>
          <w:szCs w:val="28"/>
        </w:rPr>
      </w:pPr>
      <w:r w:rsidRPr="00543592">
        <w:rPr>
          <w:rFonts w:eastAsia="仿宋"/>
          <w:sz w:val="28"/>
          <w:szCs w:val="28"/>
        </w:rPr>
        <w:t>投资者：</w:t>
      </w:r>
      <w:r w:rsidR="00DD440D" w:rsidRPr="00DD440D">
        <w:rPr>
          <w:rFonts w:eastAsia="仿宋" w:hint="eastAsia"/>
          <w:sz w:val="28"/>
          <w:szCs w:val="28"/>
        </w:rPr>
        <w:t>中信建投：贺菊颖、刘若飞；前海联合基金：熊钰；中庚基金：蔡云翔；东吴资管：陆一韬；人保养老：王晓琦</w:t>
      </w:r>
    </w:p>
    <w:p w14:paraId="24AEF385" w14:textId="35E6596A" w:rsidR="006B3553" w:rsidRPr="00543592" w:rsidRDefault="006B3553" w:rsidP="00EA3800">
      <w:pPr>
        <w:pStyle w:val="p0"/>
        <w:ind w:firstLine="560"/>
        <w:rPr>
          <w:rFonts w:eastAsia="仿宋"/>
          <w:sz w:val="28"/>
          <w:szCs w:val="28"/>
        </w:rPr>
      </w:pPr>
      <w:r w:rsidRPr="00543592">
        <w:rPr>
          <w:rFonts w:eastAsia="仿宋"/>
          <w:sz w:val="28"/>
          <w:szCs w:val="28"/>
        </w:rPr>
        <w:t>主持人：</w:t>
      </w:r>
      <w:r w:rsidR="006B3371" w:rsidRPr="00543592">
        <w:rPr>
          <w:rFonts w:eastAsia="仿宋"/>
          <w:sz w:val="28"/>
          <w:szCs w:val="28"/>
        </w:rPr>
        <w:t>高级副总裁</w:t>
      </w:r>
      <w:r w:rsidR="006B3371" w:rsidRPr="00543592">
        <w:rPr>
          <w:rFonts w:eastAsia="仿宋"/>
          <w:sz w:val="28"/>
          <w:szCs w:val="28"/>
        </w:rPr>
        <w:t>/</w:t>
      </w:r>
      <w:r w:rsidR="006B3371" w:rsidRPr="00543592">
        <w:rPr>
          <w:rFonts w:eastAsia="仿宋"/>
          <w:sz w:val="28"/>
          <w:szCs w:val="28"/>
        </w:rPr>
        <w:t>首席财务官</w:t>
      </w:r>
      <w:r w:rsidR="006B3371" w:rsidRPr="00543592">
        <w:rPr>
          <w:rFonts w:eastAsia="仿宋"/>
          <w:sz w:val="28"/>
          <w:szCs w:val="28"/>
        </w:rPr>
        <w:t>/</w:t>
      </w:r>
      <w:r w:rsidR="006B3371" w:rsidRPr="00543592">
        <w:rPr>
          <w:rFonts w:eastAsia="仿宋"/>
          <w:sz w:val="28"/>
          <w:szCs w:val="28"/>
        </w:rPr>
        <w:t>董秘</w:t>
      </w:r>
      <w:r w:rsidR="005028A2">
        <w:rPr>
          <w:rFonts w:eastAsia="仿宋" w:hint="eastAsia"/>
          <w:sz w:val="28"/>
          <w:szCs w:val="28"/>
        </w:rPr>
        <w:t>-</w:t>
      </w:r>
      <w:r w:rsidR="005028A2">
        <w:rPr>
          <w:rFonts w:eastAsia="仿宋" w:hint="eastAsia"/>
          <w:sz w:val="28"/>
          <w:szCs w:val="28"/>
        </w:rPr>
        <w:t>吴伟</w:t>
      </w:r>
    </w:p>
    <w:p w14:paraId="66C0FDC5" w14:textId="3EBE9DD3" w:rsidR="006B3553" w:rsidRPr="00543592" w:rsidRDefault="006B3553" w:rsidP="006B3553">
      <w:pPr>
        <w:pStyle w:val="p0"/>
        <w:ind w:firstLine="560"/>
        <w:rPr>
          <w:rFonts w:eastAsia="仿宋"/>
          <w:sz w:val="28"/>
          <w:szCs w:val="28"/>
        </w:rPr>
      </w:pPr>
      <w:r w:rsidRPr="00543592">
        <w:rPr>
          <w:rFonts w:eastAsia="仿宋"/>
          <w:sz w:val="28"/>
          <w:szCs w:val="28"/>
        </w:rPr>
        <w:t>参加人员：</w:t>
      </w:r>
      <w:r w:rsidR="00312F18" w:rsidRPr="00312F18">
        <w:rPr>
          <w:rFonts w:eastAsia="仿宋" w:hint="eastAsia"/>
          <w:sz w:val="28"/>
          <w:szCs w:val="28"/>
        </w:rPr>
        <w:t>证券事务代表：赵雁；投资者关系：桂博翔；项目管理：李孟珏</w:t>
      </w:r>
    </w:p>
    <w:p w14:paraId="14D46136" w14:textId="77777777" w:rsidR="006B3553" w:rsidRPr="008F43EA" w:rsidRDefault="006B3553" w:rsidP="006B3553">
      <w:pPr>
        <w:autoSpaceDE/>
        <w:adjustRightInd/>
        <w:snapToGrid w:val="0"/>
        <w:spacing w:beforeLines="50" w:before="156" w:line="300" w:lineRule="auto"/>
        <w:jc w:val="both"/>
        <w:rPr>
          <w:b/>
          <w:sz w:val="28"/>
          <w:szCs w:val="28"/>
        </w:rPr>
      </w:pPr>
    </w:p>
    <w:p w14:paraId="028B8942" w14:textId="52A89A9A" w:rsidR="00C92517" w:rsidRDefault="006B3553" w:rsidP="00EA5459">
      <w:pPr>
        <w:autoSpaceDE/>
        <w:adjustRightInd/>
        <w:snapToGrid w:val="0"/>
        <w:spacing w:beforeLines="50" w:before="156" w:line="360" w:lineRule="auto"/>
        <w:ind w:firstLineChars="200" w:firstLine="560"/>
        <w:jc w:val="both"/>
        <w:rPr>
          <w:rFonts w:eastAsia="仿宋"/>
          <w:sz w:val="28"/>
          <w:szCs w:val="28"/>
        </w:rPr>
      </w:pPr>
      <w:r w:rsidRPr="00543592">
        <w:rPr>
          <w:rFonts w:eastAsia="仿宋"/>
          <w:sz w:val="28"/>
          <w:szCs w:val="28"/>
        </w:rPr>
        <w:t>会议内容：</w:t>
      </w:r>
    </w:p>
    <w:p w14:paraId="1253AD00" w14:textId="1538603E" w:rsidR="00625619" w:rsidRDefault="00625619" w:rsidP="00EA5459">
      <w:pPr>
        <w:autoSpaceDE/>
        <w:adjustRightInd/>
        <w:snapToGrid w:val="0"/>
        <w:spacing w:beforeLines="50" w:before="156" w:line="360" w:lineRule="auto"/>
        <w:ind w:firstLineChars="200" w:firstLine="560"/>
        <w:jc w:val="both"/>
        <w:rPr>
          <w:rFonts w:eastAsia="仿宋"/>
          <w:sz w:val="28"/>
          <w:szCs w:val="28"/>
        </w:rPr>
      </w:pPr>
      <w:r>
        <w:rPr>
          <w:rFonts w:eastAsia="仿宋" w:hint="eastAsia"/>
          <w:sz w:val="28"/>
          <w:szCs w:val="28"/>
        </w:rPr>
        <w:t>1</w:t>
      </w:r>
      <w:r>
        <w:rPr>
          <w:rFonts w:eastAsia="仿宋" w:hint="eastAsia"/>
          <w:sz w:val="28"/>
          <w:szCs w:val="28"/>
        </w:rPr>
        <w:t>、</w:t>
      </w:r>
      <w:r w:rsidR="00591AB5">
        <w:rPr>
          <w:rFonts w:eastAsia="仿宋" w:hint="eastAsia"/>
          <w:sz w:val="28"/>
          <w:szCs w:val="28"/>
        </w:rPr>
        <w:t>请介绍一下公司当前总体经营情况</w:t>
      </w:r>
    </w:p>
    <w:p w14:paraId="293FD572" w14:textId="1212E195" w:rsidR="00625619" w:rsidRDefault="00B90324" w:rsidP="00EA5459">
      <w:pPr>
        <w:autoSpaceDE/>
        <w:adjustRightInd/>
        <w:snapToGrid w:val="0"/>
        <w:spacing w:beforeLines="50" w:before="156" w:line="360" w:lineRule="auto"/>
        <w:ind w:firstLineChars="200" w:firstLine="560"/>
        <w:jc w:val="both"/>
        <w:rPr>
          <w:rFonts w:eastAsia="仿宋"/>
          <w:sz w:val="28"/>
          <w:szCs w:val="28"/>
        </w:rPr>
      </w:pPr>
      <w:r>
        <w:rPr>
          <w:rFonts w:eastAsia="仿宋" w:hint="eastAsia"/>
          <w:sz w:val="28"/>
          <w:szCs w:val="28"/>
        </w:rPr>
        <w:t>答：</w:t>
      </w:r>
      <w:r w:rsidR="00625619" w:rsidRPr="00625619">
        <w:rPr>
          <w:rFonts w:eastAsia="仿宋" w:hint="eastAsia"/>
          <w:sz w:val="28"/>
          <w:szCs w:val="28"/>
        </w:rPr>
        <w:t>近年来，公司围绕“新白药·大健康”的战略导向，充分把握混改带来的宝贵发展机遇，持续深耕药品、健康品、中药资源、医药商业等四大业务板块，结合政策及市场动态，持续创新，不断丰富产品梯队，确保了各项经营业务的总体稳健，与此同时，公司年内在北京、上海、海南等地先后设立科研、国际运营</w:t>
      </w:r>
      <w:r w:rsidR="00B30F3E">
        <w:rPr>
          <w:rFonts w:eastAsia="仿宋" w:hint="eastAsia"/>
          <w:sz w:val="28"/>
          <w:szCs w:val="28"/>
        </w:rPr>
        <w:t>及</w:t>
      </w:r>
      <w:r w:rsidR="00B30F3E" w:rsidRPr="00625619">
        <w:rPr>
          <w:rFonts w:eastAsia="仿宋" w:hint="eastAsia"/>
          <w:sz w:val="28"/>
          <w:szCs w:val="28"/>
        </w:rPr>
        <w:t>贸易</w:t>
      </w:r>
      <w:r w:rsidR="00625619" w:rsidRPr="00625619">
        <w:rPr>
          <w:rFonts w:eastAsia="仿宋" w:hint="eastAsia"/>
          <w:sz w:val="28"/>
          <w:szCs w:val="28"/>
        </w:rPr>
        <w:t>等前沿平台，将为公司现有业务在未来开拓更加广阔的市场前景注入强大动能。</w:t>
      </w:r>
    </w:p>
    <w:p w14:paraId="702E75CC" w14:textId="0E481D57" w:rsidR="00CE4FAE" w:rsidRPr="00CE4FAE" w:rsidRDefault="00C6321C" w:rsidP="00C92517">
      <w:pPr>
        <w:autoSpaceDE/>
        <w:adjustRightInd/>
        <w:snapToGrid w:val="0"/>
        <w:spacing w:beforeLines="50" w:before="156" w:line="360" w:lineRule="auto"/>
        <w:ind w:firstLineChars="200" w:firstLine="560"/>
        <w:jc w:val="both"/>
        <w:rPr>
          <w:rFonts w:eastAsia="仿宋"/>
          <w:sz w:val="28"/>
          <w:szCs w:val="28"/>
        </w:rPr>
      </w:pPr>
      <w:r>
        <w:rPr>
          <w:rFonts w:eastAsia="仿宋"/>
          <w:sz w:val="28"/>
          <w:szCs w:val="28"/>
        </w:rPr>
        <w:t>2</w:t>
      </w:r>
      <w:r w:rsidR="00D13C81">
        <w:rPr>
          <w:rFonts w:eastAsia="仿宋" w:hint="eastAsia"/>
          <w:sz w:val="28"/>
          <w:szCs w:val="28"/>
        </w:rPr>
        <w:t>、</w:t>
      </w:r>
      <w:r w:rsidR="00CE4FAE" w:rsidRPr="00CE4FAE">
        <w:rPr>
          <w:rFonts w:eastAsia="仿宋" w:hint="eastAsia"/>
          <w:sz w:val="28"/>
          <w:szCs w:val="28"/>
        </w:rPr>
        <w:t>公司</w:t>
      </w:r>
      <w:r w:rsidR="00A03800">
        <w:rPr>
          <w:rFonts w:eastAsia="仿宋" w:hint="eastAsia"/>
          <w:sz w:val="28"/>
          <w:szCs w:val="28"/>
        </w:rPr>
        <w:t>中药资源板块经营情况如何</w:t>
      </w:r>
      <w:r w:rsidR="00CE4FAE" w:rsidRPr="00CE4FAE">
        <w:rPr>
          <w:rFonts w:eastAsia="仿宋" w:hint="eastAsia"/>
          <w:sz w:val="28"/>
          <w:szCs w:val="28"/>
        </w:rPr>
        <w:t>？</w:t>
      </w:r>
    </w:p>
    <w:p w14:paraId="4D1DFFF4" w14:textId="77777777" w:rsidR="00312F18" w:rsidRPr="00312F18" w:rsidRDefault="00CE4FAE" w:rsidP="00312F18">
      <w:pPr>
        <w:autoSpaceDE/>
        <w:adjustRightInd/>
        <w:snapToGrid w:val="0"/>
        <w:spacing w:beforeLines="50" w:before="156" w:line="360" w:lineRule="auto"/>
        <w:ind w:firstLineChars="200" w:firstLine="560"/>
        <w:jc w:val="both"/>
        <w:rPr>
          <w:rFonts w:eastAsia="仿宋"/>
          <w:sz w:val="28"/>
          <w:szCs w:val="28"/>
        </w:rPr>
      </w:pPr>
      <w:r w:rsidRPr="00CE4FAE">
        <w:rPr>
          <w:rFonts w:eastAsia="仿宋" w:hint="eastAsia"/>
          <w:sz w:val="28"/>
          <w:szCs w:val="28"/>
        </w:rPr>
        <w:t>答：</w:t>
      </w:r>
      <w:r w:rsidR="00312F18" w:rsidRPr="00312F18">
        <w:rPr>
          <w:rFonts w:eastAsia="仿宋" w:hint="eastAsia"/>
          <w:sz w:val="28"/>
          <w:szCs w:val="28"/>
        </w:rPr>
        <w:t>中药资源业务方面，将“豹七三七”品牌形象融合到基地种植、生产加工、质量检测、销售流通、学术开发研究等各个环节，持续强化从产业链前</w:t>
      </w:r>
      <w:r w:rsidR="00312F18" w:rsidRPr="00312F18">
        <w:rPr>
          <w:rFonts w:eastAsia="仿宋" w:hint="eastAsia"/>
          <w:sz w:val="28"/>
          <w:szCs w:val="28"/>
        </w:rPr>
        <w:lastRenderedPageBreak/>
        <w:t>端到后端销售，从外包装到内在质量标准提升、制剂应用技术延伸服务的全流程管控，有序推进以“白药生活</w:t>
      </w:r>
      <w:r w:rsidR="00312F18" w:rsidRPr="00312F18">
        <w:rPr>
          <w:rFonts w:eastAsia="仿宋" w:hint="eastAsia"/>
          <w:sz w:val="28"/>
          <w:szCs w:val="28"/>
        </w:rPr>
        <w:t>+</w:t>
      </w:r>
      <w:r w:rsidR="00312F18" w:rsidRPr="00312F18">
        <w:rPr>
          <w:rFonts w:eastAsia="仿宋" w:hint="eastAsia"/>
          <w:sz w:val="28"/>
          <w:szCs w:val="28"/>
        </w:rPr>
        <w:t>体验店”为主导的新零售模式。启动“品牌中药材工程”，与省内中药材种植战略合作伙伴，共建长期、稳定、优质、可追溯的药材直供基地，打造可用数字化呈现的从种植到回收全过程追溯的中药材闭环供应链生产模式。</w:t>
      </w:r>
    </w:p>
    <w:p w14:paraId="09F14B95" w14:textId="346960E2" w:rsidR="003A654C" w:rsidRDefault="00312F18" w:rsidP="00312F18">
      <w:pPr>
        <w:autoSpaceDE/>
        <w:adjustRightInd/>
        <w:snapToGrid w:val="0"/>
        <w:spacing w:beforeLines="50" w:before="156" w:line="360" w:lineRule="auto"/>
        <w:ind w:firstLineChars="200" w:firstLine="560"/>
        <w:jc w:val="both"/>
        <w:rPr>
          <w:rFonts w:eastAsia="仿宋"/>
          <w:sz w:val="28"/>
          <w:szCs w:val="28"/>
        </w:rPr>
      </w:pPr>
      <w:r w:rsidRPr="00312F18">
        <w:rPr>
          <w:rFonts w:eastAsia="仿宋" w:hint="eastAsia"/>
          <w:sz w:val="28"/>
          <w:szCs w:val="28"/>
        </w:rPr>
        <w:t>11</w:t>
      </w:r>
      <w:r w:rsidRPr="00312F18">
        <w:rPr>
          <w:rFonts w:eastAsia="仿宋" w:hint="eastAsia"/>
          <w:sz w:val="28"/>
          <w:szCs w:val="28"/>
        </w:rPr>
        <w:t>月初，云南白药“数字三七产业平台”在云南白药集团文山七花有限责任公司正式启用。云南白药数字三七产业平台是一个开放、共享、赋能的平台，占地</w:t>
      </w:r>
      <w:r w:rsidRPr="00312F18">
        <w:rPr>
          <w:rFonts w:eastAsia="仿宋" w:hint="eastAsia"/>
          <w:sz w:val="28"/>
          <w:szCs w:val="28"/>
        </w:rPr>
        <w:t>500</w:t>
      </w:r>
      <w:r w:rsidRPr="00312F18">
        <w:rPr>
          <w:rFonts w:eastAsia="仿宋" w:hint="eastAsia"/>
          <w:sz w:val="28"/>
          <w:szCs w:val="28"/>
        </w:rPr>
        <w:t>亩，项目着眼专业化、标准化、平台化、数字化，对标行业一流，采用新技术、新工艺、新材料，打造三七种植、科研、生产、销售及服务的全产业链，并通过数字技术有效整合产业要素，强化三七产业的支撑体系。平台颠覆了传统的三七种植加工交易方式，为三七产业的升级换代搭建了一个聚合资源开放共享，涵盖三七全生命周期、全生产流程、全产业链可追溯数字“云平台”。该平台的启用，标志着一个被优化重构的云南三七产业或将走上标准化、规范化的转型升级之路。</w:t>
      </w:r>
    </w:p>
    <w:p w14:paraId="11DF30C3" w14:textId="3FB81827" w:rsidR="00312F18" w:rsidRDefault="00092DE0" w:rsidP="00EC1339">
      <w:pPr>
        <w:autoSpaceDE/>
        <w:adjustRightInd/>
        <w:snapToGrid w:val="0"/>
        <w:spacing w:beforeLines="50" w:before="156" w:line="360" w:lineRule="auto"/>
        <w:ind w:firstLineChars="200" w:firstLine="560"/>
        <w:jc w:val="both"/>
        <w:rPr>
          <w:rFonts w:eastAsia="仿宋"/>
          <w:sz w:val="28"/>
          <w:szCs w:val="28"/>
        </w:rPr>
      </w:pPr>
      <w:r>
        <w:rPr>
          <w:rFonts w:eastAsia="仿宋"/>
          <w:sz w:val="28"/>
          <w:szCs w:val="28"/>
        </w:rPr>
        <w:t>3</w:t>
      </w:r>
      <w:r w:rsidR="00312F18">
        <w:rPr>
          <w:rFonts w:eastAsia="仿宋" w:hint="eastAsia"/>
          <w:sz w:val="28"/>
          <w:szCs w:val="28"/>
        </w:rPr>
        <w:t>、</w:t>
      </w:r>
      <w:r w:rsidR="00312F18" w:rsidRPr="00312F18">
        <w:rPr>
          <w:rFonts w:eastAsia="仿宋" w:hint="eastAsia"/>
          <w:sz w:val="28"/>
          <w:szCs w:val="28"/>
        </w:rPr>
        <w:t>健康产业园一期项目建设情况如何？</w:t>
      </w:r>
    </w:p>
    <w:p w14:paraId="3588E228" w14:textId="42DBADA9" w:rsidR="00312F18" w:rsidRDefault="00312F18" w:rsidP="00EC1339">
      <w:pPr>
        <w:autoSpaceDE/>
        <w:adjustRightInd/>
        <w:snapToGrid w:val="0"/>
        <w:spacing w:beforeLines="50" w:before="156" w:line="360" w:lineRule="auto"/>
        <w:ind w:firstLineChars="200" w:firstLine="560"/>
        <w:jc w:val="both"/>
        <w:rPr>
          <w:rFonts w:eastAsia="仿宋"/>
          <w:sz w:val="28"/>
          <w:szCs w:val="28"/>
        </w:rPr>
      </w:pPr>
      <w:r>
        <w:rPr>
          <w:rFonts w:eastAsia="仿宋" w:hint="eastAsia"/>
          <w:sz w:val="28"/>
          <w:szCs w:val="28"/>
        </w:rPr>
        <w:t>答：</w:t>
      </w:r>
      <w:r w:rsidRPr="00312F18">
        <w:rPr>
          <w:rFonts w:eastAsia="仿宋" w:hint="eastAsia"/>
          <w:sz w:val="28"/>
          <w:szCs w:val="28"/>
        </w:rPr>
        <w:t>2020</w:t>
      </w:r>
      <w:r w:rsidRPr="00312F18">
        <w:rPr>
          <w:rFonts w:eastAsia="仿宋" w:hint="eastAsia"/>
          <w:sz w:val="28"/>
          <w:szCs w:val="28"/>
        </w:rPr>
        <w:t>年上半年，健康产业园智慧工厂项目取得阶段性成果，报告期内生产许可认证现场检查取得专家组“建议通过”评定，后续工作稳步积极推进。该项目的建成，将有助于解决白药牙膏等健康日化产品的产能缺口，在努力搞好保障公司生产的同时，更好地实施科技兴企的可持续发展战略，横向开拓产品类型，为云南白药进军国际市场奠定坚实的基础。新建成的智慧工厂，共有具备国际先进水平的牙膏生产线</w:t>
      </w:r>
      <w:r w:rsidRPr="00312F18">
        <w:rPr>
          <w:rFonts w:eastAsia="仿宋" w:hint="eastAsia"/>
          <w:sz w:val="28"/>
          <w:szCs w:val="28"/>
        </w:rPr>
        <w:t>9</w:t>
      </w:r>
      <w:r w:rsidRPr="00312F18">
        <w:rPr>
          <w:rFonts w:eastAsia="仿宋" w:hint="eastAsia"/>
          <w:sz w:val="28"/>
          <w:szCs w:val="28"/>
        </w:rPr>
        <w:t>条，年产能</w:t>
      </w:r>
      <w:r w:rsidRPr="00312F18">
        <w:rPr>
          <w:rFonts w:eastAsia="仿宋" w:hint="eastAsia"/>
          <w:sz w:val="28"/>
          <w:szCs w:val="28"/>
        </w:rPr>
        <w:t>5</w:t>
      </w:r>
      <w:r w:rsidRPr="00312F18">
        <w:rPr>
          <w:rFonts w:eastAsia="仿宋" w:hint="eastAsia"/>
          <w:sz w:val="28"/>
          <w:szCs w:val="28"/>
        </w:rPr>
        <w:t>亿支。配料制膏系统全封闭自动化生产，最快的生产线可实现每分钟可生产牙膏</w:t>
      </w:r>
      <w:r w:rsidRPr="00312F18">
        <w:rPr>
          <w:rFonts w:eastAsia="仿宋" w:hint="eastAsia"/>
          <w:sz w:val="28"/>
          <w:szCs w:val="28"/>
        </w:rPr>
        <w:t>510</w:t>
      </w:r>
      <w:r w:rsidRPr="00312F18">
        <w:rPr>
          <w:rFonts w:eastAsia="仿宋" w:hint="eastAsia"/>
          <w:sz w:val="28"/>
          <w:szCs w:val="28"/>
        </w:rPr>
        <w:t>支。</w:t>
      </w:r>
    </w:p>
    <w:p w14:paraId="00A2009E" w14:textId="46534054" w:rsidR="00312F18" w:rsidRPr="00312F18" w:rsidRDefault="000C10E0" w:rsidP="00EC1339">
      <w:pPr>
        <w:autoSpaceDE/>
        <w:adjustRightInd/>
        <w:snapToGrid w:val="0"/>
        <w:spacing w:beforeLines="50" w:before="156" w:line="360" w:lineRule="auto"/>
        <w:ind w:firstLineChars="200" w:firstLine="560"/>
        <w:jc w:val="both"/>
        <w:rPr>
          <w:rFonts w:eastAsia="仿宋"/>
          <w:sz w:val="28"/>
          <w:szCs w:val="28"/>
        </w:rPr>
      </w:pPr>
      <w:r>
        <w:rPr>
          <w:rFonts w:eastAsia="仿宋"/>
          <w:sz w:val="28"/>
          <w:szCs w:val="28"/>
        </w:rPr>
        <w:t>4</w:t>
      </w:r>
      <w:r w:rsidR="00312F18">
        <w:rPr>
          <w:rFonts w:eastAsia="仿宋" w:hint="eastAsia"/>
          <w:sz w:val="28"/>
          <w:szCs w:val="28"/>
        </w:rPr>
        <w:t>、</w:t>
      </w:r>
      <w:r w:rsidR="00312F18" w:rsidRPr="00312F18">
        <w:rPr>
          <w:rFonts w:eastAsia="仿宋" w:hint="eastAsia"/>
          <w:sz w:val="28"/>
          <w:szCs w:val="28"/>
        </w:rPr>
        <w:t>公司</w:t>
      </w:r>
      <w:r w:rsidR="00F73AA5">
        <w:rPr>
          <w:rFonts w:eastAsia="仿宋" w:hint="eastAsia"/>
          <w:sz w:val="28"/>
          <w:szCs w:val="28"/>
        </w:rPr>
        <w:t>上海</w:t>
      </w:r>
      <w:r w:rsidR="0075019E">
        <w:rPr>
          <w:rFonts w:eastAsia="仿宋" w:hint="eastAsia"/>
          <w:sz w:val="28"/>
          <w:szCs w:val="28"/>
        </w:rPr>
        <w:t>国际中心项目目前最新进展如何</w:t>
      </w:r>
      <w:r w:rsidR="00312F18" w:rsidRPr="00312F18">
        <w:rPr>
          <w:rFonts w:eastAsia="仿宋" w:hint="eastAsia"/>
          <w:sz w:val="28"/>
          <w:szCs w:val="28"/>
        </w:rPr>
        <w:t>？</w:t>
      </w:r>
    </w:p>
    <w:p w14:paraId="5EBB935E" w14:textId="29651837" w:rsidR="00BB6AEB" w:rsidRDefault="00312F18" w:rsidP="00EC1339">
      <w:pPr>
        <w:autoSpaceDE/>
        <w:adjustRightInd/>
        <w:snapToGrid w:val="0"/>
        <w:spacing w:beforeLines="50" w:before="156" w:line="360" w:lineRule="auto"/>
        <w:ind w:firstLineChars="200" w:firstLine="560"/>
        <w:jc w:val="both"/>
        <w:rPr>
          <w:rFonts w:eastAsia="仿宋"/>
          <w:sz w:val="28"/>
          <w:szCs w:val="28"/>
        </w:rPr>
      </w:pPr>
      <w:r w:rsidRPr="00312F18">
        <w:rPr>
          <w:rFonts w:eastAsia="仿宋" w:hint="eastAsia"/>
          <w:sz w:val="28"/>
          <w:szCs w:val="28"/>
        </w:rPr>
        <w:t>答：</w:t>
      </w:r>
      <w:r w:rsidR="0066194C" w:rsidRPr="0066194C">
        <w:rPr>
          <w:rFonts w:eastAsia="仿宋" w:hint="eastAsia"/>
          <w:sz w:val="28"/>
          <w:szCs w:val="28"/>
        </w:rPr>
        <w:t>2020</w:t>
      </w:r>
      <w:r w:rsidR="0066194C" w:rsidRPr="0066194C">
        <w:rPr>
          <w:rFonts w:eastAsia="仿宋" w:hint="eastAsia"/>
          <w:sz w:val="28"/>
          <w:szCs w:val="28"/>
        </w:rPr>
        <w:t>年</w:t>
      </w:r>
      <w:r w:rsidR="0066194C" w:rsidRPr="0066194C">
        <w:rPr>
          <w:rFonts w:eastAsia="仿宋" w:hint="eastAsia"/>
          <w:sz w:val="28"/>
          <w:szCs w:val="28"/>
        </w:rPr>
        <w:t>8</w:t>
      </w:r>
      <w:r w:rsidR="0066194C" w:rsidRPr="0066194C">
        <w:rPr>
          <w:rFonts w:eastAsia="仿宋" w:hint="eastAsia"/>
          <w:sz w:val="28"/>
          <w:szCs w:val="28"/>
        </w:rPr>
        <w:t>月</w:t>
      </w:r>
      <w:r w:rsidR="0066194C" w:rsidRPr="0066194C">
        <w:rPr>
          <w:rFonts w:eastAsia="仿宋" w:hint="eastAsia"/>
          <w:sz w:val="28"/>
          <w:szCs w:val="28"/>
        </w:rPr>
        <w:t>17</w:t>
      </w:r>
      <w:r w:rsidR="0066194C" w:rsidRPr="0066194C">
        <w:rPr>
          <w:rFonts w:eastAsia="仿宋" w:hint="eastAsia"/>
          <w:sz w:val="28"/>
          <w:szCs w:val="28"/>
        </w:rPr>
        <w:t>日，云南白药集团上海科技有限公司、云南白药集团上海</w:t>
      </w:r>
      <w:r w:rsidR="0066194C" w:rsidRPr="0066194C">
        <w:rPr>
          <w:rFonts w:eastAsia="仿宋" w:hint="eastAsia"/>
          <w:sz w:val="28"/>
          <w:szCs w:val="28"/>
        </w:rPr>
        <w:lastRenderedPageBreak/>
        <w:t>健康产品有限公司正式成立。</w:t>
      </w:r>
      <w:r w:rsidR="0066194C" w:rsidRPr="0066194C">
        <w:rPr>
          <w:rFonts w:eastAsia="仿宋" w:hint="eastAsia"/>
          <w:sz w:val="28"/>
          <w:szCs w:val="28"/>
        </w:rPr>
        <w:t>2020</w:t>
      </w:r>
      <w:r w:rsidR="0066194C" w:rsidRPr="0066194C">
        <w:rPr>
          <w:rFonts w:eastAsia="仿宋" w:hint="eastAsia"/>
          <w:sz w:val="28"/>
          <w:szCs w:val="28"/>
        </w:rPr>
        <w:t>年</w:t>
      </w:r>
      <w:r w:rsidR="0066194C" w:rsidRPr="0066194C">
        <w:rPr>
          <w:rFonts w:eastAsia="仿宋" w:hint="eastAsia"/>
          <w:sz w:val="28"/>
          <w:szCs w:val="28"/>
        </w:rPr>
        <w:t>10</w:t>
      </w:r>
      <w:r w:rsidR="0066194C" w:rsidRPr="0066194C">
        <w:rPr>
          <w:rFonts w:eastAsia="仿宋" w:hint="eastAsia"/>
          <w:sz w:val="28"/>
          <w:szCs w:val="28"/>
        </w:rPr>
        <w:t>月</w:t>
      </w:r>
      <w:r w:rsidR="0066194C" w:rsidRPr="0066194C">
        <w:rPr>
          <w:rFonts w:eastAsia="仿宋" w:hint="eastAsia"/>
          <w:sz w:val="28"/>
          <w:szCs w:val="28"/>
        </w:rPr>
        <w:t>30</w:t>
      </w:r>
      <w:r w:rsidR="0066194C" w:rsidRPr="0066194C">
        <w:rPr>
          <w:rFonts w:eastAsia="仿宋" w:hint="eastAsia"/>
          <w:sz w:val="28"/>
          <w:szCs w:val="28"/>
        </w:rPr>
        <w:t>日，云南白药集团上海有限公司正式成立。随着上海国际中心项目的稳步推进，未来，云南白药与合作各方将在推动人才、技术、创新成果和优势资源、主导产业对接融合，实现优势互补；同时，拓宽在美肤基础研究、技术转化和资质取证等方面的业务管线，进一步助力生物医药大健康产业高质量发展。</w:t>
      </w:r>
    </w:p>
    <w:p w14:paraId="2387F438" w14:textId="6735EFE0" w:rsidR="00EB2F39" w:rsidRDefault="00EB2F39" w:rsidP="00EC1339">
      <w:pPr>
        <w:autoSpaceDE/>
        <w:adjustRightInd/>
        <w:snapToGrid w:val="0"/>
        <w:spacing w:beforeLines="50" w:before="156" w:line="360" w:lineRule="auto"/>
        <w:ind w:firstLineChars="200" w:firstLine="560"/>
        <w:jc w:val="both"/>
        <w:rPr>
          <w:rFonts w:eastAsia="仿宋"/>
          <w:sz w:val="28"/>
          <w:szCs w:val="28"/>
        </w:rPr>
      </w:pPr>
    </w:p>
    <w:p w14:paraId="1B405C56" w14:textId="77777777" w:rsidR="00E654F8" w:rsidRPr="00046CA4" w:rsidRDefault="00E654F8" w:rsidP="00EC1339">
      <w:pPr>
        <w:autoSpaceDE/>
        <w:adjustRightInd/>
        <w:snapToGrid w:val="0"/>
        <w:spacing w:beforeLines="50" w:before="156" w:line="360" w:lineRule="auto"/>
        <w:ind w:firstLineChars="200" w:firstLine="560"/>
        <w:jc w:val="both"/>
        <w:rPr>
          <w:rFonts w:eastAsia="仿宋"/>
          <w:sz w:val="28"/>
          <w:szCs w:val="28"/>
        </w:rPr>
      </w:pPr>
    </w:p>
    <w:p w14:paraId="6064069D" w14:textId="77777777" w:rsidR="006B3553" w:rsidRPr="00543592" w:rsidRDefault="006B3553" w:rsidP="00760C4A">
      <w:pPr>
        <w:autoSpaceDE/>
        <w:adjustRightInd/>
        <w:snapToGrid w:val="0"/>
        <w:spacing w:beforeLines="50" w:before="156" w:line="300" w:lineRule="auto"/>
        <w:ind w:firstLineChars="200" w:firstLine="560"/>
        <w:jc w:val="right"/>
        <w:rPr>
          <w:rFonts w:eastAsia="仿宋"/>
          <w:sz w:val="28"/>
          <w:szCs w:val="28"/>
        </w:rPr>
      </w:pPr>
      <w:r w:rsidRPr="00543592">
        <w:rPr>
          <w:rFonts w:eastAsia="仿宋"/>
          <w:sz w:val="28"/>
          <w:szCs w:val="28"/>
        </w:rPr>
        <w:t xml:space="preserve">                               </w:t>
      </w:r>
      <w:r w:rsidRPr="00543592">
        <w:rPr>
          <w:rFonts w:eastAsia="仿宋"/>
          <w:sz w:val="28"/>
          <w:szCs w:val="28"/>
        </w:rPr>
        <w:t>云南白药集团股份有限公司</w:t>
      </w:r>
    </w:p>
    <w:p w14:paraId="785E8DE6" w14:textId="05F1D6FD" w:rsidR="006B3553" w:rsidRPr="00543592" w:rsidRDefault="00D24F13" w:rsidP="00D24F13">
      <w:pPr>
        <w:autoSpaceDE/>
        <w:adjustRightInd/>
        <w:snapToGrid w:val="0"/>
        <w:spacing w:beforeLines="50" w:before="156" w:line="300" w:lineRule="auto"/>
        <w:ind w:firstLineChars="200" w:firstLine="560"/>
        <w:jc w:val="center"/>
        <w:rPr>
          <w:rFonts w:eastAsia="仿宋"/>
          <w:sz w:val="28"/>
          <w:szCs w:val="28"/>
        </w:rPr>
      </w:pPr>
      <w:r w:rsidRPr="00543592">
        <w:rPr>
          <w:rFonts w:eastAsia="仿宋"/>
          <w:sz w:val="28"/>
          <w:szCs w:val="28"/>
        </w:rPr>
        <w:t xml:space="preserve">                              </w:t>
      </w:r>
      <w:r w:rsidR="00760C4A" w:rsidRPr="00543592">
        <w:rPr>
          <w:rFonts w:eastAsia="仿宋"/>
          <w:sz w:val="28"/>
          <w:szCs w:val="28"/>
        </w:rPr>
        <w:t xml:space="preserve">    </w:t>
      </w:r>
      <w:r w:rsidR="00F74FC0" w:rsidRPr="00543592">
        <w:rPr>
          <w:rFonts w:eastAsia="仿宋"/>
          <w:sz w:val="28"/>
          <w:szCs w:val="28"/>
        </w:rPr>
        <w:t xml:space="preserve">    </w:t>
      </w:r>
      <w:r w:rsidR="00760C4A" w:rsidRPr="00543592">
        <w:rPr>
          <w:rFonts w:eastAsia="仿宋"/>
          <w:sz w:val="28"/>
          <w:szCs w:val="28"/>
        </w:rPr>
        <w:t xml:space="preserve">  </w:t>
      </w:r>
      <w:r w:rsidR="006B3553" w:rsidRPr="00543592">
        <w:rPr>
          <w:rFonts w:eastAsia="仿宋"/>
          <w:sz w:val="28"/>
          <w:szCs w:val="28"/>
        </w:rPr>
        <w:t>证</w:t>
      </w:r>
      <w:r w:rsidRPr="00543592">
        <w:rPr>
          <w:rFonts w:eastAsia="仿宋"/>
          <w:sz w:val="28"/>
          <w:szCs w:val="28"/>
        </w:rPr>
        <w:t xml:space="preserve"> </w:t>
      </w:r>
      <w:r w:rsidR="006B3553" w:rsidRPr="00543592">
        <w:rPr>
          <w:rFonts w:eastAsia="仿宋"/>
          <w:sz w:val="28"/>
          <w:szCs w:val="28"/>
        </w:rPr>
        <w:t>券</w:t>
      </w:r>
      <w:r w:rsidRPr="00543592">
        <w:rPr>
          <w:rFonts w:eastAsia="仿宋"/>
          <w:sz w:val="28"/>
          <w:szCs w:val="28"/>
        </w:rPr>
        <w:t xml:space="preserve"> </w:t>
      </w:r>
      <w:r w:rsidR="006B3553" w:rsidRPr="00543592">
        <w:rPr>
          <w:rFonts w:eastAsia="仿宋"/>
          <w:sz w:val="28"/>
          <w:szCs w:val="28"/>
        </w:rPr>
        <w:t>部</w:t>
      </w:r>
    </w:p>
    <w:p w14:paraId="472C76D4" w14:textId="68EDA1BD" w:rsidR="000412AB" w:rsidRPr="00543592" w:rsidRDefault="00D24F13" w:rsidP="00F74FC0">
      <w:pPr>
        <w:autoSpaceDE/>
        <w:adjustRightInd/>
        <w:snapToGrid w:val="0"/>
        <w:spacing w:beforeLines="50" w:before="156" w:line="300" w:lineRule="auto"/>
        <w:ind w:firstLineChars="200" w:firstLine="560"/>
        <w:jc w:val="center"/>
        <w:rPr>
          <w:rFonts w:eastAsia="仿宋"/>
          <w:sz w:val="28"/>
          <w:szCs w:val="28"/>
        </w:rPr>
      </w:pPr>
      <w:r w:rsidRPr="00543592">
        <w:rPr>
          <w:rFonts w:eastAsia="仿宋"/>
          <w:sz w:val="28"/>
          <w:szCs w:val="28"/>
        </w:rPr>
        <w:t xml:space="preserve">                             </w:t>
      </w:r>
      <w:r w:rsidR="00760C4A" w:rsidRPr="00543592">
        <w:rPr>
          <w:rFonts w:eastAsia="仿宋"/>
          <w:sz w:val="28"/>
          <w:szCs w:val="28"/>
        </w:rPr>
        <w:t xml:space="preserve">      </w:t>
      </w:r>
      <w:r w:rsidRPr="00543592">
        <w:rPr>
          <w:rFonts w:eastAsia="仿宋"/>
          <w:sz w:val="28"/>
          <w:szCs w:val="28"/>
        </w:rPr>
        <w:t xml:space="preserve"> </w:t>
      </w:r>
      <w:r w:rsidR="00F74FC0" w:rsidRPr="00543592">
        <w:rPr>
          <w:rFonts w:eastAsia="仿宋"/>
          <w:sz w:val="28"/>
          <w:szCs w:val="28"/>
        </w:rPr>
        <w:t xml:space="preserve">    </w:t>
      </w:r>
      <w:r w:rsidRPr="00543592">
        <w:rPr>
          <w:rFonts w:eastAsia="仿宋"/>
          <w:sz w:val="28"/>
          <w:szCs w:val="28"/>
        </w:rPr>
        <w:t xml:space="preserve"> </w:t>
      </w:r>
      <w:r w:rsidR="006B3553" w:rsidRPr="00543592">
        <w:rPr>
          <w:rFonts w:eastAsia="仿宋"/>
          <w:sz w:val="28"/>
          <w:szCs w:val="28"/>
        </w:rPr>
        <w:t>20</w:t>
      </w:r>
      <w:r w:rsidR="00C32362" w:rsidRPr="00543592">
        <w:rPr>
          <w:rFonts w:eastAsia="仿宋"/>
          <w:sz w:val="28"/>
          <w:szCs w:val="28"/>
        </w:rPr>
        <w:t>20</w:t>
      </w:r>
      <w:r w:rsidR="006B3553" w:rsidRPr="00543592">
        <w:rPr>
          <w:rFonts w:eastAsia="仿宋"/>
          <w:sz w:val="28"/>
          <w:szCs w:val="28"/>
        </w:rPr>
        <w:t>年</w:t>
      </w:r>
      <w:r w:rsidR="00EB694A">
        <w:rPr>
          <w:rFonts w:eastAsia="仿宋"/>
          <w:sz w:val="28"/>
          <w:szCs w:val="28"/>
        </w:rPr>
        <w:t>1</w:t>
      </w:r>
      <w:r w:rsidR="009E7F18">
        <w:rPr>
          <w:rFonts w:eastAsia="仿宋"/>
          <w:sz w:val="28"/>
          <w:szCs w:val="28"/>
        </w:rPr>
        <w:t>2</w:t>
      </w:r>
      <w:r w:rsidR="006B3553" w:rsidRPr="00543592">
        <w:rPr>
          <w:rFonts w:eastAsia="仿宋"/>
          <w:sz w:val="28"/>
          <w:szCs w:val="28"/>
        </w:rPr>
        <w:t>月</w:t>
      </w:r>
      <w:r w:rsidR="00A03800">
        <w:rPr>
          <w:rFonts w:eastAsia="仿宋"/>
          <w:sz w:val="28"/>
          <w:szCs w:val="28"/>
        </w:rPr>
        <w:t>2</w:t>
      </w:r>
      <w:r w:rsidR="00EB2F39">
        <w:rPr>
          <w:rFonts w:eastAsia="仿宋"/>
          <w:sz w:val="28"/>
          <w:szCs w:val="28"/>
        </w:rPr>
        <w:t>4</w:t>
      </w:r>
      <w:r w:rsidR="006B3553" w:rsidRPr="00543592">
        <w:rPr>
          <w:rFonts w:eastAsia="仿宋"/>
          <w:sz w:val="28"/>
          <w:szCs w:val="28"/>
        </w:rPr>
        <w:t>日</w:t>
      </w:r>
    </w:p>
    <w:sectPr w:rsidR="000412AB" w:rsidRPr="00543592" w:rsidSect="009110CF">
      <w:footerReference w:type="default" r:id="rId7"/>
      <w:pgSz w:w="11906" w:h="16838"/>
      <w:pgMar w:top="1276" w:right="1274" w:bottom="1418" w:left="1134" w:header="851" w:footer="90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F84C" w14:textId="77777777" w:rsidR="001D42F1" w:rsidRDefault="001D42F1" w:rsidP="006B3553">
      <w:r>
        <w:separator/>
      </w:r>
    </w:p>
  </w:endnote>
  <w:endnote w:type="continuationSeparator" w:id="0">
    <w:p w14:paraId="6E8C3B3C" w14:textId="77777777" w:rsidR="001D42F1" w:rsidRDefault="001D42F1" w:rsidP="006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059740029"/>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D9C6A2A" w14:textId="62CE4376" w:rsidR="00025D0B" w:rsidRPr="00025D0B" w:rsidRDefault="00025D0B" w:rsidP="00025D0B">
            <w:pPr>
              <w:pStyle w:val="a5"/>
              <w:jc w:val="center"/>
              <w:rPr>
                <w:rFonts w:ascii="Times New Roman" w:hAnsi="Times New Roman" w:cs="Times New Roman"/>
              </w:rPr>
            </w:pPr>
            <w:r w:rsidRPr="00025D0B">
              <w:rPr>
                <w:rFonts w:ascii="Times New Roman" w:hAnsi="Times New Roman" w:cs="Times New Roman"/>
                <w:b/>
                <w:bCs/>
                <w:sz w:val="24"/>
                <w:szCs w:val="24"/>
              </w:rPr>
              <w:fldChar w:fldCharType="begin"/>
            </w:r>
            <w:r w:rsidRPr="00025D0B">
              <w:rPr>
                <w:rFonts w:ascii="Times New Roman" w:hAnsi="Times New Roman" w:cs="Times New Roman"/>
                <w:b/>
                <w:bCs/>
              </w:rPr>
              <w:instrText>PAGE</w:instrText>
            </w:r>
            <w:r w:rsidRPr="00025D0B">
              <w:rPr>
                <w:rFonts w:ascii="Times New Roman" w:hAnsi="Times New Roman" w:cs="Times New Roman"/>
                <w:b/>
                <w:bCs/>
                <w:sz w:val="24"/>
                <w:szCs w:val="24"/>
              </w:rPr>
              <w:fldChar w:fldCharType="separate"/>
            </w:r>
            <w:r w:rsidRPr="00025D0B">
              <w:rPr>
                <w:rFonts w:ascii="Times New Roman" w:hAnsi="Times New Roman" w:cs="Times New Roman"/>
                <w:b/>
                <w:bCs/>
                <w:lang w:val="zh-CN"/>
              </w:rPr>
              <w:t>2</w:t>
            </w:r>
            <w:r w:rsidRPr="00025D0B">
              <w:rPr>
                <w:rFonts w:ascii="Times New Roman" w:hAnsi="Times New Roman" w:cs="Times New Roman"/>
                <w:b/>
                <w:bCs/>
                <w:sz w:val="24"/>
                <w:szCs w:val="24"/>
              </w:rPr>
              <w:fldChar w:fldCharType="end"/>
            </w:r>
            <w:r w:rsidRPr="00025D0B">
              <w:rPr>
                <w:rFonts w:ascii="Times New Roman" w:hAnsi="Times New Roman" w:cs="Times New Roman"/>
                <w:lang w:val="zh-CN"/>
              </w:rPr>
              <w:t xml:space="preserve"> / </w:t>
            </w:r>
            <w:r w:rsidRPr="00025D0B">
              <w:rPr>
                <w:rFonts w:ascii="Times New Roman" w:hAnsi="Times New Roman" w:cs="Times New Roman"/>
                <w:b/>
                <w:bCs/>
                <w:sz w:val="24"/>
                <w:szCs w:val="24"/>
              </w:rPr>
              <w:fldChar w:fldCharType="begin"/>
            </w:r>
            <w:r w:rsidRPr="00025D0B">
              <w:rPr>
                <w:rFonts w:ascii="Times New Roman" w:hAnsi="Times New Roman" w:cs="Times New Roman"/>
                <w:b/>
                <w:bCs/>
              </w:rPr>
              <w:instrText>NUMPAGES</w:instrText>
            </w:r>
            <w:r w:rsidRPr="00025D0B">
              <w:rPr>
                <w:rFonts w:ascii="Times New Roman" w:hAnsi="Times New Roman" w:cs="Times New Roman"/>
                <w:b/>
                <w:bCs/>
                <w:sz w:val="24"/>
                <w:szCs w:val="24"/>
              </w:rPr>
              <w:fldChar w:fldCharType="separate"/>
            </w:r>
            <w:r w:rsidRPr="00025D0B">
              <w:rPr>
                <w:rFonts w:ascii="Times New Roman" w:hAnsi="Times New Roman" w:cs="Times New Roman"/>
                <w:b/>
                <w:bCs/>
                <w:lang w:val="zh-CN"/>
              </w:rPr>
              <w:t>2</w:t>
            </w:r>
            <w:r w:rsidRPr="00025D0B">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22EB" w14:textId="77777777" w:rsidR="001D42F1" w:rsidRDefault="001D42F1" w:rsidP="006B3553">
      <w:r>
        <w:separator/>
      </w:r>
    </w:p>
  </w:footnote>
  <w:footnote w:type="continuationSeparator" w:id="0">
    <w:p w14:paraId="5D78CF88" w14:textId="77777777" w:rsidR="001D42F1" w:rsidRDefault="001D42F1" w:rsidP="006B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A5B8B"/>
    <w:multiLevelType w:val="hybridMultilevel"/>
    <w:tmpl w:val="7124DA18"/>
    <w:lvl w:ilvl="0" w:tplc="AB323A7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9CE1D1D"/>
    <w:multiLevelType w:val="hybridMultilevel"/>
    <w:tmpl w:val="47AE4798"/>
    <w:lvl w:ilvl="0" w:tplc="DD76A7BA">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E5"/>
    <w:rsid w:val="00002D3F"/>
    <w:rsid w:val="00004E22"/>
    <w:rsid w:val="00004E6E"/>
    <w:rsid w:val="000136D1"/>
    <w:rsid w:val="00015462"/>
    <w:rsid w:val="000165A9"/>
    <w:rsid w:val="00016908"/>
    <w:rsid w:val="00023BD0"/>
    <w:rsid w:val="00025D0B"/>
    <w:rsid w:val="00026EE2"/>
    <w:rsid w:val="00027B29"/>
    <w:rsid w:val="00032D6A"/>
    <w:rsid w:val="00033934"/>
    <w:rsid w:val="00046CA4"/>
    <w:rsid w:val="00051DBD"/>
    <w:rsid w:val="00054988"/>
    <w:rsid w:val="000810DC"/>
    <w:rsid w:val="00087C32"/>
    <w:rsid w:val="00092C4C"/>
    <w:rsid w:val="00092DE0"/>
    <w:rsid w:val="000932B6"/>
    <w:rsid w:val="00095D79"/>
    <w:rsid w:val="00097F91"/>
    <w:rsid w:val="000B3CCD"/>
    <w:rsid w:val="000B5A5C"/>
    <w:rsid w:val="000B778E"/>
    <w:rsid w:val="000C045E"/>
    <w:rsid w:val="000C10E0"/>
    <w:rsid w:val="000C144D"/>
    <w:rsid w:val="000C27CE"/>
    <w:rsid w:val="000D58E9"/>
    <w:rsid w:val="000D68BA"/>
    <w:rsid w:val="000D6E06"/>
    <w:rsid w:val="000F0803"/>
    <w:rsid w:val="000F1F1D"/>
    <w:rsid w:val="00100E1D"/>
    <w:rsid w:val="00102FA7"/>
    <w:rsid w:val="00105425"/>
    <w:rsid w:val="00112137"/>
    <w:rsid w:val="0011628C"/>
    <w:rsid w:val="00131A11"/>
    <w:rsid w:val="00134850"/>
    <w:rsid w:val="00137159"/>
    <w:rsid w:val="00137222"/>
    <w:rsid w:val="0014113B"/>
    <w:rsid w:val="001421A6"/>
    <w:rsid w:val="00162ECC"/>
    <w:rsid w:val="001635D1"/>
    <w:rsid w:val="001668E8"/>
    <w:rsid w:val="00172B5F"/>
    <w:rsid w:val="00180650"/>
    <w:rsid w:val="00184604"/>
    <w:rsid w:val="00185125"/>
    <w:rsid w:val="00187B91"/>
    <w:rsid w:val="00190A87"/>
    <w:rsid w:val="001967A9"/>
    <w:rsid w:val="001A0E7B"/>
    <w:rsid w:val="001B2AE4"/>
    <w:rsid w:val="001B2F37"/>
    <w:rsid w:val="001C18E3"/>
    <w:rsid w:val="001C3EFE"/>
    <w:rsid w:val="001D241B"/>
    <w:rsid w:val="001D3F5C"/>
    <w:rsid w:val="001D42F1"/>
    <w:rsid w:val="001D6043"/>
    <w:rsid w:val="001E08ED"/>
    <w:rsid w:val="001E1356"/>
    <w:rsid w:val="001E27AB"/>
    <w:rsid w:val="001E4944"/>
    <w:rsid w:val="001E4B0C"/>
    <w:rsid w:val="001E50F3"/>
    <w:rsid w:val="001F01AF"/>
    <w:rsid w:val="001F7033"/>
    <w:rsid w:val="00205B47"/>
    <w:rsid w:val="002061AD"/>
    <w:rsid w:val="002070AE"/>
    <w:rsid w:val="002231B2"/>
    <w:rsid w:val="0022526C"/>
    <w:rsid w:val="00225431"/>
    <w:rsid w:val="002258FE"/>
    <w:rsid w:val="0024004B"/>
    <w:rsid w:val="00246700"/>
    <w:rsid w:val="00246A95"/>
    <w:rsid w:val="00261280"/>
    <w:rsid w:val="00265692"/>
    <w:rsid w:val="00273BE9"/>
    <w:rsid w:val="00285C72"/>
    <w:rsid w:val="00286C30"/>
    <w:rsid w:val="0029200A"/>
    <w:rsid w:val="002A24D4"/>
    <w:rsid w:val="002A4158"/>
    <w:rsid w:val="002A52D8"/>
    <w:rsid w:val="002B2E72"/>
    <w:rsid w:val="002B7632"/>
    <w:rsid w:val="002B7C1C"/>
    <w:rsid w:val="002C4C74"/>
    <w:rsid w:val="002C67B0"/>
    <w:rsid w:val="002D5B2F"/>
    <w:rsid w:val="002E5633"/>
    <w:rsid w:val="002F512A"/>
    <w:rsid w:val="00304210"/>
    <w:rsid w:val="003057FD"/>
    <w:rsid w:val="00312F18"/>
    <w:rsid w:val="003210AD"/>
    <w:rsid w:val="00325D38"/>
    <w:rsid w:val="00333AAF"/>
    <w:rsid w:val="00335A90"/>
    <w:rsid w:val="00336CA5"/>
    <w:rsid w:val="003409EC"/>
    <w:rsid w:val="0034332F"/>
    <w:rsid w:val="00345162"/>
    <w:rsid w:val="00345F28"/>
    <w:rsid w:val="00351354"/>
    <w:rsid w:val="00353B54"/>
    <w:rsid w:val="00357B08"/>
    <w:rsid w:val="00362065"/>
    <w:rsid w:val="0036538F"/>
    <w:rsid w:val="00372890"/>
    <w:rsid w:val="0037355F"/>
    <w:rsid w:val="00377A2B"/>
    <w:rsid w:val="00392B75"/>
    <w:rsid w:val="00393822"/>
    <w:rsid w:val="00395F7E"/>
    <w:rsid w:val="003977BC"/>
    <w:rsid w:val="003A654C"/>
    <w:rsid w:val="003A659E"/>
    <w:rsid w:val="003A6C8A"/>
    <w:rsid w:val="003B0D17"/>
    <w:rsid w:val="003B20F3"/>
    <w:rsid w:val="003B791E"/>
    <w:rsid w:val="003C69AC"/>
    <w:rsid w:val="003D1BE3"/>
    <w:rsid w:val="003D34D8"/>
    <w:rsid w:val="003D68CE"/>
    <w:rsid w:val="003E3646"/>
    <w:rsid w:val="003E38F0"/>
    <w:rsid w:val="003E4682"/>
    <w:rsid w:val="003E69A6"/>
    <w:rsid w:val="003E712F"/>
    <w:rsid w:val="003F4F3F"/>
    <w:rsid w:val="003F570C"/>
    <w:rsid w:val="003F5F8C"/>
    <w:rsid w:val="003F72DD"/>
    <w:rsid w:val="00402DF6"/>
    <w:rsid w:val="00411D4A"/>
    <w:rsid w:val="00426016"/>
    <w:rsid w:val="00435371"/>
    <w:rsid w:val="0044210F"/>
    <w:rsid w:val="0044457F"/>
    <w:rsid w:val="00447C35"/>
    <w:rsid w:val="004555ED"/>
    <w:rsid w:val="004609C2"/>
    <w:rsid w:val="0046157A"/>
    <w:rsid w:val="0046419E"/>
    <w:rsid w:val="004701B1"/>
    <w:rsid w:val="004715A8"/>
    <w:rsid w:val="00481256"/>
    <w:rsid w:val="004938BE"/>
    <w:rsid w:val="00497180"/>
    <w:rsid w:val="004A3705"/>
    <w:rsid w:val="004A6397"/>
    <w:rsid w:val="004B2793"/>
    <w:rsid w:val="004C20B0"/>
    <w:rsid w:val="004C5046"/>
    <w:rsid w:val="004D0AB0"/>
    <w:rsid w:val="004D3CE5"/>
    <w:rsid w:val="004D3EBD"/>
    <w:rsid w:val="004E086C"/>
    <w:rsid w:val="004E3AAD"/>
    <w:rsid w:val="004F11ED"/>
    <w:rsid w:val="005002AB"/>
    <w:rsid w:val="00501CC1"/>
    <w:rsid w:val="00502782"/>
    <w:rsid w:val="005028A2"/>
    <w:rsid w:val="00505F87"/>
    <w:rsid w:val="00511860"/>
    <w:rsid w:val="005135E1"/>
    <w:rsid w:val="00515540"/>
    <w:rsid w:val="00517E25"/>
    <w:rsid w:val="00520F0C"/>
    <w:rsid w:val="005214A3"/>
    <w:rsid w:val="00525727"/>
    <w:rsid w:val="0053346C"/>
    <w:rsid w:val="005360D0"/>
    <w:rsid w:val="00536187"/>
    <w:rsid w:val="00543592"/>
    <w:rsid w:val="005472AE"/>
    <w:rsid w:val="005501E7"/>
    <w:rsid w:val="0056462C"/>
    <w:rsid w:val="00570875"/>
    <w:rsid w:val="00577E02"/>
    <w:rsid w:val="005825DD"/>
    <w:rsid w:val="00585E3A"/>
    <w:rsid w:val="0058625B"/>
    <w:rsid w:val="005866D4"/>
    <w:rsid w:val="00586BCF"/>
    <w:rsid w:val="00586F80"/>
    <w:rsid w:val="0058732A"/>
    <w:rsid w:val="00591039"/>
    <w:rsid w:val="00591AB5"/>
    <w:rsid w:val="005922C0"/>
    <w:rsid w:val="00594E4D"/>
    <w:rsid w:val="005971E6"/>
    <w:rsid w:val="005A14C3"/>
    <w:rsid w:val="005A1F50"/>
    <w:rsid w:val="005B17A7"/>
    <w:rsid w:val="005C056A"/>
    <w:rsid w:val="005C2DE1"/>
    <w:rsid w:val="005C599B"/>
    <w:rsid w:val="005C6597"/>
    <w:rsid w:val="005D025C"/>
    <w:rsid w:val="005D6016"/>
    <w:rsid w:val="005D7F9C"/>
    <w:rsid w:val="005E044D"/>
    <w:rsid w:val="005E4F6A"/>
    <w:rsid w:val="005E7692"/>
    <w:rsid w:val="005F0802"/>
    <w:rsid w:val="005F19A8"/>
    <w:rsid w:val="005F33AD"/>
    <w:rsid w:val="005F3FA0"/>
    <w:rsid w:val="00617589"/>
    <w:rsid w:val="00625619"/>
    <w:rsid w:val="00630439"/>
    <w:rsid w:val="00635132"/>
    <w:rsid w:val="00636B33"/>
    <w:rsid w:val="00637501"/>
    <w:rsid w:val="00645EEB"/>
    <w:rsid w:val="00650FD7"/>
    <w:rsid w:val="00654F8D"/>
    <w:rsid w:val="00657D5F"/>
    <w:rsid w:val="0066194C"/>
    <w:rsid w:val="006651D9"/>
    <w:rsid w:val="00667BC7"/>
    <w:rsid w:val="0067049D"/>
    <w:rsid w:val="006813DF"/>
    <w:rsid w:val="00681531"/>
    <w:rsid w:val="00694553"/>
    <w:rsid w:val="00697A5C"/>
    <w:rsid w:val="006A063F"/>
    <w:rsid w:val="006A1FD4"/>
    <w:rsid w:val="006B3371"/>
    <w:rsid w:val="006B3553"/>
    <w:rsid w:val="006B35F2"/>
    <w:rsid w:val="006B6920"/>
    <w:rsid w:val="006B6D21"/>
    <w:rsid w:val="006B7E32"/>
    <w:rsid w:val="006C17A1"/>
    <w:rsid w:val="006C37B8"/>
    <w:rsid w:val="006C57B0"/>
    <w:rsid w:val="006D1A5E"/>
    <w:rsid w:val="006D2DA6"/>
    <w:rsid w:val="006E2279"/>
    <w:rsid w:val="006E4829"/>
    <w:rsid w:val="006F2998"/>
    <w:rsid w:val="006F3F5A"/>
    <w:rsid w:val="00707DF8"/>
    <w:rsid w:val="00710BCD"/>
    <w:rsid w:val="007158B6"/>
    <w:rsid w:val="007237E9"/>
    <w:rsid w:val="00723F92"/>
    <w:rsid w:val="00726AE2"/>
    <w:rsid w:val="00727C9B"/>
    <w:rsid w:val="007324EE"/>
    <w:rsid w:val="0073470F"/>
    <w:rsid w:val="00735767"/>
    <w:rsid w:val="00740FB2"/>
    <w:rsid w:val="00744877"/>
    <w:rsid w:val="00746339"/>
    <w:rsid w:val="0075019E"/>
    <w:rsid w:val="00750842"/>
    <w:rsid w:val="00750B54"/>
    <w:rsid w:val="00760C4A"/>
    <w:rsid w:val="00764BA3"/>
    <w:rsid w:val="00766119"/>
    <w:rsid w:val="0076695B"/>
    <w:rsid w:val="00767530"/>
    <w:rsid w:val="00771920"/>
    <w:rsid w:val="00771C73"/>
    <w:rsid w:val="0077383A"/>
    <w:rsid w:val="00774F36"/>
    <w:rsid w:val="00792448"/>
    <w:rsid w:val="0079460E"/>
    <w:rsid w:val="00794CD6"/>
    <w:rsid w:val="007958C5"/>
    <w:rsid w:val="007A6126"/>
    <w:rsid w:val="007B2F96"/>
    <w:rsid w:val="007B591B"/>
    <w:rsid w:val="007B7FB3"/>
    <w:rsid w:val="007C1285"/>
    <w:rsid w:val="007C4810"/>
    <w:rsid w:val="007D3F4D"/>
    <w:rsid w:val="007D443C"/>
    <w:rsid w:val="007D4646"/>
    <w:rsid w:val="007E32E5"/>
    <w:rsid w:val="007F2AB1"/>
    <w:rsid w:val="007F4B7E"/>
    <w:rsid w:val="008024DF"/>
    <w:rsid w:val="00804FF1"/>
    <w:rsid w:val="00806689"/>
    <w:rsid w:val="008227EE"/>
    <w:rsid w:val="00823D5A"/>
    <w:rsid w:val="00825BDE"/>
    <w:rsid w:val="008301A8"/>
    <w:rsid w:val="00836002"/>
    <w:rsid w:val="008436CE"/>
    <w:rsid w:val="008477B4"/>
    <w:rsid w:val="00853545"/>
    <w:rsid w:val="008616B8"/>
    <w:rsid w:val="008658B6"/>
    <w:rsid w:val="00880C47"/>
    <w:rsid w:val="00881660"/>
    <w:rsid w:val="008828D3"/>
    <w:rsid w:val="00882916"/>
    <w:rsid w:val="008A06CB"/>
    <w:rsid w:val="008A0CE6"/>
    <w:rsid w:val="008A2C56"/>
    <w:rsid w:val="008A3CFE"/>
    <w:rsid w:val="008B6ED6"/>
    <w:rsid w:val="008B7459"/>
    <w:rsid w:val="008C02FF"/>
    <w:rsid w:val="008C0B66"/>
    <w:rsid w:val="008E0393"/>
    <w:rsid w:val="008E4473"/>
    <w:rsid w:val="008E6C02"/>
    <w:rsid w:val="008F43EA"/>
    <w:rsid w:val="0090468C"/>
    <w:rsid w:val="00905408"/>
    <w:rsid w:val="009110CF"/>
    <w:rsid w:val="00920640"/>
    <w:rsid w:val="00935712"/>
    <w:rsid w:val="00937E7D"/>
    <w:rsid w:val="00941E48"/>
    <w:rsid w:val="00944B94"/>
    <w:rsid w:val="00945894"/>
    <w:rsid w:val="0095013E"/>
    <w:rsid w:val="009534C2"/>
    <w:rsid w:val="00953510"/>
    <w:rsid w:val="00967D73"/>
    <w:rsid w:val="009715A7"/>
    <w:rsid w:val="00974403"/>
    <w:rsid w:val="00977B25"/>
    <w:rsid w:val="00977D20"/>
    <w:rsid w:val="009819B0"/>
    <w:rsid w:val="00984C53"/>
    <w:rsid w:val="0099219F"/>
    <w:rsid w:val="009A17E6"/>
    <w:rsid w:val="009A6EA4"/>
    <w:rsid w:val="009A7E35"/>
    <w:rsid w:val="009B1155"/>
    <w:rsid w:val="009C63D5"/>
    <w:rsid w:val="009D081F"/>
    <w:rsid w:val="009D433C"/>
    <w:rsid w:val="009E7F18"/>
    <w:rsid w:val="009F1C0A"/>
    <w:rsid w:val="009F4D16"/>
    <w:rsid w:val="00A0031E"/>
    <w:rsid w:val="00A036E2"/>
    <w:rsid w:val="00A03800"/>
    <w:rsid w:val="00A118A8"/>
    <w:rsid w:val="00A13621"/>
    <w:rsid w:val="00A162FA"/>
    <w:rsid w:val="00A22FAA"/>
    <w:rsid w:val="00A3759F"/>
    <w:rsid w:val="00A37DE3"/>
    <w:rsid w:val="00A414AD"/>
    <w:rsid w:val="00A43887"/>
    <w:rsid w:val="00A45086"/>
    <w:rsid w:val="00A4548A"/>
    <w:rsid w:val="00A475CE"/>
    <w:rsid w:val="00A506F0"/>
    <w:rsid w:val="00A50816"/>
    <w:rsid w:val="00A509CE"/>
    <w:rsid w:val="00A557A7"/>
    <w:rsid w:val="00A56448"/>
    <w:rsid w:val="00A569DA"/>
    <w:rsid w:val="00A56B2C"/>
    <w:rsid w:val="00A57771"/>
    <w:rsid w:val="00A6563A"/>
    <w:rsid w:val="00A66512"/>
    <w:rsid w:val="00A67A19"/>
    <w:rsid w:val="00A83E32"/>
    <w:rsid w:val="00A91507"/>
    <w:rsid w:val="00A92D83"/>
    <w:rsid w:val="00A93CA3"/>
    <w:rsid w:val="00A97599"/>
    <w:rsid w:val="00AA097A"/>
    <w:rsid w:val="00AA4252"/>
    <w:rsid w:val="00AB14F9"/>
    <w:rsid w:val="00AB307C"/>
    <w:rsid w:val="00AB3809"/>
    <w:rsid w:val="00AB3A1A"/>
    <w:rsid w:val="00AB4158"/>
    <w:rsid w:val="00AC38DC"/>
    <w:rsid w:val="00AC477E"/>
    <w:rsid w:val="00AD0F3B"/>
    <w:rsid w:val="00AD327A"/>
    <w:rsid w:val="00AD3406"/>
    <w:rsid w:val="00AD6140"/>
    <w:rsid w:val="00AE0958"/>
    <w:rsid w:val="00AE55CF"/>
    <w:rsid w:val="00AE7D85"/>
    <w:rsid w:val="00AF2D2D"/>
    <w:rsid w:val="00AF7E4E"/>
    <w:rsid w:val="00B06A27"/>
    <w:rsid w:val="00B222B9"/>
    <w:rsid w:val="00B22A9A"/>
    <w:rsid w:val="00B30F3E"/>
    <w:rsid w:val="00B33BE8"/>
    <w:rsid w:val="00B361B1"/>
    <w:rsid w:val="00B43506"/>
    <w:rsid w:val="00B437AE"/>
    <w:rsid w:val="00B50D9A"/>
    <w:rsid w:val="00B80351"/>
    <w:rsid w:val="00B80549"/>
    <w:rsid w:val="00B84366"/>
    <w:rsid w:val="00B84D3D"/>
    <w:rsid w:val="00B90324"/>
    <w:rsid w:val="00B9077C"/>
    <w:rsid w:val="00B92482"/>
    <w:rsid w:val="00BA2BAE"/>
    <w:rsid w:val="00BA2C7A"/>
    <w:rsid w:val="00BA4221"/>
    <w:rsid w:val="00BA78B5"/>
    <w:rsid w:val="00BB3BA0"/>
    <w:rsid w:val="00BB6AEB"/>
    <w:rsid w:val="00BC108C"/>
    <w:rsid w:val="00BC23E7"/>
    <w:rsid w:val="00BC4069"/>
    <w:rsid w:val="00BC4178"/>
    <w:rsid w:val="00BD6D66"/>
    <w:rsid w:val="00BE5265"/>
    <w:rsid w:val="00BE7D79"/>
    <w:rsid w:val="00C023A0"/>
    <w:rsid w:val="00C03021"/>
    <w:rsid w:val="00C06F88"/>
    <w:rsid w:val="00C07294"/>
    <w:rsid w:val="00C101A7"/>
    <w:rsid w:val="00C1381B"/>
    <w:rsid w:val="00C1589F"/>
    <w:rsid w:val="00C20304"/>
    <w:rsid w:val="00C22A44"/>
    <w:rsid w:val="00C25462"/>
    <w:rsid w:val="00C32362"/>
    <w:rsid w:val="00C51A9B"/>
    <w:rsid w:val="00C53711"/>
    <w:rsid w:val="00C6321C"/>
    <w:rsid w:val="00C673F0"/>
    <w:rsid w:val="00C731E9"/>
    <w:rsid w:val="00C74495"/>
    <w:rsid w:val="00C86AE4"/>
    <w:rsid w:val="00C874CF"/>
    <w:rsid w:val="00C9155A"/>
    <w:rsid w:val="00C92517"/>
    <w:rsid w:val="00C9764A"/>
    <w:rsid w:val="00CA3319"/>
    <w:rsid w:val="00CB652E"/>
    <w:rsid w:val="00CB7B0F"/>
    <w:rsid w:val="00CC2F03"/>
    <w:rsid w:val="00CC695A"/>
    <w:rsid w:val="00CC72D8"/>
    <w:rsid w:val="00CD1345"/>
    <w:rsid w:val="00CD13F6"/>
    <w:rsid w:val="00CD5CC2"/>
    <w:rsid w:val="00CD64BE"/>
    <w:rsid w:val="00CE0AF0"/>
    <w:rsid w:val="00CE2556"/>
    <w:rsid w:val="00CE4FAE"/>
    <w:rsid w:val="00CF0E9B"/>
    <w:rsid w:val="00D01BAD"/>
    <w:rsid w:val="00D01F21"/>
    <w:rsid w:val="00D03E64"/>
    <w:rsid w:val="00D05D6A"/>
    <w:rsid w:val="00D06E74"/>
    <w:rsid w:val="00D07622"/>
    <w:rsid w:val="00D10FC2"/>
    <w:rsid w:val="00D13C81"/>
    <w:rsid w:val="00D23A7F"/>
    <w:rsid w:val="00D24F13"/>
    <w:rsid w:val="00D2582F"/>
    <w:rsid w:val="00D30CB4"/>
    <w:rsid w:val="00D36950"/>
    <w:rsid w:val="00D36D9C"/>
    <w:rsid w:val="00D42480"/>
    <w:rsid w:val="00D45748"/>
    <w:rsid w:val="00D5797E"/>
    <w:rsid w:val="00D67131"/>
    <w:rsid w:val="00D758E5"/>
    <w:rsid w:val="00D84595"/>
    <w:rsid w:val="00D96E5F"/>
    <w:rsid w:val="00D978C5"/>
    <w:rsid w:val="00DA5A45"/>
    <w:rsid w:val="00DA700A"/>
    <w:rsid w:val="00DB4083"/>
    <w:rsid w:val="00DB4EDB"/>
    <w:rsid w:val="00DB63A9"/>
    <w:rsid w:val="00DC1DDD"/>
    <w:rsid w:val="00DC6539"/>
    <w:rsid w:val="00DD440D"/>
    <w:rsid w:val="00DD5D35"/>
    <w:rsid w:val="00DD5E43"/>
    <w:rsid w:val="00DE4AF7"/>
    <w:rsid w:val="00DE4FAB"/>
    <w:rsid w:val="00DE7543"/>
    <w:rsid w:val="00DE787C"/>
    <w:rsid w:val="00DE7E47"/>
    <w:rsid w:val="00DF3430"/>
    <w:rsid w:val="00DF3B10"/>
    <w:rsid w:val="00E00791"/>
    <w:rsid w:val="00E03847"/>
    <w:rsid w:val="00E11DCB"/>
    <w:rsid w:val="00E13615"/>
    <w:rsid w:val="00E16AD5"/>
    <w:rsid w:val="00E17ADD"/>
    <w:rsid w:val="00E21E8E"/>
    <w:rsid w:val="00E268C7"/>
    <w:rsid w:val="00E27C43"/>
    <w:rsid w:val="00E31826"/>
    <w:rsid w:val="00E32D87"/>
    <w:rsid w:val="00E36F8B"/>
    <w:rsid w:val="00E524C4"/>
    <w:rsid w:val="00E536B2"/>
    <w:rsid w:val="00E6366E"/>
    <w:rsid w:val="00E654F8"/>
    <w:rsid w:val="00E659C0"/>
    <w:rsid w:val="00E71AA9"/>
    <w:rsid w:val="00E73023"/>
    <w:rsid w:val="00E74EA4"/>
    <w:rsid w:val="00E82E33"/>
    <w:rsid w:val="00E969F1"/>
    <w:rsid w:val="00E97435"/>
    <w:rsid w:val="00EA1643"/>
    <w:rsid w:val="00EA19C3"/>
    <w:rsid w:val="00EA3800"/>
    <w:rsid w:val="00EA4132"/>
    <w:rsid w:val="00EA5459"/>
    <w:rsid w:val="00EA652E"/>
    <w:rsid w:val="00EB2F39"/>
    <w:rsid w:val="00EB694A"/>
    <w:rsid w:val="00EB716A"/>
    <w:rsid w:val="00EC0995"/>
    <w:rsid w:val="00EC1339"/>
    <w:rsid w:val="00EC20EB"/>
    <w:rsid w:val="00EC2DA3"/>
    <w:rsid w:val="00EC50E5"/>
    <w:rsid w:val="00EE07ED"/>
    <w:rsid w:val="00EE3343"/>
    <w:rsid w:val="00EF3333"/>
    <w:rsid w:val="00EF597F"/>
    <w:rsid w:val="00EF7ECA"/>
    <w:rsid w:val="00F02A2A"/>
    <w:rsid w:val="00F05486"/>
    <w:rsid w:val="00F05A4A"/>
    <w:rsid w:val="00F10106"/>
    <w:rsid w:val="00F12F10"/>
    <w:rsid w:val="00F14937"/>
    <w:rsid w:val="00F15827"/>
    <w:rsid w:val="00F15CA5"/>
    <w:rsid w:val="00F20999"/>
    <w:rsid w:val="00F22665"/>
    <w:rsid w:val="00F355D5"/>
    <w:rsid w:val="00F517E2"/>
    <w:rsid w:val="00F54093"/>
    <w:rsid w:val="00F60FEE"/>
    <w:rsid w:val="00F62C2F"/>
    <w:rsid w:val="00F73AA5"/>
    <w:rsid w:val="00F74212"/>
    <w:rsid w:val="00F74FC0"/>
    <w:rsid w:val="00F8407E"/>
    <w:rsid w:val="00F862A6"/>
    <w:rsid w:val="00F86837"/>
    <w:rsid w:val="00FA0385"/>
    <w:rsid w:val="00FA08BF"/>
    <w:rsid w:val="00FA6ED0"/>
    <w:rsid w:val="00FB2E6C"/>
    <w:rsid w:val="00FC2AA1"/>
    <w:rsid w:val="00FC4CA2"/>
    <w:rsid w:val="00FC76FB"/>
    <w:rsid w:val="00FD115E"/>
    <w:rsid w:val="00FD2BA5"/>
    <w:rsid w:val="00FD70CD"/>
    <w:rsid w:val="00FE5178"/>
    <w:rsid w:val="00FE6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D9C1"/>
  <w15:chartTrackingRefBased/>
  <w15:docId w15:val="{5920622D-EE72-4EA1-B6A8-70A9A507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553"/>
    <w:pPr>
      <w:widowControl w:val="0"/>
      <w:autoSpaceDE w:val="0"/>
      <w:autoSpaceDN w:val="0"/>
      <w:adjustRightInd w:val="0"/>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553"/>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B3553"/>
    <w:rPr>
      <w:sz w:val="18"/>
      <w:szCs w:val="18"/>
    </w:rPr>
  </w:style>
  <w:style w:type="paragraph" w:styleId="a5">
    <w:name w:val="footer"/>
    <w:basedOn w:val="a"/>
    <w:link w:val="a6"/>
    <w:uiPriority w:val="99"/>
    <w:unhideWhenUsed/>
    <w:rsid w:val="006B3553"/>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B3553"/>
    <w:rPr>
      <w:sz w:val="18"/>
      <w:szCs w:val="18"/>
    </w:rPr>
  </w:style>
  <w:style w:type="paragraph" w:customStyle="1" w:styleId="p0">
    <w:name w:val="p0"/>
    <w:basedOn w:val="a"/>
    <w:rsid w:val="006B3553"/>
    <w:pPr>
      <w:widowControl/>
      <w:jc w:val="both"/>
    </w:pPr>
    <w:rPr>
      <w:sz w:val="21"/>
      <w:szCs w:val="21"/>
    </w:rPr>
  </w:style>
  <w:style w:type="paragraph" w:customStyle="1" w:styleId="Default">
    <w:name w:val="Default"/>
    <w:qFormat/>
    <w:rsid w:val="000932B6"/>
    <w:pPr>
      <w:widowControl w:val="0"/>
      <w:autoSpaceDE w:val="0"/>
      <w:autoSpaceDN w:val="0"/>
      <w:adjustRightInd w:val="0"/>
    </w:pPr>
    <w:rPr>
      <w:rFonts w:ascii="宋体" w:eastAsia="宋体" w:cs="宋体"/>
      <w:color w:val="000000"/>
      <w:kern w:val="0"/>
      <w:sz w:val="24"/>
      <w:szCs w:val="24"/>
    </w:rPr>
  </w:style>
  <w:style w:type="paragraph" w:styleId="a7">
    <w:name w:val="List Paragraph"/>
    <w:basedOn w:val="a"/>
    <w:uiPriority w:val="34"/>
    <w:qFormat/>
    <w:rsid w:val="00F8407E"/>
    <w:pPr>
      <w:ind w:firstLineChars="200" w:firstLine="420"/>
    </w:pPr>
  </w:style>
  <w:style w:type="paragraph" w:styleId="a8">
    <w:name w:val="Balloon Text"/>
    <w:basedOn w:val="a"/>
    <w:link w:val="a9"/>
    <w:uiPriority w:val="99"/>
    <w:semiHidden/>
    <w:unhideWhenUsed/>
    <w:rsid w:val="00D36950"/>
    <w:rPr>
      <w:sz w:val="18"/>
      <w:szCs w:val="18"/>
    </w:rPr>
  </w:style>
  <w:style w:type="character" w:customStyle="1" w:styleId="a9">
    <w:name w:val="批注框文本 字符"/>
    <w:basedOn w:val="a0"/>
    <w:link w:val="a8"/>
    <w:uiPriority w:val="99"/>
    <w:semiHidden/>
    <w:rsid w:val="00D3695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laogui</dc:creator>
  <cp:keywords/>
  <dc:description/>
  <cp:lastModifiedBy>Administrator</cp:lastModifiedBy>
  <cp:revision>567</cp:revision>
  <dcterms:created xsi:type="dcterms:W3CDTF">2019-03-27T05:37:00Z</dcterms:created>
  <dcterms:modified xsi:type="dcterms:W3CDTF">2020-12-25T07:14:00Z</dcterms:modified>
</cp:coreProperties>
</file>