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E9D27" w14:textId="77777777" w:rsidR="009F6076" w:rsidRDefault="009F6076" w:rsidP="009F6076">
      <w:pPr>
        <w:spacing w:beforeLines="50" w:before="156" w:afterLines="50" w:after="156" w:line="400" w:lineRule="exact"/>
        <w:rPr>
          <w:rFonts w:ascii="Times New Roman" w:hAnsi="Times New Roman"/>
          <w:bCs/>
          <w:iCs/>
          <w:sz w:val="24"/>
        </w:rPr>
      </w:pPr>
      <w:r w:rsidRPr="006C70E7">
        <w:rPr>
          <w:rFonts w:ascii="Times New Roman" w:hAnsi="Times New Roman"/>
          <w:bCs/>
          <w:iCs/>
          <w:sz w:val="24"/>
        </w:rPr>
        <w:t>证券代码：</w:t>
      </w:r>
      <w:r w:rsidRPr="006C70E7">
        <w:rPr>
          <w:rFonts w:ascii="Times New Roman" w:hAnsi="Times New Roman"/>
          <w:bCs/>
          <w:iCs/>
          <w:sz w:val="24"/>
        </w:rPr>
        <w:t xml:space="preserve">300772                             </w:t>
      </w:r>
      <w:r>
        <w:rPr>
          <w:rFonts w:ascii="Times New Roman" w:hAnsi="Times New Roman" w:hint="eastAsia"/>
          <w:bCs/>
          <w:iCs/>
          <w:sz w:val="24"/>
        </w:rPr>
        <w:t xml:space="preserve">     </w:t>
      </w:r>
      <w:r w:rsidRPr="006C70E7">
        <w:rPr>
          <w:rFonts w:ascii="Times New Roman" w:hAnsi="Times New Roman"/>
          <w:bCs/>
          <w:iCs/>
          <w:sz w:val="24"/>
        </w:rPr>
        <w:t xml:space="preserve"> </w:t>
      </w:r>
      <w:r w:rsidRPr="006C70E7">
        <w:rPr>
          <w:rFonts w:ascii="Times New Roman" w:hAnsi="Times New Roman"/>
          <w:bCs/>
          <w:iCs/>
          <w:sz w:val="24"/>
        </w:rPr>
        <w:t>证券简称：运达股份</w:t>
      </w:r>
    </w:p>
    <w:p w14:paraId="126FD490" w14:textId="77777777" w:rsidR="009F6076" w:rsidRPr="006C70E7" w:rsidRDefault="009F6076" w:rsidP="009F6076">
      <w:pPr>
        <w:spacing w:beforeLines="50" w:before="156" w:afterLines="50" w:after="156" w:line="400" w:lineRule="exact"/>
        <w:ind w:firstLineChars="300" w:firstLine="720"/>
        <w:rPr>
          <w:rFonts w:ascii="Times New Roman" w:hAnsi="Times New Roman"/>
          <w:bCs/>
          <w:iCs/>
          <w:sz w:val="24"/>
        </w:rPr>
      </w:pPr>
    </w:p>
    <w:p w14:paraId="673A414C" w14:textId="77777777" w:rsidR="009F6076" w:rsidRPr="008B592B" w:rsidRDefault="009F6076" w:rsidP="009F6076">
      <w:pPr>
        <w:spacing w:beforeLines="50" w:before="156" w:afterLines="50" w:after="156" w:line="400" w:lineRule="exact"/>
        <w:jc w:val="center"/>
        <w:rPr>
          <w:rFonts w:ascii="Times New Roman" w:hAnsi="Times New Roman"/>
          <w:b/>
          <w:bCs/>
          <w:iCs/>
          <w:sz w:val="32"/>
          <w:szCs w:val="24"/>
        </w:rPr>
      </w:pPr>
      <w:r w:rsidRPr="008B592B">
        <w:rPr>
          <w:rFonts w:ascii="Times New Roman" w:hAnsi="Times New Roman"/>
          <w:b/>
          <w:bCs/>
          <w:iCs/>
          <w:sz w:val="32"/>
          <w:szCs w:val="24"/>
        </w:rPr>
        <w:t>浙江运达风电股份有限公司投资者关系活动记录表</w:t>
      </w:r>
    </w:p>
    <w:p w14:paraId="40E7E829" w14:textId="77777777" w:rsidR="009F6076" w:rsidRPr="006C70E7" w:rsidRDefault="009F6076" w:rsidP="009F6076">
      <w:pPr>
        <w:spacing w:line="400" w:lineRule="exact"/>
        <w:rPr>
          <w:rFonts w:ascii="Times New Roman" w:hAnsi="Times New Roman"/>
          <w:bCs/>
          <w:iCs/>
          <w:sz w:val="24"/>
          <w:szCs w:val="24"/>
        </w:rPr>
      </w:pPr>
      <w:r w:rsidRPr="006C70E7">
        <w:rPr>
          <w:rFonts w:ascii="Times New Roman" w:hAnsi="Times New Roman"/>
          <w:bCs/>
          <w:iCs/>
          <w:sz w:val="24"/>
          <w:szCs w:val="24"/>
        </w:rPr>
        <w:t xml:space="preserve">                                                    </w:t>
      </w:r>
      <w:r w:rsidRPr="006C70E7">
        <w:rPr>
          <w:rFonts w:ascii="Times New Roman" w:hAnsi="Times New Roman"/>
          <w:bCs/>
          <w:iCs/>
          <w:sz w:val="24"/>
          <w:szCs w:val="24"/>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6434"/>
      </w:tblGrid>
      <w:tr w:rsidR="009F6076" w:rsidRPr="008B592B" w14:paraId="17D5DDA5" w14:textId="77777777" w:rsidTr="00DE6C51">
        <w:tc>
          <w:tcPr>
            <w:tcW w:w="1908" w:type="dxa"/>
          </w:tcPr>
          <w:p w14:paraId="1BC247C9" w14:textId="77777777" w:rsidR="009F6076" w:rsidRPr="008B592B" w:rsidRDefault="009F6076" w:rsidP="00DE6C51">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投资者关系活动类别</w:t>
            </w:r>
          </w:p>
          <w:p w14:paraId="0748AA29" w14:textId="77777777" w:rsidR="009F6076" w:rsidRPr="008B592B" w:rsidRDefault="009F6076" w:rsidP="00DE6C51">
            <w:pPr>
              <w:spacing w:line="480" w:lineRule="atLeast"/>
              <w:rPr>
                <w:rFonts w:ascii="宋体" w:hAnsi="宋体"/>
                <w:b/>
                <w:bCs/>
                <w:iCs/>
                <w:color w:val="000000"/>
                <w:kern w:val="0"/>
                <w:sz w:val="24"/>
                <w:szCs w:val="24"/>
              </w:rPr>
            </w:pPr>
          </w:p>
        </w:tc>
        <w:tc>
          <w:tcPr>
            <w:tcW w:w="6614" w:type="dxa"/>
          </w:tcPr>
          <w:p w14:paraId="09B4ACF5" w14:textId="6A308704" w:rsidR="009F6076" w:rsidRPr="008B592B" w:rsidRDefault="007A400A" w:rsidP="00DE6C51">
            <w:pPr>
              <w:spacing w:line="480" w:lineRule="atLeast"/>
              <w:rPr>
                <w:rFonts w:ascii="宋体" w:hAnsi="宋体"/>
                <w:bCs/>
                <w:iCs/>
                <w:color w:val="000000"/>
                <w:kern w:val="0"/>
                <w:sz w:val="24"/>
                <w:szCs w:val="24"/>
              </w:rPr>
            </w:pPr>
            <w:r w:rsidRPr="008B592B">
              <w:rPr>
                <w:rFonts w:ascii="宋体" w:hAnsi="宋体" w:hint="eastAsia"/>
                <w:bCs/>
                <w:iCs/>
                <w:color w:val="000000"/>
                <w:kern w:val="0"/>
                <w:sz w:val="24"/>
                <w:szCs w:val="24"/>
              </w:rPr>
              <w:t>□</w:t>
            </w:r>
            <w:r w:rsidR="009F6076" w:rsidRPr="008B592B">
              <w:rPr>
                <w:rFonts w:ascii="宋体" w:hAnsi="宋体" w:hint="eastAsia"/>
                <w:color w:val="000000"/>
                <w:kern w:val="0"/>
                <w:sz w:val="28"/>
                <w:szCs w:val="28"/>
              </w:rPr>
              <w:t xml:space="preserve">特定对象调研        </w:t>
            </w:r>
            <w:r w:rsidR="009F6076" w:rsidRPr="008B592B">
              <w:rPr>
                <w:rFonts w:ascii="宋体" w:hAnsi="宋体" w:hint="eastAsia"/>
                <w:bCs/>
                <w:iCs/>
                <w:color w:val="000000"/>
                <w:kern w:val="0"/>
                <w:sz w:val="24"/>
                <w:szCs w:val="24"/>
              </w:rPr>
              <w:t>□</w:t>
            </w:r>
            <w:r w:rsidR="009F6076" w:rsidRPr="008B592B">
              <w:rPr>
                <w:rFonts w:ascii="宋体" w:hAnsi="宋体" w:hint="eastAsia"/>
                <w:color w:val="000000"/>
                <w:kern w:val="0"/>
                <w:sz w:val="28"/>
                <w:szCs w:val="28"/>
              </w:rPr>
              <w:t>分析师会议</w:t>
            </w:r>
          </w:p>
          <w:p w14:paraId="735BE01C" w14:textId="77777777" w:rsidR="009F6076" w:rsidRPr="008B592B" w:rsidRDefault="009F6076" w:rsidP="00DE6C51">
            <w:pPr>
              <w:spacing w:line="480" w:lineRule="atLeast"/>
              <w:rPr>
                <w:rFonts w:ascii="宋体" w:hAnsi="宋体"/>
                <w:bCs/>
                <w:iCs/>
                <w:color w:val="000000"/>
                <w:kern w:val="0"/>
                <w:sz w:val="24"/>
                <w:szCs w:val="24"/>
              </w:rPr>
            </w:pP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 xml:space="preserve">媒体采访            </w:t>
            </w: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业绩说明会</w:t>
            </w:r>
          </w:p>
          <w:p w14:paraId="26B1795A" w14:textId="77777777" w:rsidR="009F6076" w:rsidRPr="008B592B" w:rsidRDefault="009F6076" w:rsidP="00DE6C51">
            <w:pPr>
              <w:spacing w:line="480" w:lineRule="atLeast"/>
              <w:rPr>
                <w:rFonts w:ascii="宋体" w:hAnsi="宋体"/>
                <w:bCs/>
                <w:iCs/>
                <w:color w:val="000000"/>
                <w:kern w:val="0"/>
                <w:sz w:val="24"/>
                <w:szCs w:val="24"/>
              </w:rPr>
            </w:pP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 xml:space="preserve">新闻发布会          </w:t>
            </w: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路演活动</w:t>
            </w:r>
          </w:p>
          <w:p w14:paraId="018929D2" w14:textId="77777777" w:rsidR="009F6076" w:rsidRPr="008B592B" w:rsidRDefault="009F6076" w:rsidP="00DE6C51">
            <w:pPr>
              <w:tabs>
                <w:tab w:val="left" w:pos="3045"/>
                <w:tab w:val="center" w:pos="3199"/>
              </w:tabs>
              <w:spacing w:line="480" w:lineRule="atLeast"/>
              <w:rPr>
                <w:rFonts w:ascii="宋体" w:hAnsi="宋体"/>
                <w:bCs/>
                <w:iCs/>
                <w:color w:val="000000"/>
                <w:kern w:val="0"/>
                <w:sz w:val="24"/>
                <w:szCs w:val="24"/>
              </w:rPr>
            </w:pPr>
            <w:r w:rsidRPr="008B592B">
              <w:rPr>
                <w:rFonts w:ascii="宋体" w:hAnsi="宋体" w:hint="eastAsia"/>
                <w:bCs/>
                <w:iCs/>
                <w:color w:val="000000"/>
                <w:kern w:val="0"/>
                <w:sz w:val="24"/>
                <w:szCs w:val="24"/>
              </w:rPr>
              <w:t>□</w:t>
            </w:r>
            <w:r w:rsidRPr="008B592B">
              <w:rPr>
                <w:rFonts w:ascii="宋体" w:hAnsi="宋体" w:hint="eastAsia"/>
                <w:color w:val="000000"/>
                <w:kern w:val="0"/>
                <w:sz w:val="28"/>
                <w:szCs w:val="28"/>
              </w:rPr>
              <w:t>现场参观</w:t>
            </w:r>
            <w:r w:rsidRPr="008B592B">
              <w:rPr>
                <w:rFonts w:ascii="宋体" w:hAnsi="宋体"/>
                <w:bCs/>
                <w:iCs/>
                <w:color w:val="000000"/>
                <w:kern w:val="0"/>
                <w:sz w:val="24"/>
                <w:szCs w:val="24"/>
              </w:rPr>
              <w:tab/>
            </w:r>
          </w:p>
          <w:p w14:paraId="061612A4" w14:textId="4A4B0E0A" w:rsidR="009F6076" w:rsidRPr="008B592B" w:rsidRDefault="007A400A" w:rsidP="00DE6C51">
            <w:pPr>
              <w:tabs>
                <w:tab w:val="center" w:pos="3199"/>
              </w:tabs>
              <w:spacing w:line="480" w:lineRule="atLeast"/>
              <w:rPr>
                <w:rFonts w:ascii="宋体" w:hAnsi="宋体"/>
                <w:bCs/>
                <w:iCs/>
                <w:color w:val="000000"/>
                <w:kern w:val="0"/>
                <w:sz w:val="24"/>
                <w:szCs w:val="24"/>
              </w:rPr>
            </w:pPr>
            <w:r w:rsidRPr="007A400A">
              <w:rPr>
                <w:rFonts w:ascii="宋体" w:hAnsi="宋体" w:hint="eastAsia"/>
                <w:bCs/>
                <w:iCs/>
                <w:color w:val="000000"/>
                <w:kern w:val="0"/>
                <w:sz w:val="24"/>
                <w:szCs w:val="24"/>
              </w:rPr>
              <w:t>√</w:t>
            </w:r>
            <w:r w:rsidR="009F6076" w:rsidRPr="008B592B">
              <w:rPr>
                <w:rFonts w:ascii="宋体" w:hAnsi="宋体" w:hint="eastAsia"/>
                <w:color w:val="000000"/>
                <w:kern w:val="0"/>
                <w:sz w:val="28"/>
                <w:szCs w:val="28"/>
              </w:rPr>
              <w:t>其他 （</w:t>
            </w:r>
            <w:r>
              <w:rPr>
                <w:rFonts w:ascii="宋体" w:hAnsi="宋体" w:hint="eastAsia"/>
                <w:color w:val="000000"/>
                <w:kern w:val="0"/>
                <w:sz w:val="28"/>
                <w:szCs w:val="28"/>
              </w:rPr>
              <w:t>电话会议）</w:t>
            </w:r>
          </w:p>
        </w:tc>
      </w:tr>
      <w:tr w:rsidR="009F6076" w:rsidRPr="008B592B" w14:paraId="11A02889" w14:textId="77777777" w:rsidTr="00DE6C51">
        <w:trPr>
          <w:trHeight w:val="813"/>
        </w:trPr>
        <w:tc>
          <w:tcPr>
            <w:tcW w:w="1908" w:type="dxa"/>
          </w:tcPr>
          <w:p w14:paraId="02A4CD88" w14:textId="77777777" w:rsidR="009F6076" w:rsidRPr="008B592B" w:rsidRDefault="009F6076" w:rsidP="00DE6C51">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参与单位名称及人员姓名</w:t>
            </w:r>
          </w:p>
        </w:tc>
        <w:tc>
          <w:tcPr>
            <w:tcW w:w="6614" w:type="dxa"/>
            <w:vAlign w:val="center"/>
          </w:tcPr>
          <w:p w14:paraId="17A18301" w14:textId="5CEFEF50" w:rsidR="007A400A" w:rsidRPr="007A400A" w:rsidRDefault="007A400A" w:rsidP="007A400A">
            <w:pPr>
              <w:spacing w:line="360" w:lineRule="auto"/>
              <w:rPr>
                <w:rFonts w:ascii="Times New Roman" w:eastAsia="仿宋_GB2312" w:hAnsi="Times New Roman"/>
                <w:color w:val="000000"/>
                <w:sz w:val="24"/>
                <w:szCs w:val="24"/>
              </w:rPr>
            </w:pPr>
            <w:r>
              <w:rPr>
                <w:rFonts w:ascii="Times New Roman" w:eastAsia="仿宋_GB2312" w:hAnsi="Times New Roman" w:hint="eastAsia"/>
                <w:color w:val="000000"/>
                <w:sz w:val="24"/>
                <w:szCs w:val="24"/>
              </w:rPr>
              <w:t>天风证券</w:t>
            </w:r>
            <w:r>
              <w:rPr>
                <w:rFonts w:ascii="Times New Roman" w:eastAsia="仿宋_GB2312" w:hAnsi="Times New Roman" w:hint="eastAsia"/>
                <w:color w:val="000000"/>
                <w:sz w:val="24"/>
                <w:szCs w:val="24"/>
              </w:rPr>
              <w:t xml:space="preserve"> </w:t>
            </w:r>
            <w:r>
              <w:rPr>
                <w:rFonts w:ascii="Times New Roman" w:eastAsia="仿宋_GB2312" w:hAnsi="Times New Roman" w:hint="eastAsia"/>
                <w:color w:val="000000"/>
                <w:sz w:val="24"/>
                <w:szCs w:val="24"/>
              </w:rPr>
              <w:t>马妍；</w:t>
            </w:r>
            <w:r w:rsidRPr="007A400A">
              <w:rPr>
                <w:rFonts w:ascii="Times New Roman" w:eastAsia="仿宋_GB2312" w:hAnsi="Times New Roman" w:hint="eastAsia"/>
                <w:color w:val="000000"/>
                <w:sz w:val="24"/>
                <w:szCs w:val="24"/>
              </w:rPr>
              <w:t>博时基金</w:t>
            </w:r>
            <w:r>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黄</w:t>
            </w:r>
            <w:proofErr w:type="gramStart"/>
            <w:r w:rsidRPr="007A400A">
              <w:rPr>
                <w:rFonts w:ascii="Times New Roman" w:eastAsia="仿宋_GB2312" w:hAnsi="Times New Roman" w:hint="eastAsia"/>
                <w:color w:val="000000"/>
                <w:sz w:val="24"/>
                <w:szCs w:val="24"/>
              </w:rPr>
              <w:t>垲</w:t>
            </w:r>
            <w:proofErr w:type="gramEnd"/>
            <w:r w:rsidRPr="007A400A">
              <w:rPr>
                <w:rFonts w:ascii="Times New Roman" w:eastAsia="仿宋_GB2312" w:hAnsi="Times New Roman" w:hint="eastAsia"/>
                <w:color w:val="000000"/>
                <w:sz w:val="24"/>
                <w:szCs w:val="24"/>
              </w:rPr>
              <w:t>锐</w:t>
            </w:r>
            <w:r>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南方基金</w:t>
            </w:r>
            <w:r w:rsidR="00FF1EBA">
              <w:rPr>
                <w:rFonts w:ascii="Times New Roman" w:eastAsia="仿宋_GB2312" w:hAnsi="Times New Roman"/>
                <w:color w:val="000000"/>
                <w:sz w:val="24"/>
                <w:szCs w:val="24"/>
              </w:rPr>
              <w:t xml:space="preserve"> </w:t>
            </w:r>
            <w:r w:rsidRPr="007A400A">
              <w:rPr>
                <w:rFonts w:ascii="Times New Roman" w:eastAsia="仿宋_GB2312" w:hAnsi="Times New Roman" w:hint="eastAsia"/>
                <w:color w:val="000000"/>
                <w:sz w:val="24"/>
                <w:szCs w:val="24"/>
              </w:rPr>
              <w:t>张磊</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中国人寿养老保险</w:t>
            </w:r>
            <w:r w:rsidRPr="007A400A">
              <w:rPr>
                <w:rFonts w:ascii="Times New Roman" w:eastAsia="仿宋_GB2312" w:hAnsi="Times New Roman" w:hint="eastAsia"/>
                <w:color w:val="000000"/>
                <w:sz w:val="24"/>
                <w:szCs w:val="24"/>
              </w:rPr>
              <w:tab/>
            </w:r>
            <w:r w:rsidRPr="007A400A">
              <w:rPr>
                <w:rFonts w:ascii="Times New Roman" w:eastAsia="仿宋_GB2312" w:hAnsi="Times New Roman" w:hint="eastAsia"/>
                <w:color w:val="000000"/>
                <w:sz w:val="24"/>
                <w:szCs w:val="24"/>
              </w:rPr>
              <w:t>刘统</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贺宝华</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博时基金</w:t>
            </w:r>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张锦</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安信基金</w:t>
            </w:r>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宋小浪</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天风国际证券集团</w:t>
            </w:r>
            <w:r w:rsidRPr="007A400A">
              <w:rPr>
                <w:rFonts w:ascii="Times New Roman" w:eastAsia="仿宋_GB2312" w:hAnsi="Times New Roman" w:hint="eastAsia"/>
                <w:color w:val="000000"/>
                <w:sz w:val="24"/>
                <w:szCs w:val="24"/>
              </w:rPr>
              <w:t>Don Huang</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大</w:t>
            </w:r>
            <w:proofErr w:type="gramStart"/>
            <w:r w:rsidRPr="007A400A">
              <w:rPr>
                <w:rFonts w:ascii="Times New Roman" w:eastAsia="仿宋_GB2312" w:hAnsi="Times New Roman" w:hint="eastAsia"/>
                <w:color w:val="000000"/>
                <w:sz w:val="24"/>
                <w:szCs w:val="24"/>
              </w:rPr>
              <w:t>家资</w:t>
            </w:r>
            <w:r w:rsidR="00FF1EBA">
              <w:rPr>
                <w:rFonts w:ascii="Times New Roman" w:eastAsia="仿宋_GB2312" w:hAnsi="Times New Roman" w:hint="eastAsia"/>
                <w:color w:val="000000"/>
                <w:sz w:val="24"/>
                <w:szCs w:val="24"/>
              </w:rPr>
              <w:t>管</w:t>
            </w:r>
            <w:proofErr w:type="gramEnd"/>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黄建平</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东吴证券（自营）李昊玥</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方正</w:t>
            </w:r>
            <w:proofErr w:type="gramStart"/>
            <w:r w:rsidRPr="007A400A">
              <w:rPr>
                <w:rFonts w:ascii="Times New Roman" w:eastAsia="仿宋_GB2312" w:hAnsi="Times New Roman" w:hint="eastAsia"/>
                <w:color w:val="000000"/>
                <w:sz w:val="24"/>
                <w:szCs w:val="24"/>
              </w:rPr>
              <w:t>证券资管分公司</w:t>
            </w:r>
            <w:proofErr w:type="gramEnd"/>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于化鹏</w:t>
            </w:r>
            <w:r w:rsidR="00FF1EBA">
              <w:rPr>
                <w:rFonts w:ascii="Times New Roman" w:eastAsia="仿宋_GB2312" w:hAnsi="Times New Roman" w:hint="eastAsia"/>
                <w:color w:val="000000"/>
                <w:sz w:val="24"/>
                <w:szCs w:val="24"/>
              </w:rPr>
              <w:t>；</w:t>
            </w:r>
            <w:proofErr w:type="gramStart"/>
            <w:r w:rsidRPr="007A400A">
              <w:rPr>
                <w:rFonts w:ascii="Times New Roman" w:eastAsia="仿宋_GB2312" w:hAnsi="Times New Roman" w:hint="eastAsia"/>
                <w:color w:val="000000"/>
                <w:sz w:val="24"/>
                <w:szCs w:val="24"/>
              </w:rPr>
              <w:t>工银瑞信</w:t>
            </w:r>
            <w:proofErr w:type="gramEnd"/>
            <w:r w:rsidRPr="007A400A">
              <w:rPr>
                <w:rFonts w:ascii="Times New Roman" w:eastAsia="仿宋_GB2312" w:hAnsi="Times New Roman" w:hint="eastAsia"/>
                <w:color w:val="000000"/>
                <w:sz w:val="24"/>
                <w:szCs w:val="24"/>
              </w:rPr>
              <w:t>基金</w:t>
            </w:r>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张继圣</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光大</w:t>
            </w:r>
            <w:proofErr w:type="gramStart"/>
            <w:r w:rsidRPr="007A400A">
              <w:rPr>
                <w:rFonts w:ascii="Times New Roman" w:eastAsia="仿宋_GB2312" w:hAnsi="Times New Roman" w:hint="eastAsia"/>
                <w:color w:val="000000"/>
                <w:sz w:val="24"/>
                <w:szCs w:val="24"/>
              </w:rPr>
              <w:t>证券资管</w:t>
            </w:r>
            <w:proofErr w:type="gramEnd"/>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韩冰</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国泰基金</w:t>
            </w:r>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何伟</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国信证券投资管理总部</w:t>
            </w:r>
            <w:r w:rsidRPr="007A400A">
              <w:rPr>
                <w:rFonts w:ascii="Times New Roman" w:eastAsia="仿宋_GB2312" w:hAnsi="Times New Roman" w:hint="eastAsia"/>
                <w:color w:val="000000"/>
                <w:sz w:val="24"/>
                <w:szCs w:val="24"/>
              </w:rPr>
              <w:tab/>
            </w:r>
            <w:r w:rsidRPr="007A400A">
              <w:rPr>
                <w:rFonts w:ascii="Times New Roman" w:eastAsia="仿宋_GB2312" w:hAnsi="Times New Roman" w:hint="eastAsia"/>
                <w:color w:val="000000"/>
                <w:sz w:val="24"/>
                <w:szCs w:val="24"/>
              </w:rPr>
              <w:t>闵晓平</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海通</w:t>
            </w:r>
            <w:proofErr w:type="gramStart"/>
            <w:r w:rsidRPr="007A400A">
              <w:rPr>
                <w:rFonts w:ascii="Times New Roman" w:eastAsia="仿宋_GB2312" w:hAnsi="Times New Roman" w:hint="eastAsia"/>
                <w:color w:val="000000"/>
                <w:sz w:val="24"/>
                <w:szCs w:val="24"/>
              </w:rPr>
              <w:t>國</w:t>
            </w:r>
            <w:proofErr w:type="gramEnd"/>
            <w:r w:rsidRPr="007A400A">
              <w:rPr>
                <w:rFonts w:ascii="Times New Roman" w:eastAsia="仿宋_GB2312" w:hAnsi="Times New Roman" w:hint="eastAsia"/>
                <w:color w:val="000000"/>
                <w:sz w:val="24"/>
                <w:szCs w:val="24"/>
              </w:rPr>
              <w:t>際證</w:t>
            </w:r>
            <w:proofErr w:type="gramStart"/>
            <w:r w:rsidRPr="007A400A">
              <w:rPr>
                <w:rFonts w:ascii="Times New Roman" w:eastAsia="仿宋_GB2312" w:hAnsi="Times New Roman" w:hint="eastAsia"/>
                <w:color w:val="000000"/>
                <w:sz w:val="24"/>
                <w:szCs w:val="24"/>
              </w:rPr>
              <w:t>券</w:t>
            </w:r>
            <w:proofErr w:type="gramEnd"/>
            <w:r w:rsidRPr="007A400A">
              <w:rPr>
                <w:rFonts w:ascii="Times New Roman" w:eastAsia="仿宋_GB2312" w:hAnsi="Times New Roman" w:hint="eastAsia"/>
                <w:color w:val="000000"/>
                <w:sz w:val="24"/>
                <w:szCs w:val="24"/>
              </w:rPr>
              <w:tab/>
            </w:r>
            <w:proofErr w:type="spellStart"/>
            <w:r w:rsidRPr="007A400A">
              <w:rPr>
                <w:rFonts w:ascii="Times New Roman" w:eastAsia="仿宋_GB2312" w:hAnsi="Times New Roman" w:hint="eastAsia"/>
                <w:color w:val="000000"/>
                <w:sz w:val="24"/>
                <w:szCs w:val="24"/>
              </w:rPr>
              <w:t>zhu</w:t>
            </w:r>
            <w:proofErr w:type="spellEnd"/>
            <w:r w:rsidRPr="007A400A">
              <w:rPr>
                <w:rFonts w:ascii="Times New Roman" w:eastAsia="仿宋_GB2312" w:hAnsi="Times New Roman" w:hint="eastAsia"/>
                <w:color w:val="000000"/>
                <w:sz w:val="24"/>
                <w:szCs w:val="24"/>
              </w:rPr>
              <w:t xml:space="preserve"> </w:t>
            </w:r>
            <w:proofErr w:type="spellStart"/>
            <w:r w:rsidRPr="007A400A">
              <w:rPr>
                <w:rFonts w:ascii="Times New Roman" w:eastAsia="仿宋_GB2312" w:hAnsi="Times New Roman" w:hint="eastAsia"/>
                <w:color w:val="000000"/>
                <w:sz w:val="24"/>
                <w:szCs w:val="24"/>
              </w:rPr>
              <w:t>yinjun</w:t>
            </w:r>
            <w:proofErr w:type="spellEnd"/>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徐盛栋</w:t>
            </w:r>
            <w:r w:rsidR="00FF1EBA">
              <w:rPr>
                <w:rFonts w:ascii="Times New Roman" w:eastAsia="仿宋_GB2312" w:hAnsi="Times New Roman" w:hint="eastAsia"/>
                <w:color w:val="000000"/>
                <w:sz w:val="24"/>
                <w:szCs w:val="24"/>
              </w:rPr>
              <w:t>；</w:t>
            </w:r>
            <w:proofErr w:type="gramStart"/>
            <w:r w:rsidRPr="007A400A">
              <w:rPr>
                <w:rFonts w:ascii="Times New Roman" w:eastAsia="仿宋_GB2312" w:hAnsi="Times New Roman" w:hint="eastAsia"/>
                <w:color w:val="000000"/>
                <w:sz w:val="24"/>
                <w:szCs w:val="24"/>
              </w:rPr>
              <w:t>恒</w:t>
            </w:r>
            <w:proofErr w:type="gramEnd"/>
            <w:r w:rsidRPr="007A400A">
              <w:rPr>
                <w:rFonts w:ascii="Times New Roman" w:eastAsia="仿宋_GB2312" w:hAnsi="Times New Roman" w:hint="eastAsia"/>
                <w:color w:val="000000"/>
                <w:sz w:val="24"/>
                <w:szCs w:val="24"/>
              </w:rPr>
              <w:t>生前</w:t>
            </w:r>
            <w:proofErr w:type="gramStart"/>
            <w:r w:rsidRPr="007A400A">
              <w:rPr>
                <w:rFonts w:ascii="Times New Roman" w:eastAsia="仿宋_GB2312" w:hAnsi="Times New Roman" w:hint="eastAsia"/>
                <w:color w:val="000000"/>
                <w:sz w:val="24"/>
                <w:szCs w:val="24"/>
              </w:rPr>
              <w:t>海基金</w:t>
            </w:r>
            <w:proofErr w:type="gramEnd"/>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郑栋</w:t>
            </w:r>
            <w:r w:rsidR="00FF1EBA">
              <w:rPr>
                <w:rFonts w:ascii="Times New Roman" w:eastAsia="仿宋_GB2312" w:hAnsi="Times New Roman" w:hint="eastAsia"/>
                <w:color w:val="000000"/>
                <w:sz w:val="24"/>
                <w:szCs w:val="24"/>
              </w:rPr>
              <w:t>；</w:t>
            </w:r>
            <w:proofErr w:type="gramStart"/>
            <w:r w:rsidRPr="007A400A">
              <w:rPr>
                <w:rFonts w:ascii="Times New Roman" w:eastAsia="仿宋_GB2312" w:hAnsi="Times New Roman" w:hint="eastAsia"/>
                <w:color w:val="000000"/>
                <w:sz w:val="24"/>
                <w:szCs w:val="24"/>
              </w:rPr>
              <w:t>华能贵诚信</w:t>
            </w:r>
            <w:proofErr w:type="gramEnd"/>
            <w:r w:rsidRPr="007A400A">
              <w:rPr>
                <w:rFonts w:ascii="Times New Roman" w:eastAsia="仿宋_GB2312" w:hAnsi="Times New Roman" w:hint="eastAsia"/>
                <w:color w:val="000000"/>
                <w:sz w:val="24"/>
                <w:szCs w:val="24"/>
              </w:rPr>
              <w:t>托深圳总部</w:t>
            </w:r>
            <w:r w:rsidRPr="007A400A">
              <w:rPr>
                <w:rFonts w:ascii="Times New Roman" w:eastAsia="仿宋_GB2312" w:hAnsi="Times New Roman" w:hint="eastAsia"/>
                <w:color w:val="000000"/>
                <w:sz w:val="24"/>
                <w:szCs w:val="24"/>
              </w:rPr>
              <w:tab/>
            </w:r>
            <w:r w:rsidRPr="007A400A">
              <w:rPr>
                <w:rFonts w:ascii="Times New Roman" w:eastAsia="仿宋_GB2312" w:hAnsi="Times New Roman" w:hint="eastAsia"/>
                <w:color w:val="000000"/>
                <w:sz w:val="24"/>
                <w:szCs w:val="24"/>
              </w:rPr>
              <w:t>黄凯立</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华夏财富创新投</w:t>
            </w:r>
            <w:r w:rsidR="006B0A39">
              <w:rPr>
                <w:rFonts w:ascii="Times New Roman" w:eastAsia="仿宋_GB2312" w:hAnsi="Times New Roman" w:hint="eastAsia"/>
                <w:color w:val="000000"/>
                <w:sz w:val="24"/>
                <w:szCs w:val="24"/>
              </w:rPr>
              <w:t>资</w:t>
            </w:r>
            <w:r w:rsidR="006B0A39">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刘春胜</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程海泳</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华夏基金</w:t>
            </w:r>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于雅馨</w:t>
            </w:r>
            <w:r w:rsidR="00FF1EBA">
              <w:rPr>
                <w:rFonts w:ascii="Times New Roman" w:eastAsia="仿宋_GB2312" w:hAnsi="Times New Roman" w:hint="eastAsia"/>
                <w:color w:val="000000"/>
                <w:sz w:val="24"/>
                <w:szCs w:val="24"/>
              </w:rPr>
              <w:t>；</w:t>
            </w:r>
            <w:proofErr w:type="gramStart"/>
            <w:r w:rsidRPr="007A400A">
              <w:rPr>
                <w:rFonts w:ascii="Times New Roman" w:eastAsia="仿宋_GB2312" w:hAnsi="Times New Roman" w:hint="eastAsia"/>
                <w:color w:val="000000"/>
                <w:sz w:val="24"/>
                <w:szCs w:val="24"/>
              </w:rPr>
              <w:t>九泰基金</w:t>
            </w:r>
            <w:proofErr w:type="gramEnd"/>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黄皓</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何昕</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民生加</w:t>
            </w:r>
            <w:proofErr w:type="gramStart"/>
            <w:r w:rsidRPr="007A400A">
              <w:rPr>
                <w:rFonts w:ascii="Times New Roman" w:eastAsia="仿宋_GB2312" w:hAnsi="Times New Roman" w:hint="eastAsia"/>
                <w:color w:val="000000"/>
                <w:sz w:val="24"/>
                <w:szCs w:val="24"/>
              </w:rPr>
              <w:t>银基金</w:t>
            </w:r>
            <w:proofErr w:type="gramEnd"/>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田文涛</w:t>
            </w:r>
            <w:r w:rsidR="00FF1EBA">
              <w:rPr>
                <w:rFonts w:ascii="Times New Roman" w:eastAsia="仿宋_GB2312" w:hAnsi="Times New Roman" w:hint="eastAsia"/>
                <w:color w:val="000000"/>
                <w:sz w:val="24"/>
                <w:szCs w:val="24"/>
              </w:rPr>
              <w:t>；</w:t>
            </w:r>
            <w:proofErr w:type="gramStart"/>
            <w:r w:rsidRPr="007A400A">
              <w:rPr>
                <w:rFonts w:ascii="Times New Roman" w:eastAsia="仿宋_GB2312" w:hAnsi="Times New Roman" w:hint="eastAsia"/>
                <w:color w:val="000000"/>
                <w:sz w:val="24"/>
                <w:szCs w:val="24"/>
              </w:rPr>
              <w:t>农银汇理</w:t>
            </w:r>
            <w:proofErr w:type="gramEnd"/>
            <w:r w:rsidRPr="007A400A">
              <w:rPr>
                <w:rFonts w:ascii="Times New Roman" w:eastAsia="仿宋_GB2312" w:hAnsi="Times New Roman" w:hint="eastAsia"/>
                <w:color w:val="000000"/>
                <w:sz w:val="24"/>
                <w:szCs w:val="24"/>
              </w:rPr>
              <w:t>基金</w:t>
            </w:r>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王茹鸣</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深圳市</w:t>
            </w:r>
            <w:proofErr w:type="gramStart"/>
            <w:r w:rsidRPr="007A400A">
              <w:rPr>
                <w:rFonts w:ascii="Times New Roman" w:eastAsia="仿宋_GB2312" w:hAnsi="Times New Roman" w:hint="eastAsia"/>
                <w:color w:val="000000"/>
                <w:sz w:val="24"/>
                <w:szCs w:val="24"/>
              </w:rPr>
              <w:t>海翔投</w:t>
            </w:r>
            <w:r w:rsidR="006B0A39">
              <w:rPr>
                <w:rFonts w:ascii="Times New Roman" w:eastAsia="仿宋_GB2312" w:hAnsi="Times New Roman" w:hint="eastAsia"/>
                <w:color w:val="000000"/>
                <w:sz w:val="24"/>
                <w:szCs w:val="24"/>
              </w:rPr>
              <w:t>资</w:t>
            </w:r>
            <w:proofErr w:type="gramEnd"/>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崔岩</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深圳</w:t>
            </w:r>
            <w:proofErr w:type="gramStart"/>
            <w:r w:rsidRPr="007A400A">
              <w:rPr>
                <w:rFonts w:ascii="Times New Roman" w:eastAsia="仿宋_GB2312" w:hAnsi="Times New Roman" w:hint="eastAsia"/>
                <w:color w:val="000000"/>
                <w:sz w:val="24"/>
                <w:szCs w:val="24"/>
              </w:rPr>
              <w:t>展博投</w:t>
            </w:r>
            <w:r w:rsidR="006B0A39">
              <w:rPr>
                <w:rFonts w:ascii="Times New Roman" w:eastAsia="仿宋_GB2312" w:hAnsi="Times New Roman" w:hint="eastAsia"/>
                <w:color w:val="000000"/>
                <w:sz w:val="24"/>
                <w:szCs w:val="24"/>
              </w:rPr>
              <w:t>资</w:t>
            </w:r>
            <w:proofErr w:type="gramEnd"/>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解骄阳</w:t>
            </w:r>
            <w:r w:rsidR="00FF1EBA">
              <w:rPr>
                <w:rFonts w:ascii="Times New Roman" w:eastAsia="仿宋_GB2312" w:hAnsi="Times New Roman" w:hint="eastAsia"/>
                <w:color w:val="000000"/>
                <w:sz w:val="24"/>
                <w:szCs w:val="24"/>
              </w:rPr>
              <w:t>；</w:t>
            </w:r>
          </w:p>
          <w:p w14:paraId="076D92AA" w14:textId="0D799BB5" w:rsidR="009F6076" w:rsidRPr="00E431C1" w:rsidRDefault="007A400A" w:rsidP="007A400A">
            <w:pPr>
              <w:spacing w:line="360" w:lineRule="auto"/>
              <w:rPr>
                <w:rFonts w:ascii="Times New Roman" w:eastAsia="仿宋_GB2312" w:hAnsi="Times New Roman"/>
                <w:color w:val="000000"/>
                <w:sz w:val="24"/>
                <w:szCs w:val="24"/>
              </w:rPr>
            </w:pPr>
            <w:r w:rsidRPr="007A400A">
              <w:rPr>
                <w:rFonts w:ascii="Times New Roman" w:eastAsia="仿宋_GB2312" w:hAnsi="Times New Roman" w:hint="eastAsia"/>
                <w:color w:val="000000"/>
                <w:sz w:val="24"/>
                <w:szCs w:val="24"/>
              </w:rPr>
              <w:t>台</w:t>
            </w:r>
            <w:proofErr w:type="gramStart"/>
            <w:r w:rsidRPr="007A400A">
              <w:rPr>
                <w:rFonts w:ascii="Times New Roman" w:eastAsia="仿宋_GB2312" w:hAnsi="Times New Roman" w:hint="eastAsia"/>
                <w:color w:val="000000"/>
                <w:sz w:val="24"/>
                <w:szCs w:val="24"/>
              </w:rPr>
              <w:t>灣</w:t>
            </w:r>
            <w:proofErr w:type="gramEnd"/>
            <w:r w:rsidRPr="007A400A">
              <w:rPr>
                <w:rFonts w:ascii="Times New Roman" w:eastAsia="仿宋_GB2312" w:hAnsi="Times New Roman" w:hint="eastAsia"/>
                <w:color w:val="000000"/>
                <w:sz w:val="24"/>
                <w:szCs w:val="24"/>
              </w:rPr>
              <w:t>富邦證券</w:t>
            </w:r>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Monica Hsieh</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泰达宏利基金</w:t>
            </w:r>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王鹏</w:t>
            </w:r>
            <w:r w:rsidR="00FF1EBA">
              <w:rPr>
                <w:rFonts w:ascii="Times New Roman" w:eastAsia="仿宋_GB2312" w:hAnsi="Times New Roman" w:hint="eastAsia"/>
                <w:color w:val="000000"/>
                <w:sz w:val="24"/>
                <w:szCs w:val="24"/>
              </w:rPr>
              <w:t>；</w:t>
            </w:r>
            <w:proofErr w:type="gramStart"/>
            <w:r w:rsidRPr="007A400A">
              <w:rPr>
                <w:rFonts w:ascii="Times New Roman" w:eastAsia="仿宋_GB2312" w:hAnsi="Times New Roman" w:hint="eastAsia"/>
                <w:color w:val="000000"/>
                <w:sz w:val="24"/>
                <w:szCs w:val="24"/>
              </w:rPr>
              <w:t>泰信基金</w:t>
            </w:r>
            <w:proofErr w:type="gramEnd"/>
            <w:r w:rsidR="00FF1EB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吴秉韬</w:t>
            </w:r>
            <w:r w:rsidR="00FF1EBA">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万家基金</w:t>
            </w:r>
            <w:r w:rsidR="006B0A39">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董一平</w:t>
            </w:r>
            <w:r w:rsidR="006B0A39">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新华基金</w:t>
            </w:r>
            <w:r w:rsidR="006B0A39">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刘彬</w:t>
            </w:r>
            <w:r w:rsidR="006B0A39">
              <w:rPr>
                <w:rFonts w:ascii="Times New Roman" w:eastAsia="仿宋_GB2312" w:hAnsi="Times New Roman" w:hint="eastAsia"/>
                <w:color w:val="000000"/>
                <w:sz w:val="24"/>
                <w:szCs w:val="24"/>
              </w:rPr>
              <w:t>；</w:t>
            </w:r>
            <w:proofErr w:type="gramStart"/>
            <w:r w:rsidRPr="007A400A">
              <w:rPr>
                <w:rFonts w:ascii="Times New Roman" w:eastAsia="仿宋_GB2312" w:hAnsi="Times New Roman" w:hint="eastAsia"/>
                <w:color w:val="000000"/>
                <w:sz w:val="24"/>
                <w:szCs w:val="24"/>
              </w:rPr>
              <w:t>新华资管</w:t>
            </w:r>
            <w:proofErr w:type="gramEnd"/>
            <w:r w:rsidR="006B0A39">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邓小钊</w:t>
            </w:r>
            <w:r w:rsidR="006B0A39">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新思哲投资</w:t>
            </w:r>
            <w:r w:rsidR="006B0A39">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罗洁</w:t>
            </w:r>
            <w:r w:rsidR="006B0A39">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银华基金</w:t>
            </w:r>
            <w:r w:rsidR="005B70CE">
              <w:rPr>
                <w:rFonts w:ascii="Times New Roman" w:eastAsia="仿宋_GB2312" w:hAnsi="Times New Roman" w:hint="eastAsia"/>
                <w:color w:val="000000"/>
                <w:sz w:val="24"/>
                <w:szCs w:val="24"/>
              </w:rPr>
              <w:t xml:space="preserve"> </w:t>
            </w:r>
            <w:proofErr w:type="gramStart"/>
            <w:r w:rsidRPr="007A400A">
              <w:rPr>
                <w:rFonts w:ascii="Times New Roman" w:eastAsia="仿宋_GB2312" w:hAnsi="Times New Roman" w:hint="eastAsia"/>
                <w:color w:val="000000"/>
                <w:sz w:val="24"/>
                <w:szCs w:val="24"/>
              </w:rPr>
              <w:t>白照坤</w:t>
            </w:r>
            <w:proofErr w:type="gramEnd"/>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长城基金</w:t>
            </w:r>
            <w:r w:rsidR="005B70CE">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杨维</w:t>
            </w:r>
            <w:proofErr w:type="gramStart"/>
            <w:r w:rsidRPr="007A400A">
              <w:rPr>
                <w:rFonts w:ascii="Times New Roman" w:eastAsia="仿宋_GB2312" w:hAnsi="Times New Roman" w:hint="eastAsia"/>
                <w:color w:val="000000"/>
                <w:sz w:val="24"/>
                <w:szCs w:val="24"/>
              </w:rPr>
              <w:t>维</w:t>
            </w:r>
            <w:proofErr w:type="gramEnd"/>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浙江观</w:t>
            </w:r>
            <w:proofErr w:type="gramStart"/>
            <w:r w:rsidRPr="007A400A">
              <w:rPr>
                <w:rFonts w:ascii="Times New Roman" w:eastAsia="仿宋_GB2312" w:hAnsi="Times New Roman" w:hint="eastAsia"/>
                <w:color w:val="000000"/>
                <w:sz w:val="24"/>
                <w:szCs w:val="24"/>
              </w:rPr>
              <w:t>复投资</w:t>
            </w:r>
            <w:proofErr w:type="gramEnd"/>
            <w:r w:rsidR="005B70CE">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蒋京甫</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中华联合人寿保险</w:t>
            </w:r>
            <w:r w:rsidR="005B70CE">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黄海南</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中泰证券自营</w:t>
            </w:r>
            <w:r w:rsidRPr="007A400A">
              <w:rPr>
                <w:rFonts w:ascii="Times New Roman" w:eastAsia="仿宋_GB2312" w:hAnsi="Times New Roman" w:hint="eastAsia"/>
                <w:color w:val="000000"/>
                <w:sz w:val="24"/>
                <w:szCs w:val="24"/>
              </w:rPr>
              <w:tab/>
            </w:r>
            <w:r w:rsidRPr="007A400A">
              <w:rPr>
                <w:rFonts w:ascii="Times New Roman" w:eastAsia="仿宋_GB2312" w:hAnsi="Times New Roman" w:hint="eastAsia"/>
                <w:color w:val="000000"/>
                <w:sz w:val="24"/>
                <w:szCs w:val="24"/>
              </w:rPr>
              <w:t>傅鑫</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中天国富证券</w:t>
            </w:r>
            <w:r w:rsidR="005B70CE">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何亿克</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中</w:t>
            </w:r>
            <w:proofErr w:type="gramStart"/>
            <w:r w:rsidRPr="007A400A">
              <w:rPr>
                <w:rFonts w:ascii="Times New Roman" w:eastAsia="仿宋_GB2312" w:hAnsi="Times New Roman" w:hint="eastAsia"/>
                <w:color w:val="000000"/>
                <w:sz w:val="24"/>
                <w:szCs w:val="24"/>
              </w:rPr>
              <w:t>信产业</w:t>
            </w:r>
            <w:proofErr w:type="gramEnd"/>
            <w:r w:rsidRPr="007A400A">
              <w:rPr>
                <w:rFonts w:ascii="Times New Roman" w:eastAsia="仿宋_GB2312" w:hAnsi="Times New Roman" w:hint="eastAsia"/>
                <w:color w:val="000000"/>
                <w:sz w:val="24"/>
                <w:szCs w:val="24"/>
              </w:rPr>
              <w:t>投资基金</w:t>
            </w:r>
            <w:r w:rsidR="005B70CE">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赵巍华</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中</w:t>
            </w:r>
            <w:proofErr w:type="gramStart"/>
            <w:r w:rsidRPr="007A400A">
              <w:rPr>
                <w:rFonts w:ascii="Times New Roman" w:eastAsia="仿宋_GB2312" w:hAnsi="Times New Roman" w:hint="eastAsia"/>
                <w:color w:val="000000"/>
                <w:sz w:val="24"/>
                <w:szCs w:val="24"/>
              </w:rPr>
              <w:t>邮创业</w:t>
            </w:r>
            <w:proofErr w:type="gramEnd"/>
            <w:r w:rsidRPr="007A400A">
              <w:rPr>
                <w:rFonts w:ascii="Times New Roman" w:eastAsia="仿宋_GB2312" w:hAnsi="Times New Roman" w:hint="eastAsia"/>
                <w:color w:val="000000"/>
                <w:sz w:val="24"/>
                <w:szCs w:val="24"/>
              </w:rPr>
              <w:t>基金</w:t>
            </w:r>
            <w:r w:rsidR="005B70CE">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白鹏</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鹏华基金</w:t>
            </w:r>
            <w:r w:rsidRPr="007A400A">
              <w:rPr>
                <w:rFonts w:ascii="Times New Roman" w:eastAsia="仿宋_GB2312" w:hAnsi="Times New Roman" w:hint="eastAsia"/>
                <w:color w:val="000000"/>
                <w:sz w:val="24"/>
                <w:szCs w:val="24"/>
              </w:rPr>
              <w:tab/>
            </w:r>
            <w:proofErr w:type="gramStart"/>
            <w:r w:rsidRPr="007A400A">
              <w:rPr>
                <w:rFonts w:ascii="Times New Roman" w:eastAsia="仿宋_GB2312" w:hAnsi="Times New Roman" w:hint="eastAsia"/>
                <w:color w:val="000000"/>
                <w:sz w:val="24"/>
                <w:szCs w:val="24"/>
              </w:rPr>
              <w:t>程卿云</w:t>
            </w:r>
            <w:proofErr w:type="gramEnd"/>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中</w:t>
            </w:r>
            <w:proofErr w:type="gramStart"/>
            <w:r w:rsidRPr="007A400A">
              <w:rPr>
                <w:rFonts w:ascii="Times New Roman" w:eastAsia="仿宋_GB2312" w:hAnsi="Times New Roman" w:hint="eastAsia"/>
                <w:color w:val="000000"/>
                <w:sz w:val="24"/>
                <w:szCs w:val="24"/>
              </w:rPr>
              <w:t>海基金</w:t>
            </w:r>
            <w:proofErr w:type="gramEnd"/>
            <w:r w:rsidRPr="007A400A">
              <w:rPr>
                <w:rFonts w:ascii="Times New Roman" w:eastAsia="仿宋_GB2312" w:hAnsi="Times New Roman" w:hint="eastAsia"/>
                <w:color w:val="000000"/>
                <w:sz w:val="24"/>
                <w:szCs w:val="24"/>
              </w:rPr>
              <w:tab/>
            </w:r>
            <w:r w:rsidRPr="007A400A">
              <w:rPr>
                <w:rFonts w:ascii="Times New Roman" w:eastAsia="仿宋_GB2312" w:hAnsi="Times New Roman" w:hint="eastAsia"/>
                <w:color w:val="000000"/>
                <w:sz w:val="24"/>
                <w:szCs w:val="24"/>
              </w:rPr>
              <w:t>刘俊</w:t>
            </w:r>
            <w:r w:rsidR="005B70CE">
              <w:rPr>
                <w:rFonts w:ascii="Times New Roman" w:eastAsia="仿宋_GB2312" w:hAnsi="Times New Roman" w:hint="eastAsia"/>
                <w:color w:val="000000"/>
                <w:sz w:val="24"/>
                <w:szCs w:val="24"/>
              </w:rPr>
              <w:t>；</w:t>
            </w:r>
            <w:proofErr w:type="gramStart"/>
            <w:r w:rsidRPr="007A400A">
              <w:rPr>
                <w:rFonts w:ascii="Times New Roman" w:eastAsia="仿宋_GB2312" w:hAnsi="Times New Roman" w:hint="eastAsia"/>
                <w:color w:val="000000"/>
                <w:sz w:val="24"/>
                <w:szCs w:val="24"/>
              </w:rPr>
              <w:t>建投自营</w:t>
            </w:r>
            <w:proofErr w:type="gramEnd"/>
            <w:r w:rsidR="005B70CE">
              <w:rPr>
                <w:rFonts w:ascii="Times New Roman" w:eastAsia="仿宋_GB2312" w:hAnsi="Times New Roman"/>
                <w:color w:val="000000"/>
                <w:sz w:val="24"/>
                <w:szCs w:val="24"/>
              </w:rPr>
              <w:t xml:space="preserve"> </w:t>
            </w:r>
            <w:r w:rsidRPr="007A400A">
              <w:rPr>
                <w:rFonts w:ascii="Times New Roman" w:eastAsia="仿宋_GB2312" w:hAnsi="Times New Roman" w:hint="eastAsia"/>
                <w:color w:val="000000"/>
                <w:sz w:val="24"/>
                <w:szCs w:val="24"/>
              </w:rPr>
              <w:t>何人</w:t>
            </w:r>
            <w:proofErr w:type="gramStart"/>
            <w:r w:rsidRPr="007A400A">
              <w:rPr>
                <w:rFonts w:ascii="Times New Roman" w:eastAsia="仿宋_GB2312" w:hAnsi="Times New Roman" w:hint="eastAsia"/>
                <w:color w:val="000000"/>
                <w:sz w:val="24"/>
                <w:szCs w:val="24"/>
              </w:rPr>
              <w:t>珂</w:t>
            </w:r>
            <w:proofErr w:type="gramEnd"/>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趣时投资</w:t>
            </w:r>
            <w:r w:rsidRPr="007A400A">
              <w:rPr>
                <w:rFonts w:ascii="Times New Roman" w:eastAsia="仿宋_GB2312" w:hAnsi="Times New Roman" w:hint="eastAsia"/>
                <w:color w:val="000000"/>
                <w:sz w:val="24"/>
                <w:szCs w:val="24"/>
              </w:rPr>
              <w:tab/>
            </w:r>
            <w:r w:rsidRPr="007A400A">
              <w:rPr>
                <w:rFonts w:ascii="Times New Roman" w:eastAsia="仿宋_GB2312" w:hAnsi="Times New Roman" w:hint="eastAsia"/>
                <w:color w:val="000000"/>
                <w:sz w:val="24"/>
                <w:szCs w:val="24"/>
              </w:rPr>
              <w:t>张统</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华商基金</w:t>
            </w:r>
            <w:r w:rsidR="005B70CE">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黄露禾</w:t>
            </w:r>
            <w:r w:rsidR="005B70CE">
              <w:rPr>
                <w:rFonts w:ascii="Times New Roman" w:eastAsia="仿宋_GB2312" w:hAnsi="Times New Roman" w:hint="eastAsia"/>
                <w:color w:val="000000"/>
                <w:sz w:val="24"/>
                <w:szCs w:val="24"/>
              </w:rPr>
              <w:t>；</w:t>
            </w:r>
            <w:proofErr w:type="spellStart"/>
            <w:r w:rsidRPr="007A400A">
              <w:rPr>
                <w:rFonts w:ascii="Times New Roman" w:eastAsia="仿宋_GB2312" w:hAnsi="Times New Roman"/>
                <w:color w:val="000000"/>
                <w:sz w:val="24"/>
                <w:szCs w:val="24"/>
              </w:rPr>
              <w:t>Hony</w:t>
            </w:r>
            <w:proofErr w:type="spellEnd"/>
            <w:r w:rsidRPr="007A400A">
              <w:rPr>
                <w:rFonts w:ascii="Times New Roman" w:eastAsia="仿宋_GB2312" w:hAnsi="Times New Roman"/>
                <w:color w:val="000000"/>
                <w:sz w:val="24"/>
                <w:szCs w:val="24"/>
              </w:rPr>
              <w:t xml:space="preserve"> / Goldstream Capital</w:t>
            </w:r>
            <w:r w:rsidRPr="007A400A">
              <w:rPr>
                <w:rFonts w:ascii="Times New Roman" w:eastAsia="仿宋_GB2312" w:hAnsi="Times New Roman"/>
                <w:color w:val="000000"/>
                <w:sz w:val="24"/>
                <w:szCs w:val="24"/>
              </w:rPr>
              <w:tab/>
            </w:r>
            <w:r w:rsidR="005B70CE">
              <w:rPr>
                <w:rFonts w:ascii="Times New Roman" w:eastAsia="仿宋_GB2312" w:hAnsi="Times New Roman"/>
                <w:color w:val="000000"/>
                <w:sz w:val="24"/>
                <w:szCs w:val="24"/>
              </w:rPr>
              <w:t xml:space="preserve"> </w:t>
            </w:r>
            <w:r w:rsidRPr="007A400A">
              <w:rPr>
                <w:rFonts w:ascii="Times New Roman" w:eastAsia="仿宋_GB2312" w:hAnsi="Times New Roman"/>
                <w:color w:val="000000"/>
                <w:sz w:val="24"/>
                <w:szCs w:val="24"/>
              </w:rPr>
              <w:t>He Shuai</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 xml:space="preserve">Mighty Divine </w:t>
            </w:r>
            <w:r w:rsidRPr="007A400A">
              <w:rPr>
                <w:rFonts w:ascii="Times New Roman" w:eastAsia="仿宋_GB2312" w:hAnsi="Times New Roman" w:hint="eastAsia"/>
                <w:color w:val="000000"/>
                <w:sz w:val="24"/>
                <w:szCs w:val="24"/>
              </w:rPr>
              <w:lastRenderedPageBreak/>
              <w:t>Investment Management Limited</w:t>
            </w:r>
            <w:r w:rsidRPr="007A400A">
              <w:rPr>
                <w:rFonts w:ascii="Times New Roman" w:eastAsia="仿宋_GB2312" w:hAnsi="Times New Roman" w:hint="eastAsia"/>
                <w:color w:val="000000"/>
                <w:sz w:val="24"/>
                <w:szCs w:val="24"/>
              </w:rPr>
              <w:tab/>
            </w:r>
            <w:r w:rsidRPr="007A400A">
              <w:rPr>
                <w:rFonts w:ascii="Times New Roman" w:eastAsia="仿宋_GB2312" w:hAnsi="Times New Roman" w:hint="eastAsia"/>
                <w:color w:val="000000"/>
                <w:sz w:val="24"/>
                <w:szCs w:val="24"/>
              </w:rPr>
              <w:t>刘宏</w:t>
            </w:r>
            <w:r w:rsidR="005B70CE">
              <w:rPr>
                <w:rFonts w:ascii="Times New Roman" w:eastAsia="仿宋_GB2312" w:hAnsi="Times New Roman" w:hint="eastAsia"/>
                <w:color w:val="000000"/>
                <w:sz w:val="24"/>
                <w:szCs w:val="24"/>
              </w:rPr>
              <w:t>；</w:t>
            </w:r>
            <w:proofErr w:type="spellStart"/>
            <w:r w:rsidRPr="007A400A">
              <w:rPr>
                <w:rFonts w:ascii="Times New Roman" w:eastAsia="仿宋_GB2312" w:hAnsi="Times New Roman" w:hint="eastAsia"/>
                <w:color w:val="000000"/>
                <w:sz w:val="24"/>
                <w:szCs w:val="24"/>
              </w:rPr>
              <w:t>Oakwise</w:t>
            </w:r>
            <w:proofErr w:type="spellEnd"/>
            <w:r w:rsidRPr="007A400A">
              <w:rPr>
                <w:rFonts w:ascii="Times New Roman" w:eastAsia="仿宋_GB2312" w:hAnsi="Times New Roman" w:hint="eastAsia"/>
                <w:color w:val="000000"/>
                <w:sz w:val="24"/>
                <w:szCs w:val="24"/>
              </w:rPr>
              <w:t xml:space="preserve"> </w:t>
            </w:r>
            <w:r w:rsidRPr="007A400A">
              <w:rPr>
                <w:rFonts w:ascii="Times New Roman" w:eastAsia="仿宋_GB2312" w:hAnsi="Times New Roman" w:hint="eastAsia"/>
                <w:color w:val="000000"/>
                <w:sz w:val="24"/>
                <w:szCs w:val="24"/>
              </w:rPr>
              <w:t>瑞</w:t>
            </w:r>
            <w:proofErr w:type="gramStart"/>
            <w:r w:rsidRPr="007A400A">
              <w:rPr>
                <w:rFonts w:ascii="Times New Roman" w:eastAsia="仿宋_GB2312" w:hAnsi="Times New Roman" w:hint="eastAsia"/>
                <w:color w:val="000000"/>
                <w:sz w:val="24"/>
                <w:szCs w:val="24"/>
              </w:rPr>
              <w:t>橡</w:t>
            </w:r>
            <w:proofErr w:type="gramEnd"/>
            <w:r w:rsidRPr="007A400A">
              <w:rPr>
                <w:rFonts w:ascii="Times New Roman" w:eastAsia="仿宋_GB2312" w:hAnsi="Times New Roman" w:hint="eastAsia"/>
                <w:color w:val="000000"/>
                <w:sz w:val="24"/>
                <w:szCs w:val="24"/>
              </w:rPr>
              <w:t>资本</w:t>
            </w:r>
            <w:r w:rsidRPr="007A400A">
              <w:rPr>
                <w:rFonts w:ascii="Times New Roman" w:eastAsia="仿宋_GB2312" w:hAnsi="Times New Roman" w:hint="eastAsia"/>
                <w:color w:val="000000"/>
                <w:sz w:val="24"/>
                <w:szCs w:val="24"/>
              </w:rPr>
              <w:tab/>
              <w:t>Felix Huang</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刘昊明</w:t>
            </w:r>
            <w:r w:rsidR="005B70CE">
              <w:rPr>
                <w:rFonts w:ascii="Times New Roman" w:eastAsia="仿宋_GB2312" w:hAnsi="Times New Roman" w:hint="eastAsia"/>
                <w:color w:val="000000"/>
                <w:sz w:val="24"/>
                <w:szCs w:val="24"/>
              </w:rPr>
              <w:t>；</w:t>
            </w:r>
            <w:r w:rsidRPr="007A400A">
              <w:rPr>
                <w:rFonts w:ascii="Times New Roman" w:eastAsia="仿宋_GB2312" w:hAnsi="Times New Roman" w:hint="eastAsia"/>
                <w:color w:val="000000"/>
                <w:sz w:val="24"/>
                <w:szCs w:val="24"/>
              </w:rPr>
              <w:t>叶智深</w:t>
            </w:r>
            <w:r w:rsidR="005B70CE">
              <w:rPr>
                <w:rFonts w:ascii="Times New Roman" w:eastAsia="仿宋_GB2312" w:hAnsi="Times New Roman" w:hint="eastAsia"/>
                <w:color w:val="000000"/>
                <w:sz w:val="24"/>
                <w:szCs w:val="24"/>
              </w:rPr>
              <w:t>；</w:t>
            </w:r>
            <w:proofErr w:type="gramStart"/>
            <w:r w:rsidRPr="007A400A">
              <w:rPr>
                <w:rFonts w:ascii="Times New Roman" w:eastAsia="仿宋_GB2312" w:hAnsi="Times New Roman" w:hint="eastAsia"/>
                <w:color w:val="000000"/>
                <w:sz w:val="24"/>
                <w:szCs w:val="24"/>
              </w:rPr>
              <w:t>秦培栋</w:t>
            </w:r>
            <w:proofErr w:type="gramEnd"/>
          </w:p>
        </w:tc>
        <w:bookmarkStart w:id="0" w:name="_GoBack"/>
        <w:bookmarkEnd w:id="0"/>
      </w:tr>
      <w:tr w:rsidR="009F6076" w:rsidRPr="008B592B" w14:paraId="39508731" w14:textId="77777777" w:rsidTr="00DE6C51">
        <w:tc>
          <w:tcPr>
            <w:tcW w:w="1908" w:type="dxa"/>
          </w:tcPr>
          <w:p w14:paraId="483FC2D8" w14:textId="77777777" w:rsidR="009F6076" w:rsidRPr="008B592B" w:rsidRDefault="009F6076" w:rsidP="00DE6C51">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lastRenderedPageBreak/>
              <w:t>时间</w:t>
            </w:r>
          </w:p>
        </w:tc>
        <w:tc>
          <w:tcPr>
            <w:tcW w:w="6614" w:type="dxa"/>
          </w:tcPr>
          <w:p w14:paraId="5122A63E" w14:textId="19EFAFBC" w:rsidR="009F6076" w:rsidRPr="008B592B" w:rsidRDefault="009F6076" w:rsidP="00DE6C51">
            <w:pPr>
              <w:spacing w:line="480" w:lineRule="atLeast"/>
              <w:rPr>
                <w:rFonts w:ascii="Times New Roman" w:eastAsia="仿宋_GB2312" w:hAnsi="Times New Roman"/>
                <w:color w:val="000000"/>
                <w:kern w:val="0"/>
                <w:sz w:val="24"/>
                <w:szCs w:val="24"/>
              </w:rPr>
            </w:pPr>
            <w:r w:rsidRPr="008B592B">
              <w:rPr>
                <w:rFonts w:ascii="Times New Roman" w:eastAsia="仿宋_GB2312" w:hAnsi="Times New Roman"/>
                <w:color w:val="000000"/>
                <w:kern w:val="0"/>
                <w:sz w:val="24"/>
                <w:szCs w:val="24"/>
              </w:rPr>
              <w:t>20</w:t>
            </w:r>
            <w:r>
              <w:rPr>
                <w:rFonts w:ascii="Times New Roman" w:eastAsia="仿宋_GB2312" w:hAnsi="Times New Roman"/>
                <w:color w:val="000000"/>
                <w:kern w:val="0"/>
                <w:sz w:val="24"/>
                <w:szCs w:val="24"/>
              </w:rPr>
              <w:t>20</w:t>
            </w:r>
            <w:r w:rsidRPr="008B592B">
              <w:rPr>
                <w:rFonts w:ascii="Times New Roman" w:eastAsia="仿宋_GB2312" w:hAnsi="Times New Roman"/>
                <w:color w:val="000000"/>
                <w:kern w:val="0"/>
                <w:sz w:val="24"/>
                <w:szCs w:val="24"/>
              </w:rPr>
              <w:t>年</w:t>
            </w:r>
            <w:r w:rsidR="005B70CE">
              <w:rPr>
                <w:rFonts w:ascii="Times New Roman" w:eastAsia="仿宋_GB2312" w:hAnsi="Times New Roman" w:hint="eastAsia"/>
                <w:color w:val="000000"/>
                <w:kern w:val="0"/>
                <w:sz w:val="24"/>
                <w:szCs w:val="24"/>
              </w:rPr>
              <w:t>1</w:t>
            </w:r>
            <w:r w:rsidR="005B70CE">
              <w:rPr>
                <w:rFonts w:ascii="Times New Roman" w:eastAsia="仿宋_GB2312" w:hAnsi="Times New Roman"/>
                <w:color w:val="000000"/>
                <w:kern w:val="0"/>
                <w:sz w:val="24"/>
                <w:szCs w:val="24"/>
              </w:rPr>
              <w:t>2</w:t>
            </w:r>
            <w:r w:rsidRPr="008B592B">
              <w:rPr>
                <w:rFonts w:ascii="Times New Roman" w:eastAsia="仿宋_GB2312" w:hAnsi="Times New Roman"/>
                <w:color w:val="000000"/>
                <w:kern w:val="0"/>
                <w:sz w:val="24"/>
                <w:szCs w:val="24"/>
              </w:rPr>
              <w:t>月</w:t>
            </w:r>
            <w:r w:rsidR="005B70CE">
              <w:rPr>
                <w:rFonts w:ascii="Times New Roman" w:eastAsia="仿宋_GB2312" w:hAnsi="Times New Roman" w:hint="eastAsia"/>
                <w:color w:val="000000"/>
                <w:kern w:val="0"/>
                <w:sz w:val="24"/>
                <w:szCs w:val="24"/>
              </w:rPr>
              <w:t>2</w:t>
            </w:r>
            <w:r w:rsidR="005B70CE">
              <w:rPr>
                <w:rFonts w:ascii="Times New Roman" w:eastAsia="仿宋_GB2312" w:hAnsi="Times New Roman"/>
                <w:color w:val="000000"/>
                <w:kern w:val="0"/>
                <w:sz w:val="24"/>
                <w:szCs w:val="24"/>
              </w:rPr>
              <w:t>5</w:t>
            </w:r>
            <w:r w:rsidRPr="008B592B">
              <w:rPr>
                <w:rFonts w:ascii="Times New Roman" w:eastAsia="仿宋_GB2312" w:hAnsi="Times New Roman"/>
                <w:color w:val="000000"/>
                <w:kern w:val="0"/>
                <w:sz w:val="24"/>
                <w:szCs w:val="24"/>
              </w:rPr>
              <w:t>日</w:t>
            </w:r>
            <w:r w:rsidRPr="008B592B">
              <w:rPr>
                <w:rFonts w:ascii="Times New Roman" w:eastAsia="仿宋_GB2312" w:hAnsi="Times New Roman" w:hint="eastAsia"/>
                <w:color w:val="000000"/>
                <w:kern w:val="0"/>
                <w:sz w:val="24"/>
                <w:szCs w:val="24"/>
              </w:rPr>
              <w:t xml:space="preserve"> </w:t>
            </w:r>
            <w:r>
              <w:rPr>
                <w:rFonts w:ascii="Times New Roman" w:eastAsia="仿宋_GB2312" w:hAnsi="Times New Roman" w:hint="eastAsia"/>
                <w:color w:val="000000"/>
                <w:kern w:val="0"/>
                <w:sz w:val="24"/>
                <w:szCs w:val="24"/>
              </w:rPr>
              <w:t>星期</w:t>
            </w:r>
            <w:r w:rsidR="005B70CE">
              <w:rPr>
                <w:rFonts w:ascii="Times New Roman" w:eastAsia="仿宋_GB2312" w:hAnsi="Times New Roman" w:hint="eastAsia"/>
                <w:color w:val="000000"/>
                <w:kern w:val="0"/>
                <w:sz w:val="24"/>
                <w:szCs w:val="24"/>
              </w:rPr>
              <w:t>五</w:t>
            </w:r>
            <w:r w:rsidR="005B70CE">
              <w:rPr>
                <w:rFonts w:ascii="Times New Roman" w:eastAsia="仿宋_GB2312" w:hAnsi="Times New Roman" w:hint="eastAsia"/>
                <w:color w:val="000000"/>
                <w:kern w:val="0"/>
                <w:sz w:val="24"/>
                <w:szCs w:val="24"/>
              </w:rPr>
              <w:t xml:space="preserve"> </w:t>
            </w:r>
          </w:p>
        </w:tc>
      </w:tr>
      <w:tr w:rsidR="009F6076" w:rsidRPr="008B592B" w14:paraId="019E37CA" w14:textId="77777777" w:rsidTr="00DE6C51">
        <w:tc>
          <w:tcPr>
            <w:tcW w:w="1908" w:type="dxa"/>
          </w:tcPr>
          <w:p w14:paraId="615F4781" w14:textId="77777777" w:rsidR="009F6076" w:rsidRPr="008B592B" w:rsidRDefault="009F6076" w:rsidP="00DE6C51">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地点</w:t>
            </w:r>
          </w:p>
        </w:tc>
        <w:tc>
          <w:tcPr>
            <w:tcW w:w="6614" w:type="dxa"/>
          </w:tcPr>
          <w:p w14:paraId="1F46FE80" w14:textId="1480111E" w:rsidR="009F6076" w:rsidRPr="008B592B" w:rsidRDefault="00743DF2" w:rsidP="00DE6C51">
            <w:pPr>
              <w:spacing w:line="480" w:lineRule="atLeast"/>
              <w:rPr>
                <w:rFonts w:ascii="宋体" w:hAnsi="宋体"/>
                <w:bCs/>
                <w:iCs/>
                <w:color w:val="000000"/>
                <w:kern w:val="0"/>
                <w:sz w:val="24"/>
                <w:szCs w:val="24"/>
              </w:rPr>
            </w:pPr>
            <w:r>
              <w:rPr>
                <w:rFonts w:ascii="宋体" w:hAnsi="宋体" w:hint="eastAsia"/>
                <w:bCs/>
                <w:iCs/>
                <w:color w:val="000000"/>
                <w:kern w:val="0"/>
                <w:sz w:val="24"/>
                <w:szCs w:val="24"/>
              </w:rPr>
              <w:t>——</w:t>
            </w:r>
          </w:p>
        </w:tc>
      </w:tr>
      <w:tr w:rsidR="009F6076" w:rsidRPr="008B592B" w14:paraId="791346EA" w14:textId="77777777" w:rsidTr="00DE6C51">
        <w:tc>
          <w:tcPr>
            <w:tcW w:w="1908" w:type="dxa"/>
          </w:tcPr>
          <w:p w14:paraId="2DCEF835" w14:textId="77777777" w:rsidR="009F6076" w:rsidRPr="008B592B" w:rsidRDefault="009F6076" w:rsidP="00DE6C51">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上市公司接待人员姓名</w:t>
            </w:r>
          </w:p>
        </w:tc>
        <w:tc>
          <w:tcPr>
            <w:tcW w:w="6614" w:type="dxa"/>
          </w:tcPr>
          <w:p w14:paraId="507379C4" w14:textId="344E221A" w:rsidR="009F6076" w:rsidRPr="008B592B" w:rsidRDefault="009F6076" w:rsidP="00DE6C51">
            <w:pPr>
              <w:spacing w:line="360" w:lineRule="auto"/>
              <w:rPr>
                <w:rFonts w:ascii="Times New Roman" w:eastAsia="仿宋_GB2312" w:hAnsi="Times New Roman"/>
                <w:color w:val="000000"/>
                <w:sz w:val="24"/>
                <w:szCs w:val="24"/>
              </w:rPr>
            </w:pPr>
            <w:r>
              <w:rPr>
                <w:rFonts w:ascii="Times New Roman" w:eastAsia="仿宋_GB2312" w:hAnsi="Times New Roman"/>
                <w:color w:val="000000"/>
                <w:sz w:val="24"/>
                <w:szCs w:val="24"/>
              </w:rPr>
              <w:t>证券事务代表</w:t>
            </w:r>
            <w:r w:rsidRPr="008B592B">
              <w:rPr>
                <w:rFonts w:ascii="Times New Roman" w:eastAsia="仿宋_GB2312" w:hAnsi="Times New Roman" w:hint="eastAsia"/>
                <w:color w:val="000000"/>
                <w:sz w:val="24"/>
                <w:szCs w:val="24"/>
              </w:rPr>
              <w:t xml:space="preserve"> </w:t>
            </w:r>
            <w:r w:rsidRPr="008B592B">
              <w:rPr>
                <w:rFonts w:ascii="Times New Roman" w:eastAsia="仿宋_GB2312" w:hAnsi="Times New Roman"/>
                <w:color w:val="000000"/>
                <w:sz w:val="24"/>
                <w:szCs w:val="24"/>
              </w:rPr>
              <w:t xml:space="preserve"> </w:t>
            </w:r>
            <w:r>
              <w:rPr>
                <w:rFonts w:ascii="Times New Roman" w:eastAsia="仿宋_GB2312" w:hAnsi="Times New Roman"/>
                <w:color w:val="000000"/>
                <w:sz w:val="24"/>
                <w:szCs w:val="24"/>
              </w:rPr>
              <w:t>杨帆</w:t>
            </w:r>
          </w:p>
        </w:tc>
      </w:tr>
      <w:tr w:rsidR="009F6076" w:rsidRPr="008B592B" w14:paraId="4316745B" w14:textId="77777777" w:rsidTr="00DE6C51">
        <w:trPr>
          <w:trHeight w:val="557"/>
        </w:trPr>
        <w:tc>
          <w:tcPr>
            <w:tcW w:w="1908" w:type="dxa"/>
            <w:vAlign w:val="center"/>
          </w:tcPr>
          <w:p w14:paraId="739482BB" w14:textId="77777777" w:rsidR="009F6076" w:rsidRPr="008B592B" w:rsidRDefault="009F6076" w:rsidP="00DE6C51">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投资者关系活动主要内容介绍</w:t>
            </w:r>
          </w:p>
          <w:p w14:paraId="2368265D" w14:textId="77777777" w:rsidR="009F6076" w:rsidRPr="008B592B" w:rsidRDefault="009F6076" w:rsidP="00DE6C51">
            <w:pPr>
              <w:spacing w:line="480" w:lineRule="atLeast"/>
              <w:rPr>
                <w:rFonts w:ascii="宋体" w:hAnsi="宋体"/>
                <w:b/>
                <w:bCs/>
                <w:iCs/>
                <w:color w:val="000000"/>
                <w:kern w:val="0"/>
                <w:sz w:val="24"/>
                <w:szCs w:val="24"/>
              </w:rPr>
            </w:pPr>
          </w:p>
        </w:tc>
        <w:tc>
          <w:tcPr>
            <w:tcW w:w="6614" w:type="dxa"/>
          </w:tcPr>
          <w:p w14:paraId="2ECF658A" w14:textId="267B0BEB" w:rsidR="002344E4" w:rsidRPr="00D3794A" w:rsidRDefault="005B70CE" w:rsidP="00DE6C51">
            <w:pPr>
              <w:spacing w:line="276" w:lineRule="auto"/>
              <w:rPr>
                <w:rFonts w:ascii="Times New Roman" w:eastAsia="仿宋_GB2312" w:hAnsi="Times New Roman"/>
                <w:b/>
                <w:color w:val="000000"/>
                <w:sz w:val="24"/>
                <w:szCs w:val="24"/>
              </w:rPr>
            </w:pPr>
            <w:bookmarkStart w:id="1" w:name="OLE_LINK3"/>
            <w:bookmarkStart w:id="2" w:name="OLE_LINK7"/>
            <w:bookmarkStart w:id="3" w:name="OLE_LINK1"/>
            <w:bookmarkStart w:id="4" w:name="OLE_LINK10"/>
            <w:bookmarkStart w:id="5" w:name="OLE_LINK5"/>
            <w:r w:rsidRPr="00D3794A">
              <w:rPr>
                <w:rFonts w:ascii="Times New Roman" w:eastAsia="仿宋_GB2312" w:hAnsi="Times New Roman" w:hint="eastAsia"/>
                <w:b/>
                <w:color w:val="000000"/>
                <w:sz w:val="24"/>
                <w:szCs w:val="24"/>
              </w:rPr>
              <w:t>一、公司基本情况介绍</w:t>
            </w:r>
          </w:p>
          <w:p w14:paraId="287DB84A" w14:textId="6B381649" w:rsidR="005B70CE" w:rsidRPr="005B70CE" w:rsidRDefault="005B70CE" w:rsidP="005B70CE">
            <w:pPr>
              <w:spacing w:line="276" w:lineRule="auto"/>
              <w:ind w:firstLineChars="200" w:firstLine="480"/>
              <w:rPr>
                <w:rFonts w:ascii="Times New Roman" w:eastAsia="仿宋_GB2312" w:hAnsi="Times New Roman"/>
                <w:color w:val="000000"/>
                <w:sz w:val="24"/>
                <w:szCs w:val="24"/>
              </w:rPr>
            </w:pPr>
            <w:r w:rsidRPr="005B70CE">
              <w:rPr>
                <w:rFonts w:ascii="Times New Roman" w:eastAsia="仿宋_GB2312" w:hAnsi="Times New Roman" w:hint="eastAsia"/>
                <w:color w:val="000000"/>
                <w:sz w:val="24"/>
                <w:szCs w:val="24"/>
              </w:rPr>
              <w:t>浙江运达风电股份有限公司是国内最早从事大型风力发电机组研究与制造的企业，是中国风电发展史的拓荒者和创新者，前身是浙江省机电设计研究院风能研究所，</w:t>
            </w:r>
            <w:r w:rsidRPr="005B70CE">
              <w:rPr>
                <w:rFonts w:ascii="Times New Roman" w:eastAsia="仿宋_GB2312" w:hAnsi="Times New Roman" w:hint="eastAsia"/>
                <w:color w:val="000000"/>
                <w:sz w:val="24"/>
                <w:szCs w:val="24"/>
              </w:rPr>
              <w:t>2001</w:t>
            </w:r>
            <w:r w:rsidRPr="005B70CE">
              <w:rPr>
                <w:rFonts w:ascii="Times New Roman" w:eastAsia="仿宋_GB2312" w:hAnsi="Times New Roman" w:hint="eastAsia"/>
                <w:color w:val="000000"/>
                <w:sz w:val="24"/>
                <w:szCs w:val="24"/>
              </w:rPr>
              <w:t>年浙江运达风力发电工程有限公司组建成立，</w:t>
            </w:r>
            <w:r w:rsidRPr="005B70CE">
              <w:rPr>
                <w:rFonts w:ascii="Times New Roman" w:eastAsia="仿宋_GB2312" w:hAnsi="Times New Roman" w:hint="eastAsia"/>
                <w:color w:val="000000"/>
                <w:sz w:val="24"/>
                <w:szCs w:val="24"/>
              </w:rPr>
              <w:t>2010</w:t>
            </w:r>
            <w:r w:rsidRPr="005B70CE">
              <w:rPr>
                <w:rFonts w:ascii="Times New Roman" w:eastAsia="仿宋_GB2312" w:hAnsi="Times New Roman" w:hint="eastAsia"/>
                <w:color w:val="000000"/>
                <w:sz w:val="24"/>
                <w:szCs w:val="24"/>
              </w:rPr>
              <w:t>年整体变更为浙江运达风电股份有限公司，在新能源领域已经走过了</w:t>
            </w:r>
            <w:r w:rsidRPr="005B70CE">
              <w:rPr>
                <w:rFonts w:ascii="Times New Roman" w:eastAsia="仿宋_GB2312" w:hAnsi="Times New Roman" w:hint="eastAsia"/>
                <w:color w:val="000000"/>
                <w:sz w:val="24"/>
                <w:szCs w:val="24"/>
              </w:rPr>
              <w:t>40</w:t>
            </w:r>
            <w:r w:rsidRPr="005B70CE">
              <w:rPr>
                <w:rFonts w:ascii="Times New Roman" w:eastAsia="仿宋_GB2312" w:hAnsi="Times New Roman" w:hint="eastAsia"/>
                <w:color w:val="000000"/>
                <w:sz w:val="24"/>
                <w:szCs w:val="24"/>
              </w:rPr>
              <w:t>多年的征程，于</w:t>
            </w:r>
            <w:r w:rsidRPr="005B70CE">
              <w:rPr>
                <w:rFonts w:ascii="Times New Roman" w:eastAsia="仿宋_GB2312" w:hAnsi="Times New Roman" w:hint="eastAsia"/>
                <w:color w:val="000000"/>
                <w:sz w:val="24"/>
                <w:szCs w:val="24"/>
              </w:rPr>
              <w:t>2019</w:t>
            </w:r>
            <w:r w:rsidRPr="005B70CE">
              <w:rPr>
                <w:rFonts w:ascii="Times New Roman" w:eastAsia="仿宋_GB2312" w:hAnsi="Times New Roman" w:hint="eastAsia"/>
                <w:color w:val="000000"/>
                <w:sz w:val="24"/>
                <w:szCs w:val="24"/>
              </w:rPr>
              <w:t>年</w:t>
            </w:r>
            <w:r w:rsidRPr="005B70CE">
              <w:rPr>
                <w:rFonts w:ascii="Times New Roman" w:eastAsia="仿宋_GB2312" w:hAnsi="Times New Roman" w:hint="eastAsia"/>
                <w:color w:val="000000"/>
                <w:sz w:val="24"/>
                <w:szCs w:val="24"/>
              </w:rPr>
              <w:t>4</w:t>
            </w:r>
            <w:r w:rsidRPr="005B70CE">
              <w:rPr>
                <w:rFonts w:ascii="Times New Roman" w:eastAsia="仿宋_GB2312" w:hAnsi="Times New Roman" w:hint="eastAsia"/>
                <w:color w:val="000000"/>
                <w:sz w:val="24"/>
                <w:szCs w:val="24"/>
              </w:rPr>
              <w:t>月</w:t>
            </w:r>
            <w:r w:rsidRPr="005B70CE">
              <w:rPr>
                <w:rFonts w:ascii="Times New Roman" w:eastAsia="仿宋_GB2312" w:hAnsi="Times New Roman" w:hint="eastAsia"/>
                <w:color w:val="000000"/>
                <w:sz w:val="24"/>
                <w:szCs w:val="24"/>
              </w:rPr>
              <w:t>26</w:t>
            </w:r>
            <w:r w:rsidRPr="005B70CE">
              <w:rPr>
                <w:rFonts w:ascii="Times New Roman" w:eastAsia="仿宋_GB2312" w:hAnsi="Times New Roman" w:hint="eastAsia"/>
                <w:color w:val="000000"/>
                <w:sz w:val="24"/>
                <w:szCs w:val="24"/>
              </w:rPr>
              <w:t>日登陆创业</w:t>
            </w:r>
            <w:proofErr w:type="gramStart"/>
            <w:r w:rsidRPr="005B70CE">
              <w:rPr>
                <w:rFonts w:ascii="Times New Roman" w:eastAsia="仿宋_GB2312" w:hAnsi="Times New Roman" w:hint="eastAsia"/>
                <w:color w:val="000000"/>
                <w:sz w:val="24"/>
                <w:szCs w:val="24"/>
              </w:rPr>
              <w:t>板成功</w:t>
            </w:r>
            <w:proofErr w:type="gramEnd"/>
            <w:r w:rsidRPr="005B70CE">
              <w:rPr>
                <w:rFonts w:ascii="Times New Roman" w:eastAsia="仿宋_GB2312" w:hAnsi="Times New Roman" w:hint="eastAsia"/>
                <w:color w:val="000000"/>
                <w:sz w:val="24"/>
                <w:szCs w:val="24"/>
              </w:rPr>
              <w:t>首发上市。</w:t>
            </w:r>
          </w:p>
          <w:p w14:paraId="5BE46CB3" w14:textId="23E212DC" w:rsidR="005B70CE" w:rsidRDefault="005B70CE" w:rsidP="005B70CE">
            <w:pPr>
              <w:spacing w:line="276" w:lineRule="auto"/>
              <w:ind w:firstLineChars="200" w:firstLine="480"/>
              <w:rPr>
                <w:rFonts w:ascii="Times New Roman" w:eastAsia="仿宋_GB2312" w:hAnsi="Times New Roman"/>
                <w:color w:val="000000"/>
                <w:sz w:val="24"/>
                <w:szCs w:val="24"/>
              </w:rPr>
            </w:pPr>
            <w:r w:rsidRPr="005B70CE">
              <w:rPr>
                <w:rFonts w:ascii="Times New Roman" w:eastAsia="仿宋_GB2312" w:hAnsi="Times New Roman" w:hint="eastAsia"/>
                <w:color w:val="000000"/>
                <w:sz w:val="24"/>
                <w:szCs w:val="24"/>
              </w:rPr>
              <w:t>公司是国家高新技术企业，国家创新型试点企业，拥有院士专家工作站、博士后科研工作站等一系列高端创新平台。公司主要提供新能源领域全生命周期的智慧服务，同时将业务链延伸至新能源投资运营。</w:t>
            </w:r>
          </w:p>
          <w:p w14:paraId="32FA50D3" w14:textId="77777777" w:rsidR="00D3794A" w:rsidRPr="005B70CE" w:rsidRDefault="00D3794A" w:rsidP="005B70CE">
            <w:pPr>
              <w:spacing w:line="276" w:lineRule="auto"/>
              <w:ind w:firstLineChars="200" w:firstLine="480"/>
              <w:rPr>
                <w:rFonts w:ascii="Times New Roman" w:eastAsia="仿宋_GB2312" w:hAnsi="Times New Roman"/>
                <w:color w:val="000000"/>
                <w:sz w:val="24"/>
                <w:szCs w:val="24"/>
              </w:rPr>
            </w:pPr>
          </w:p>
          <w:p w14:paraId="221CB393" w14:textId="407F577A" w:rsidR="005B70CE" w:rsidRPr="00D3794A" w:rsidRDefault="005B70CE" w:rsidP="00DE6C51">
            <w:pPr>
              <w:spacing w:line="276" w:lineRule="auto"/>
              <w:rPr>
                <w:rFonts w:ascii="Times New Roman" w:eastAsia="仿宋_GB2312" w:hAnsi="Times New Roman"/>
                <w:b/>
                <w:color w:val="000000"/>
                <w:sz w:val="24"/>
                <w:szCs w:val="24"/>
              </w:rPr>
            </w:pPr>
            <w:r w:rsidRPr="00D3794A">
              <w:rPr>
                <w:rFonts w:ascii="Times New Roman" w:eastAsia="仿宋_GB2312" w:hAnsi="Times New Roman" w:hint="eastAsia"/>
                <w:b/>
                <w:color w:val="000000"/>
                <w:sz w:val="24"/>
                <w:szCs w:val="24"/>
              </w:rPr>
              <w:t>二、提问及解答</w:t>
            </w:r>
          </w:p>
          <w:p w14:paraId="4F12A025" w14:textId="18967EFD" w:rsidR="00DD3DF4" w:rsidRDefault="005B70CE" w:rsidP="00DD3DF4">
            <w:pPr>
              <w:spacing w:line="276" w:lineRule="auto"/>
              <w:rPr>
                <w:rFonts w:ascii="Times New Roman" w:eastAsia="仿宋_GB2312" w:hAnsi="Times New Roman"/>
                <w:color w:val="000000"/>
                <w:sz w:val="24"/>
                <w:szCs w:val="24"/>
                <w:u w:val="single"/>
              </w:rPr>
            </w:pPr>
            <w:r>
              <w:rPr>
                <w:rFonts w:ascii="Times New Roman" w:eastAsia="仿宋_GB2312" w:hAnsi="Times New Roman"/>
                <w:color w:val="000000"/>
                <w:sz w:val="24"/>
                <w:szCs w:val="24"/>
                <w:u w:val="single"/>
              </w:rPr>
              <w:t xml:space="preserve">1. </w:t>
            </w:r>
            <w:r w:rsidRPr="005B70CE">
              <w:rPr>
                <w:rFonts w:ascii="Times New Roman" w:eastAsia="仿宋_GB2312" w:hAnsi="Times New Roman" w:hint="eastAsia"/>
                <w:color w:val="000000"/>
                <w:sz w:val="24"/>
                <w:szCs w:val="24"/>
                <w:u w:val="single"/>
              </w:rPr>
              <w:t>今天公司可转债上市，请介绍一下相关信息</w:t>
            </w:r>
            <w:r w:rsidR="00DD3DF4">
              <w:rPr>
                <w:rFonts w:ascii="Times New Roman" w:eastAsia="仿宋_GB2312" w:hAnsi="Times New Roman" w:hint="eastAsia"/>
                <w:color w:val="000000"/>
                <w:sz w:val="24"/>
                <w:szCs w:val="24"/>
                <w:u w:val="single"/>
              </w:rPr>
              <w:t>。</w:t>
            </w:r>
          </w:p>
          <w:p w14:paraId="3B1D33D8" w14:textId="1BF1F520" w:rsidR="005B70CE" w:rsidRPr="00DD3DF4" w:rsidRDefault="00DD3DF4" w:rsidP="00DD3DF4">
            <w:pPr>
              <w:spacing w:line="276" w:lineRule="auto"/>
              <w:rPr>
                <w:rFonts w:ascii="Times New Roman" w:eastAsia="仿宋_GB2312" w:hAnsi="Times New Roman"/>
                <w:color w:val="000000"/>
                <w:sz w:val="24"/>
                <w:szCs w:val="24"/>
                <w:u w:val="single"/>
              </w:rPr>
            </w:pPr>
            <w:r>
              <w:rPr>
                <w:rFonts w:ascii="Times New Roman" w:eastAsia="仿宋_GB2312" w:hAnsi="Times New Roman" w:hint="eastAsia"/>
                <w:color w:val="000000"/>
                <w:sz w:val="24"/>
                <w:szCs w:val="24"/>
              </w:rPr>
              <w:t>答：</w:t>
            </w:r>
            <w:r w:rsidR="005B70CE">
              <w:rPr>
                <w:rFonts w:ascii="Times New Roman" w:eastAsia="仿宋_GB2312" w:hAnsi="Times New Roman" w:hint="eastAsia"/>
                <w:color w:val="000000"/>
                <w:sz w:val="24"/>
                <w:szCs w:val="24"/>
              </w:rPr>
              <w:t>公司</w:t>
            </w:r>
            <w:r w:rsidR="005B70CE" w:rsidRPr="005B70CE">
              <w:rPr>
                <w:rFonts w:ascii="Times New Roman" w:eastAsia="仿宋_GB2312" w:hAnsi="Times New Roman" w:hint="eastAsia"/>
                <w:color w:val="000000"/>
                <w:sz w:val="24"/>
                <w:szCs w:val="24"/>
              </w:rPr>
              <w:t>可转债</w:t>
            </w:r>
            <w:r w:rsidR="005B70CE">
              <w:rPr>
                <w:rFonts w:ascii="Times New Roman" w:eastAsia="仿宋_GB2312" w:hAnsi="Times New Roman" w:hint="eastAsia"/>
                <w:color w:val="000000"/>
                <w:sz w:val="24"/>
                <w:szCs w:val="24"/>
              </w:rPr>
              <w:t>从申报到发行上市历时将近一年</w:t>
            </w:r>
            <w:r w:rsidR="005B70CE" w:rsidRPr="005B70CE">
              <w:rPr>
                <w:rFonts w:ascii="Times New Roman" w:eastAsia="仿宋_GB2312" w:hAnsi="Times New Roman" w:hint="eastAsia"/>
                <w:color w:val="000000"/>
                <w:sz w:val="24"/>
                <w:szCs w:val="24"/>
              </w:rPr>
              <w:t>，经历了从中国证监</w:t>
            </w:r>
            <w:r w:rsidR="005B70CE">
              <w:rPr>
                <w:rFonts w:ascii="Times New Roman" w:eastAsia="仿宋_GB2312" w:hAnsi="Times New Roman" w:hint="eastAsia"/>
                <w:color w:val="000000"/>
                <w:sz w:val="24"/>
                <w:szCs w:val="24"/>
              </w:rPr>
              <w:t>会审核到平移至</w:t>
            </w:r>
            <w:r w:rsidR="005B70CE" w:rsidRPr="005B70CE">
              <w:rPr>
                <w:rFonts w:ascii="Times New Roman" w:eastAsia="仿宋_GB2312" w:hAnsi="Times New Roman" w:hint="eastAsia"/>
                <w:color w:val="000000"/>
                <w:sz w:val="24"/>
                <w:szCs w:val="24"/>
              </w:rPr>
              <w:t>深圳</w:t>
            </w:r>
            <w:r w:rsidR="005B70CE">
              <w:rPr>
                <w:rFonts w:ascii="Times New Roman" w:eastAsia="仿宋_GB2312" w:hAnsi="Times New Roman" w:hint="eastAsia"/>
                <w:color w:val="000000"/>
                <w:sz w:val="24"/>
                <w:szCs w:val="24"/>
              </w:rPr>
              <w:t>证券</w:t>
            </w:r>
            <w:r w:rsidR="005B70CE" w:rsidRPr="005B70CE">
              <w:rPr>
                <w:rFonts w:ascii="Times New Roman" w:eastAsia="仿宋_GB2312" w:hAnsi="Times New Roman" w:hint="eastAsia"/>
                <w:color w:val="000000"/>
                <w:sz w:val="24"/>
                <w:szCs w:val="24"/>
              </w:rPr>
              <w:t>交易所</w:t>
            </w:r>
            <w:r w:rsidR="00E85C60">
              <w:rPr>
                <w:rFonts w:ascii="Times New Roman" w:eastAsia="仿宋_GB2312" w:hAnsi="Times New Roman" w:hint="eastAsia"/>
                <w:color w:val="000000"/>
                <w:sz w:val="24"/>
                <w:szCs w:val="24"/>
              </w:rPr>
              <w:t>审核</w:t>
            </w:r>
            <w:r w:rsidR="005B70CE" w:rsidRPr="005B70CE">
              <w:rPr>
                <w:rFonts w:ascii="Times New Roman" w:eastAsia="仿宋_GB2312" w:hAnsi="Times New Roman" w:hint="eastAsia"/>
                <w:color w:val="000000"/>
                <w:sz w:val="24"/>
                <w:szCs w:val="24"/>
              </w:rPr>
              <w:t>的过程</w:t>
            </w:r>
            <w:r w:rsidR="005B70CE">
              <w:rPr>
                <w:rFonts w:ascii="Times New Roman" w:eastAsia="仿宋_GB2312" w:hAnsi="Times New Roman" w:hint="eastAsia"/>
                <w:color w:val="000000"/>
                <w:sz w:val="24"/>
                <w:szCs w:val="24"/>
              </w:rPr>
              <w:t>。从</w:t>
            </w:r>
            <w:r w:rsidR="004834ED">
              <w:rPr>
                <w:rFonts w:ascii="Times New Roman" w:eastAsia="仿宋_GB2312" w:hAnsi="Times New Roman" w:hint="eastAsia"/>
                <w:color w:val="000000"/>
                <w:sz w:val="24"/>
                <w:szCs w:val="24"/>
              </w:rPr>
              <w:t>公司</w:t>
            </w:r>
            <w:r w:rsidR="005B70CE">
              <w:rPr>
                <w:rFonts w:ascii="Times New Roman" w:eastAsia="仿宋_GB2312" w:hAnsi="Times New Roman" w:hint="eastAsia"/>
                <w:color w:val="000000"/>
                <w:sz w:val="24"/>
                <w:szCs w:val="24"/>
              </w:rPr>
              <w:t>申报到</w:t>
            </w:r>
            <w:r w:rsidR="004834ED">
              <w:rPr>
                <w:rFonts w:ascii="Times New Roman" w:eastAsia="仿宋_GB2312" w:hAnsi="Times New Roman" w:hint="eastAsia"/>
                <w:color w:val="000000"/>
                <w:sz w:val="24"/>
                <w:szCs w:val="24"/>
              </w:rPr>
              <w:t>最终</w:t>
            </w:r>
            <w:r w:rsidR="005B70CE">
              <w:rPr>
                <w:rFonts w:ascii="Times New Roman" w:eastAsia="仿宋_GB2312" w:hAnsi="Times New Roman" w:hint="eastAsia"/>
                <w:color w:val="000000"/>
                <w:sz w:val="24"/>
                <w:szCs w:val="24"/>
              </w:rPr>
              <w:t>审核通过的</w:t>
            </w:r>
            <w:r w:rsidR="00E85C60">
              <w:rPr>
                <w:rFonts w:ascii="Times New Roman" w:eastAsia="仿宋_GB2312" w:hAnsi="Times New Roman" w:hint="eastAsia"/>
                <w:color w:val="000000"/>
                <w:sz w:val="24"/>
                <w:szCs w:val="24"/>
              </w:rPr>
              <w:t>时间</w:t>
            </w:r>
            <w:r w:rsidR="005B70CE">
              <w:rPr>
                <w:rFonts w:ascii="Times New Roman" w:eastAsia="仿宋_GB2312" w:hAnsi="Times New Roman" w:hint="eastAsia"/>
                <w:color w:val="000000"/>
                <w:sz w:val="24"/>
                <w:szCs w:val="24"/>
              </w:rPr>
              <w:t>比较长</w:t>
            </w:r>
            <w:r w:rsidR="005B70CE" w:rsidRPr="005B70CE">
              <w:rPr>
                <w:rFonts w:ascii="Times New Roman" w:eastAsia="仿宋_GB2312" w:hAnsi="Times New Roman" w:hint="eastAsia"/>
                <w:color w:val="000000"/>
                <w:sz w:val="24"/>
                <w:szCs w:val="24"/>
              </w:rPr>
              <w:t>。</w:t>
            </w:r>
            <w:r w:rsidR="005B70CE">
              <w:rPr>
                <w:rFonts w:ascii="Times New Roman" w:eastAsia="仿宋_GB2312" w:hAnsi="Times New Roman" w:hint="eastAsia"/>
                <w:color w:val="000000"/>
                <w:sz w:val="24"/>
                <w:szCs w:val="24"/>
              </w:rPr>
              <w:t>公司</w:t>
            </w:r>
            <w:proofErr w:type="gramStart"/>
            <w:r w:rsidR="00E85C60">
              <w:rPr>
                <w:rFonts w:ascii="Times New Roman" w:eastAsia="仿宋_GB2312" w:hAnsi="Times New Roman" w:hint="eastAsia"/>
                <w:color w:val="000000"/>
                <w:sz w:val="24"/>
                <w:szCs w:val="24"/>
              </w:rPr>
              <w:t>可转债</w:t>
            </w:r>
            <w:r w:rsidR="005B70CE">
              <w:rPr>
                <w:rFonts w:ascii="Times New Roman" w:eastAsia="仿宋_GB2312" w:hAnsi="Times New Roman" w:hint="eastAsia"/>
                <w:color w:val="000000"/>
                <w:sz w:val="24"/>
                <w:szCs w:val="24"/>
              </w:rPr>
              <w:t>于</w:t>
            </w:r>
            <w:r w:rsidR="005B70CE">
              <w:rPr>
                <w:rFonts w:ascii="Times New Roman" w:eastAsia="仿宋_GB2312" w:hAnsi="Times New Roman" w:hint="eastAsia"/>
                <w:color w:val="000000"/>
                <w:sz w:val="24"/>
                <w:szCs w:val="24"/>
              </w:rPr>
              <w:t>2</w:t>
            </w:r>
            <w:r w:rsidR="005B70CE">
              <w:rPr>
                <w:rFonts w:ascii="Times New Roman" w:eastAsia="仿宋_GB2312" w:hAnsi="Times New Roman"/>
                <w:color w:val="000000"/>
                <w:sz w:val="24"/>
                <w:szCs w:val="24"/>
              </w:rPr>
              <w:t>020</w:t>
            </w:r>
            <w:r w:rsidR="005B70CE">
              <w:rPr>
                <w:rFonts w:ascii="Times New Roman" w:eastAsia="仿宋_GB2312" w:hAnsi="Times New Roman" w:hint="eastAsia"/>
                <w:color w:val="000000"/>
                <w:sz w:val="24"/>
                <w:szCs w:val="24"/>
              </w:rPr>
              <w:t>年</w:t>
            </w:r>
            <w:proofErr w:type="gramEnd"/>
            <w:r w:rsidR="005B70CE" w:rsidRPr="005B70CE">
              <w:rPr>
                <w:rFonts w:ascii="Times New Roman" w:eastAsia="仿宋_GB2312" w:hAnsi="Times New Roman" w:hint="eastAsia"/>
                <w:color w:val="000000"/>
                <w:sz w:val="24"/>
                <w:szCs w:val="24"/>
              </w:rPr>
              <w:t>8</w:t>
            </w:r>
            <w:r w:rsidR="005B70CE" w:rsidRPr="005B70CE">
              <w:rPr>
                <w:rFonts w:ascii="Times New Roman" w:eastAsia="仿宋_GB2312" w:hAnsi="Times New Roman" w:hint="eastAsia"/>
                <w:color w:val="000000"/>
                <w:sz w:val="24"/>
                <w:szCs w:val="24"/>
              </w:rPr>
              <w:t>月</w:t>
            </w:r>
            <w:r w:rsidR="005B70CE">
              <w:rPr>
                <w:rFonts w:ascii="Times New Roman" w:eastAsia="仿宋_GB2312" w:hAnsi="Times New Roman" w:hint="eastAsia"/>
                <w:color w:val="000000"/>
                <w:sz w:val="24"/>
                <w:szCs w:val="24"/>
              </w:rPr>
              <w:t>经深交所审核通过</w:t>
            </w:r>
            <w:r w:rsidR="005B70CE" w:rsidRPr="005B70CE">
              <w:rPr>
                <w:rFonts w:ascii="Times New Roman" w:eastAsia="仿宋_GB2312" w:hAnsi="Times New Roman" w:hint="eastAsia"/>
                <w:color w:val="000000"/>
                <w:sz w:val="24"/>
                <w:szCs w:val="24"/>
              </w:rPr>
              <w:t>，</w:t>
            </w:r>
            <w:r w:rsidR="001526A7">
              <w:rPr>
                <w:rFonts w:ascii="Times New Roman" w:eastAsia="仿宋_GB2312" w:hAnsi="Times New Roman" w:hint="eastAsia"/>
                <w:color w:val="000000"/>
                <w:sz w:val="24"/>
                <w:szCs w:val="24"/>
              </w:rPr>
              <w:t>1</w:t>
            </w:r>
            <w:r w:rsidR="001526A7">
              <w:rPr>
                <w:rFonts w:ascii="Times New Roman" w:eastAsia="仿宋_GB2312" w:hAnsi="Times New Roman"/>
                <w:color w:val="000000"/>
                <w:sz w:val="24"/>
                <w:szCs w:val="24"/>
              </w:rPr>
              <w:t>0</w:t>
            </w:r>
            <w:r w:rsidR="001526A7">
              <w:rPr>
                <w:rFonts w:ascii="Times New Roman" w:eastAsia="仿宋_GB2312" w:hAnsi="Times New Roman" w:hint="eastAsia"/>
                <w:color w:val="000000"/>
                <w:sz w:val="24"/>
                <w:szCs w:val="24"/>
              </w:rPr>
              <w:t>月中国证监会</w:t>
            </w:r>
            <w:r w:rsidR="00E85C60">
              <w:rPr>
                <w:rFonts w:ascii="Times New Roman" w:eastAsia="仿宋_GB2312" w:hAnsi="Times New Roman" w:hint="eastAsia"/>
                <w:color w:val="000000"/>
                <w:sz w:val="24"/>
                <w:szCs w:val="24"/>
              </w:rPr>
              <w:t>同意</w:t>
            </w:r>
            <w:r w:rsidR="001526A7">
              <w:rPr>
                <w:rFonts w:ascii="Times New Roman" w:eastAsia="仿宋_GB2312" w:hAnsi="Times New Roman" w:hint="eastAsia"/>
                <w:color w:val="000000"/>
                <w:sz w:val="24"/>
                <w:szCs w:val="24"/>
              </w:rPr>
              <w:t>注册，</w:t>
            </w:r>
            <w:r w:rsidR="005B70CE" w:rsidRPr="005B70CE">
              <w:rPr>
                <w:rFonts w:ascii="Times New Roman" w:eastAsia="仿宋_GB2312" w:hAnsi="Times New Roman" w:hint="eastAsia"/>
                <w:color w:val="000000"/>
                <w:sz w:val="24"/>
                <w:szCs w:val="24"/>
              </w:rPr>
              <w:t>今天上市，</w:t>
            </w:r>
            <w:proofErr w:type="gramStart"/>
            <w:r w:rsidR="00E85C60">
              <w:rPr>
                <w:rFonts w:ascii="Times New Roman" w:eastAsia="仿宋_GB2312" w:hAnsi="Times New Roman" w:hint="eastAsia"/>
                <w:color w:val="000000"/>
                <w:sz w:val="24"/>
                <w:szCs w:val="24"/>
              </w:rPr>
              <w:t>初始</w:t>
            </w:r>
            <w:proofErr w:type="gramEnd"/>
            <w:r w:rsidR="005B70CE" w:rsidRPr="005B70CE">
              <w:rPr>
                <w:rFonts w:ascii="Times New Roman" w:eastAsia="仿宋_GB2312" w:hAnsi="Times New Roman" w:hint="eastAsia"/>
                <w:color w:val="000000"/>
                <w:sz w:val="24"/>
                <w:szCs w:val="24"/>
              </w:rPr>
              <w:t>转股价</w:t>
            </w:r>
            <w:r w:rsidR="00DE6C51">
              <w:rPr>
                <w:rFonts w:ascii="Times New Roman" w:eastAsia="仿宋_GB2312" w:hAnsi="Times New Roman" w:hint="eastAsia"/>
                <w:color w:val="000000"/>
                <w:sz w:val="24"/>
                <w:szCs w:val="24"/>
              </w:rPr>
              <w:t>为</w:t>
            </w:r>
            <w:r w:rsidR="005B70CE" w:rsidRPr="005B70CE">
              <w:rPr>
                <w:rFonts w:ascii="Times New Roman" w:eastAsia="仿宋_GB2312" w:hAnsi="Times New Roman" w:hint="eastAsia"/>
                <w:color w:val="000000"/>
                <w:sz w:val="24"/>
                <w:szCs w:val="24"/>
              </w:rPr>
              <w:t>15.3</w:t>
            </w:r>
            <w:r w:rsidR="001526A7">
              <w:rPr>
                <w:rFonts w:ascii="Times New Roman" w:eastAsia="仿宋_GB2312" w:hAnsi="Times New Roman"/>
                <w:color w:val="000000"/>
                <w:sz w:val="24"/>
                <w:szCs w:val="24"/>
              </w:rPr>
              <w:t>1</w:t>
            </w:r>
            <w:r w:rsidR="005B70CE" w:rsidRPr="005B70CE">
              <w:rPr>
                <w:rFonts w:ascii="Times New Roman" w:eastAsia="仿宋_GB2312" w:hAnsi="Times New Roman" w:hint="eastAsia"/>
                <w:color w:val="000000"/>
                <w:sz w:val="24"/>
                <w:szCs w:val="24"/>
              </w:rPr>
              <w:t>元。</w:t>
            </w:r>
          </w:p>
          <w:p w14:paraId="78621626" w14:textId="65F8AF2E" w:rsidR="00E85C60" w:rsidRPr="00DE6C51" w:rsidRDefault="00E85C60" w:rsidP="00E85C60">
            <w:pPr>
              <w:spacing w:line="276" w:lineRule="auto"/>
              <w:rPr>
                <w:rFonts w:ascii="Times New Roman" w:eastAsia="仿宋_GB2312" w:hAnsi="Times New Roman"/>
                <w:color w:val="000000"/>
                <w:sz w:val="24"/>
                <w:szCs w:val="24"/>
              </w:rPr>
            </w:pPr>
          </w:p>
          <w:p w14:paraId="546D442A" w14:textId="2C559B9A" w:rsidR="00E85C60" w:rsidRPr="002031C2" w:rsidRDefault="00E85C60" w:rsidP="00E85C60">
            <w:pPr>
              <w:spacing w:line="276" w:lineRule="auto"/>
              <w:rPr>
                <w:rFonts w:ascii="Times New Roman" w:eastAsia="仿宋_GB2312" w:hAnsi="Times New Roman"/>
                <w:color w:val="000000"/>
                <w:sz w:val="24"/>
                <w:szCs w:val="24"/>
                <w:u w:val="single"/>
              </w:rPr>
            </w:pPr>
            <w:r>
              <w:rPr>
                <w:rFonts w:ascii="Times New Roman" w:eastAsia="仿宋_GB2312" w:hAnsi="Times New Roman"/>
                <w:color w:val="000000"/>
                <w:sz w:val="24"/>
                <w:szCs w:val="24"/>
              </w:rPr>
              <w:t>2</w:t>
            </w:r>
            <w:r w:rsidRPr="00E85C60">
              <w:rPr>
                <w:rFonts w:ascii="Times New Roman" w:eastAsia="仿宋_GB2312" w:hAnsi="Times New Roman" w:hint="eastAsia"/>
                <w:color w:val="000000"/>
                <w:sz w:val="24"/>
                <w:szCs w:val="24"/>
              </w:rPr>
              <w:t>.</w:t>
            </w:r>
            <w:r>
              <w:rPr>
                <w:rFonts w:ascii="Times New Roman" w:eastAsia="仿宋_GB2312" w:hAnsi="Times New Roman"/>
                <w:color w:val="000000"/>
                <w:sz w:val="24"/>
                <w:szCs w:val="24"/>
              </w:rPr>
              <w:t xml:space="preserve"> </w:t>
            </w:r>
            <w:r w:rsidRPr="002031C2">
              <w:rPr>
                <w:rFonts w:ascii="Times New Roman" w:eastAsia="仿宋_GB2312" w:hAnsi="Times New Roman" w:hint="eastAsia"/>
                <w:color w:val="000000"/>
                <w:sz w:val="24"/>
                <w:szCs w:val="24"/>
                <w:u w:val="single"/>
              </w:rPr>
              <w:t>轴承有一些</w:t>
            </w:r>
            <w:r w:rsidR="002031C2" w:rsidRPr="002031C2">
              <w:rPr>
                <w:rFonts w:ascii="Times New Roman" w:eastAsia="仿宋_GB2312" w:hAnsi="Times New Roman" w:hint="eastAsia"/>
                <w:color w:val="000000"/>
                <w:sz w:val="24"/>
                <w:szCs w:val="24"/>
                <w:u w:val="single"/>
              </w:rPr>
              <w:t>新的</w:t>
            </w:r>
            <w:r w:rsidRPr="002031C2">
              <w:rPr>
                <w:rFonts w:ascii="Times New Roman" w:eastAsia="仿宋_GB2312" w:hAnsi="Times New Roman" w:hint="eastAsia"/>
                <w:color w:val="000000"/>
                <w:sz w:val="24"/>
                <w:szCs w:val="24"/>
                <w:u w:val="single"/>
              </w:rPr>
              <w:t>民营供应商，</w:t>
            </w:r>
            <w:r w:rsidR="00D3794A">
              <w:rPr>
                <w:rFonts w:ascii="Times New Roman" w:eastAsia="仿宋_GB2312" w:hAnsi="Times New Roman" w:hint="eastAsia"/>
                <w:color w:val="000000"/>
                <w:sz w:val="24"/>
                <w:szCs w:val="24"/>
                <w:u w:val="single"/>
              </w:rPr>
              <w:t>公司</w:t>
            </w:r>
            <w:proofErr w:type="gramStart"/>
            <w:r w:rsidRPr="002031C2">
              <w:rPr>
                <w:rFonts w:ascii="Times New Roman" w:eastAsia="仿宋_GB2312" w:hAnsi="Times New Roman" w:hint="eastAsia"/>
                <w:color w:val="000000"/>
                <w:sz w:val="24"/>
                <w:szCs w:val="24"/>
                <w:u w:val="single"/>
              </w:rPr>
              <w:t>有用过</w:t>
            </w:r>
            <w:proofErr w:type="gramEnd"/>
            <w:r w:rsidRPr="002031C2">
              <w:rPr>
                <w:rFonts w:ascii="Times New Roman" w:eastAsia="仿宋_GB2312" w:hAnsi="Times New Roman" w:hint="eastAsia"/>
                <w:color w:val="000000"/>
                <w:sz w:val="24"/>
                <w:szCs w:val="24"/>
                <w:u w:val="single"/>
              </w:rPr>
              <w:t>吗？</w:t>
            </w:r>
          </w:p>
          <w:p w14:paraId="7EDCECCD" w14:textId="0134BF9F" w:rsidR="00E85C60" w:rsidRPr="00E85C60" w:rsidRDefault="00DD3DF4" w:rsidP="00E85C60">
            <w:pPr>
              <w:spacing w:line="276" w:lineRule="auto"/>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答：</w:t>
            </w:r>
            <w:r w:rsidR="00E85C60" w:rsidRPr="00E85C60">
              <w:rPr>
                <w:rFonts w:ascii="Times New Roman" w:eastAsia="仿宋_GB2312" w:hAnsi="Times New Roman" w:hint="eastAsia"/>
                <w:color w:val="000000"/>
                <w:sz w:val="24"/>
                <w:szCs w:val="24"/>
              </w:rPr>
              <w:t>随着主机主轴承容量越来越大，</w:t>
            </w:r>
            <w:r w:rsidR="00D3794A">
              <w:rPr>
                <w:rFonts w:ascii="Times New Roman" w:eastAsia="仿宋_GB2312" w:hAnsi="Times New Roman" w:hint="eastAsia"/>
                <w:color w:val="000000"/>
                <w:sz w:val="24"/>
                <w:szCs w:val="24"/>
              </w:rPr>
              <w:t>公司在</w:t>
            </w:r>
            <w:r w:rsidR="00E85C60" w:rsidRPr="00E85C60">
              <w:rPr>
                <w:rFonts w:ascii="Times New Roman" w:eastAsia="仿宋_GB2312" w:hAnsi="Times New Roman" w:hint="eastAsia"/>
                <w:color w:val="000000"/>
                <w:sz w:val="24"/>
                <w:szCs w:val="24"/>
              </w:rPr>
              <w:t>主轴承的使用上，还是</w:t>
            </w:r>
            <w:r w:rsidR="00D3794A">
              <w:rPr>
                <w:rFonts w:ascii="Times New Roman" w:eastAsia="仿宋_GB2312" w:hAnsi="Times New Roman" w:hint="eastAsia"/>
                <w:color w:val="000000"/>
                <w:sz w:val="24"/>
                <w:szCs w:val="24"/>
              </w:rPr>
              <w:t>持</w:t>
            </w:r>
            <w:r w:rsidR="00E85C60" w:rsidRPr="00E85C60">
              <w:rPr>
                <w:rFonts w:ascii="Times New Roman" w:eastAsia="仿宋_GB2312" w:hAnsi="Times New Roman" w:hint="eastAsia"/>
                <w:color w:val="000000"/>
                <w:sz w:val="24"/>
                <w:szCs w:val="24"/>
              </w:rPr>
              <w:t>比较谨慎的态度。公司</w:t>
            </w:r>
            <w:r w:rsidR="00E85C60">
              <w:rPr>
                <w:rFonts w:ascii="Times New Roman" w:eastAsia="仿宋_GB2312" w:hAnsi="Times New Roman" w:hint="eastAsia"/>
                <w:color w:val="000000"/>
                <w:sz w:val="24"/>
                <w:szCs w:val="24"/>
              </w:rPr>
              <w:t>会有</w:t>
            </w:r>
            <w:r w:rsidR="00D3794A">
              <w:rPr>
                <w:rFonts w:ascii="Times New Roman" w:eastAsia="仿宋_GB2312" w:hAnsi="Times New Roman" w:hint="eastAsia"/>
                <w:color w:val="000000"/>
                <w:sz w:val="24"/>
                <w:szCs w:val="24"/>
              </w:rPr>
              <w:t>较严格的</w:t>
            </w:r>
            <w:r w:rsidR="00E85C60" w:rsidRPr="00E85C60">
              <w:rPr>
                <w:rFonts w:ascii="Times New Roman" w:eastAsia="仿宋_GB2312" w:hAnsi="Times New Roman" w:hint="eastAsia"/>
                <w:color w:val="000000"/>
                <w:sz w:val="24"/>
                <w:szCs w:val="24"/>
              </w:rPr>
              <w:t>技术审核要求，</w:t>
            </w:r>
            <w:r w:rsidR="00D3794A">
              <w:rPr>
                <w:rFonts w:ascii="Times New Roman" w:eastAsia="仿宋_GB2312" w:hAnsi="Times New Roman" w:hint="eastAsia"/>
                <w:color w:val="000000"/>
                <w:sz w:val="24"/>
                <w:szCs w:val="24"/>
              </w:rPr>
              <w:t>新的供应</w:t>
            </w:r>
            <w:proofErr w:type="gramStart"/>
            <w:r w:rsidR="00D3794A">
              <w:rPr>
                <w:rFonts w:ascii="Times New Roman" w:eastAsia="仿宋_GB2312" w:hAnsi="Times New Roman" w:hint="eastAsia"/>
                <w:color w:val="000000"/>
                <w:sz w:val="24"/>
                <w:szCs w:val="24"/>
              </w:rPr>
              <w:t>商</w:t>
            </w:r>
            <w:r w:rsidR="00E85C60" w:rsidRPr="00E85C60">
              <w:rPr>
                <w:rFonts w:ascii="Times New Roman" w:eastAsia="仿宋_GB2312" w:hAnsi="Times New Roman" w:hint="eastAsia"/>
                <w:color w:val="000000"/>
                <w:sz w:val="24"/>
                <w:szCs w:val="24"/>
              </w:rPr>
              <w:t>至少</w:t>
            </w:r>
            <w:proofErr w:type="gramEnd"/>
            <w:r w:rsidR="00E85C60" w:rsidRPr="00E85C60">
              <w:rPr>
                <w:rFonts w:ascii="Times New Roman" w:eastAsia="仿宋_GB2312" w:hAnsi="Times New Roman" w:hint="eastAsia"/>
                <w:color w:val="000000"/>
                <w:sz w:val="24"/>
                <w:szCs w:val="24"/>
              </w:rPr>
              <w:t>短期内</w:t>
            </w:r>
            <w:r w:rsidR="002031C2">
              <w:rPr>
                <w:rFonts w:ascii="Times New Roman" w:eastAsia="仿宋_GB2312" w:hAnsi="Times New Roman" w:hint="eastAsia"/>
                <w:color w:val="000000"/>
                <w:sz w:val="24"/>
                <w:szCs w:val="24"/>
              </w:rPr>
              <w:t>很难大</w:t>
            </w:r>
            <w:r w:rsidR="00E85C60" w:rsidRPr="00E85C60">
              <w:rPr>
                <w:rFonts w:ascii="Times New Roman" w:eastAsia="仿宋_GB2312" w:hAnsi="Times New Roman" w:hint="eastAsia"/>
                <w:color w:val="000000"/>
                <w:sz w:val="24"/>
                <w:szCs w:val="24"/>
              </w:rPr>
              <w:t>批量使用。</w:t>
            </w:r>
          </w:p>
          <w:p w14:paraId="2BA757EA" w14:textId="77777777" w:rsidR="002031C2" w:rsidRDefault="002031C2" w:rsidP="00DE6C51">
            <w:pPr>
              <w:spacing w:line="276" w:lineRule="auto"/>
              <w:rPr>
                <w:rFonts w:ascii="Times New Roman" w:eastAsia="仿宋_GB2312" w:hAnsi="Times New Roman"/>
                <w:color w:val="000000"/>
                <w:sz w:val="24"/>
                <w:szCs w:val="24"/>
              </w:rPr>
            </w:pPr>
          </w:p>
          <w:p w14:paraId="177A1BBE" w14:textId="117250E7" w:rsidR="002031C2" w:rsidRDefault="00DD3DF4" w:rsidP="00D3794A">
            <w:pPr>
              <w:spacing w:line="276" w:lineRule="auto"/>
              <w:rPr>
                <w:rFonts w:ascii="Times New Roman" w:eastAsia="仿宋_GB2312" w:hAnsi="Times New Roman"/>
                <w:color w:val="000000"/>
                <w:sz w:val="24"/>
                <w:szCs w:val="24"/>
                <w:u w:val="single"/>
              </w:rPr>
            </w:pPr>
            <w:r>
              <w:rPr>
                <w:rFonts w:ascii="Times New Roman" w:eastAsia="仿宋_GB2312" w:hAnsi="Times New Roman"/>
                <w:color w:val="000000"/>
                <w:sz w:val="24"/>
                <w:szCs w:val="24"/>
                <w:u w:val="single"/>
              </w:rPr>
              <w:t>3</w:t>
            </w:r>
            <w:r w:rsidR="002031C2">
              <w:rPr>
                <w:rFonts w:ascii="Times New Roman" w:eastAsia="仿宋_GB2312" w:hAnsi="Times New Roman"/>
                <w:color w:val="000000"/>
                <w:sz w:val="24"/>
                <w:szCs w:val="24"/>
                <w:u w:val="single"/>
              </w:rPr>
              <w:t xml:space="preserve">. </w:t>
            </w:r>
            <w:r w:rsidR="002031C2" w:rsidRPr="002031C2">
              <w:rPr>
                <w:rFonts w:ascii="Times New Roman" w:eastAsia="仿宋_GB2312" w:hAnsi="Times New Roman" w:hint="eastAsia"/>
                <w:color w:val="000000"/>
                <w:sz w:val="24"/>
                <w:szCs w:val="24"/>
                <w:u w:val="single"/>
              </w:rPr>
              <w:t>未来平价上网的趋势给行业带来的影响有哪些？</w:t>
            </w:r>
          </w:p>
          <w:p w14:paraId="3394441C" w14:textId="41ADC3CC" w:rsidR="002031C2" w:rsidRDefault="002031C2" w:rsidP="00D3794A">
            <w:pPr>
              <w:spacing w:line="276" w:lineRule="auto"/>
              <w:rPr>
                <w:rFonts w:ascii="Times New Roman" w:eastAsia="仿宋_GB2312" w:hAnsi="Times New Roman"/>
                <w:color w:val="000000"/>
                <w:sz w:val="24"/>
                <w:szCs w:val="24"/>
              </w:rPr>
            </w:pPr>
            <w:r w:rsidRPr="002031C2">
              <w:rPr>
                <w:rFonts w:ascii="Times New Roman" w:eastAsia="仿宋_GB2312" w:hAnsi="Times New Roman" w:hint="eastAsia"/>
                <w:color w:val="000000"/>
                <w:sz w:val="24"/>
                <w:szCs w:val="24"/>
              </w:rPr>
              <w:t>答：在平价上网时代，风电投资商需要综合</w:t>
            </w:r>
            <w:proofErr w:type="gramStart"/>
            <w:r w:rsidRPr="002031C2">
              <w:rPr>
                <w:rFonts w:ascii="Times New Roman" w:eastAsia="仿宋_GB2312" w:hAnsi="Times New Roman" w:hint="eastAsia"/>
                <w:color w:val="000000"/>
                <w:sz w:val="24"/>
                <w:szCs w:val="24"/>
              </w:rPr>
              <w:t>考量</w:t>
            </w:r>
            <w:proofErr w:type="gramEnd"/>
            <w:r w:rsidRPr="002031C2">
              <w:rPr>
                <w:rFonts w:ascii="Times New Roman" w:eastAsia="仿宋_GB2312" w:hAnsi="Times New Roman" w:hint="eastAsia"/>
                <w:color w:val="000000"/>
                <w:sz w:val="24"/>
                <w:szCs w:val="24"/>
              </w:rPr>
              <w:t>发电效益和成本，寻求度电成本最优的风电主机供应商。风电机组发电效率、无故障运行时间、发电量、运</w:t>
            </w:r>
            <w:proofErr w:type="gramStart"/>
            <w:r w:rsidRPr="002031C2">
              <w:rPr>
                <w:rFonts w:ascii="Times New Roman" w:eastAsia="仿宋_GB2312" w:hAnsi="Times New Roman" w:hint="eastAsia"/>
                <w:color w:val="000000"/>
                <w:sz w:val="24"/>
                <w:szCs w:val="24"/>
              </w:rPr>
              <w:t>维费用</w:t>
            </w:r>
            <w:proofErr w:type="gramEnd"/>
            <w:r w:rsidRPr="002031C2">
              <w:rPr>
                <w:rFonts w:ascii="Times New Roman" w:eastAsia="仿宋_GB2312" w:hAnsi="Times New Roman" w:hint="eastAsia"/>
                <w:color w:val="000000"/>
                <w:sz w:val="24"/>
                <w:szCs w:val="24"/>
              </w:rPr>
              <w:t>等都成为影响度</w:t>
            </w:r>
            <w:r w:rsidRPr="002031C2">
              <w:rPr>
                <w:rFonts w:ascii="Times New Roman" w:eastAsia="仿宋_GB2312" w:hAnsi="Times New Roman" w:hint="eastAsia"/>
                <w:color w:val="000000"/>
                <w:sz w:val="24"/>
                <w:szCs w:val="24"/>
              </w:rPr>
              <w:lastRenderedPageBreak/>
              <w:t>电成本的重要因素。总体来看，对技术研发能力强、产品质量稳定的优质企业是一个新的发展机遇。</w:t>
            </w:r>
          </w:p>
          <w:p w14:paraId="423D3636" w14:textId="1358B75C" w:rsidR="00DD3DF4" w:rsidRDefault="00DD3DF4" w:rsidP="00D3794A">
            <w:pPr>
              <w:spacing w:line="276" w:lineRule="auto"/>
              <w:rPr>
                <w:rFonts w:ascii="Times New Roman" w:eastAsia="仿宋_GB2312" w:hAnsi="Times New Roman"/>
                <w:color w:val="000000"/>
                <w:sz w:val="24"/>
                <w:szCs w:val="24"/>
                <w:u w:val="single"/>
              </w:rPr>
            </w:pPr>
          </w:p>
          <w:p w14:paraId="1B7F4E77" w14:textId="43387F9B" w:rsidR="00DD3DF4" w:rsidRPr="00FD095F" w:rsidRDefault="00DD3DF4" w:rsidP="00DD3DF4">
            <w:pPr>
              <w:spacing w:line="276" w:lineRule="auto"/>
              <w:rPr>
                <w:rFonts w:ascii="Times New Roman" w:eastAsia="仿宋_GB2312" w:hAnsi="Times New Roman"/>
                <w:color w:val="000000"/>
                <w:sz w:val="24"/>
                <w:szCs w:val="24"/>
                <w:u w:val="single"/>
              </w:rPr>
            </w:pPr>
            <w:r>
              <w:rPr>
                <w:rFonts w:ascii="Times New Roman" w:eastAsia="仿宋_GB2312" w:hAnsi="Times New Roman"/>
                <w:color w:val="000000"/>
                <w:sz w:val="24"/>
                <w:szCs w:val="24"/>
                <w:u w:val="single"/>
              </w:rPr>
              <w:t xml:space="preserve">4. </w:t>
            </w:r>
            <w:r w:rsidRPr="00FD095F">
              <w:rPr>
                <w:rFonts w:ascii="Times New Roman" w:eastAsia="仿宋_GB2312" w:hAnsi="Times New Roman" w:hint="eastAsia"/>
                <w:color w:val="000000"/>
                <w:sz w:val="24"/>
                <w:szCs w:val="24"/>
                <w:u w:val="single"/>
              </w:rPr>
              <w:t>公司近几年的行业排名不断上升，公司对未来的预期情况？</w:t>
            </w:r>
          </w:p>
          <w:p w14:paraId="7DF1D988" w14:textId="60349544" w:rsidR="00DD3DF4" w:rsidRDefault="00DD3DF4" w:rsidP="00DD3DF4">
            <w:pPr>
              <w:spacing w:line="276" w:lineRule="auto"/>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答：</w:t>
            </w:r>
            <w:r w:rsidRPr="004A5664">
              <w:rPr>
                <w:rFonts w:ascii="Times New Roman" w:eastAsia="仿宋_GB2312" w:hAnsi="Times New Roman" w:hint="eastAsia"/>
                <w:color w:val="000000"/>
                <w:sz w:val="24"/>
                <w:szCs w:val="24"/>
              </w:rPr>
              <w:t>公司凭借着性能优异的产品和良好的服务，在各类客户中树立了良好的口碑和公司形象。公司将巩固现有优势，进一步提高市场份额和市场认可度。</w:t>
            </w:r>
          </w:p>
          <w:bookmarkEnd w:id="1"/>
          <w:bookmarkEnd w:id="2"/>
          <w:bookmarkEnd w:id="3"/>
          <w:bookmarkEnd w:id="4"/>
          <w:bookmarkEnd w:id="5"/>
          <w:p w14:paraId="4776E4A2" w14:textId="77777777" w:rsidR="004A5664" w:rsidRDefault="004A5664" w:rsidP="00DD3DF4">
            <w:pPr>
              <w:spacing w:line="276" w:lineRule="auto"/>
              <w:rPr>
                <w:rFonts w:ascii="Times New Roman" w:eastAsia="仿宋_GB2312" w:hAnsi="Times New Roman"/>
                <w:color w:val="000000"/>
                <w:sz w:val="24"/>
                <w:szCs w:val="24"/>
              </w:rPr>
            </w:pPr>
          </w:p>
          <w:p w14:paraId="24DBFA00" w14:textId="1B3FB216" w:rsidR="00DD3DF4" w:rsidRPr="00DD3DF4" w:rsidRDefault="00DD3DF4" w:rsidP="00DD3DF4">
            <w:pPr>
              <w:spacing w:line="276" w:lineRule="auto"/>
              <w:rPr>
                <w:rFonts w:ascii="Times New Roman" w:eastAsia="仿宋_GB2312" w:hAnsi="Times New Roman"/>
                <w:color w:val="000000"/>
                <w:sz w:val="24"/>
                <w:szCs w:val="24"/>
                <w:u w:val="single"/>
              </w:rPr>
            </w:pPr>
            <w:r w:rsidRPr="00DD3DF4">
              <w:rPr>
                <w:rFonts w:ascii="Times New Roman" w:eastAsia="仿宋_GB2312" w:hAnsi="Times New Roman" w:hint="eastAsia"/>
                <w:color w:val="000000"/>
                <w:sz w:val="24"/>
                <w:szCs w:val="24"/>
                <w:u w:val="single"/>
              </w:rPr>
              <w:t>5</w:t>
            </w:r>
            <w:r w:rsidRPr="00DD3DF4">
              <w:rPr>
                <w:rFonts w:ascii="Times New Roman" w:eastAsia="仿宋_GB2312" w:hAnsi="Times New Roman"/>
                <w:color w:val="000000"/>
                <w:sz w:val="24"/>
                <w:szCs w:val="24"/>
                <w:u w:val="single"/>
              </w:rPr>
              <w:t xml:space="preserve">. </w:t>
            </w:r>
            <w:r w:rsidR="00E979B0">
              <w:rPr>
                <w:rFonts w:ascii="Times New Roman" w:eastAsia="仿宋_GB2312" w:hAnsi="Times New Roman" w:hint="eastAsia"/>
                <w:color w:val="000000"/>
                <w:sz w:val="24"/>
                <w:szCs w:val="24"/>
                <w:u w:val="single"/>
              </w:rPr>
              <w:t>公司今年的保供情况</w:t>
            </w:r>
          </w:p>
          <w:p w14:paraId="544AD21B" w14:textId="46C786DA" w:rsidR="00E979B0" w:rsidRPr="002344E4" w:rsidRDefault="00DD3DF4" w:rsidP="00E979B0">
            <w:pPr>
              <w:spacing w:line="276" w:lineRule="auto"/>
              <w:rPr>
                <w:rFonts w:ascii="Times New Roman" w:eastAsia="仿宋_GB2312" w:hAnsi="Times New Roman"/>
                <w:color w:val="000000"/>
                <w:sz w:val="24"/>
                <w:szCs w:val="24"/>
              </w:rPr>
            </w:pPr>
            <w:r>
              <w:rPr>
                <w:rFonts w:ascii="Times New Roman" w:eastAsia="仿宋_GB2312" w:hAnsi="Times New Roman" w:hint="eastAsia"/>
                <w:color w:val="000000"/>
                <w:sz w:val="24"/>
                <w:szCs w:val="24"/>
              </w:rPr>
              <w:t>答：</w:t>
            </w:r>
            <w:r w:rsidR="00483AD2" w:rsidRPr="00483AD2">
              <w:rPr>
                <w:rFonts w:ascii="Times New Roman" w:eastAsia="仿宋_GB2312" w:hAnsi="Times New Roman" w:hint="eastAsia"/>
                <w:color w:val="000000"/>
                <w:sz w:val="24"/>
                <w:szCs w:val="24"/>
              </w:rPr>
              <w:t>公司是</w:t>
            </w:r>
            <w:r w:rsidR="000F5666">
              <w:rPr>
                <w:rFonts w:ascii="Times New Roman" w:eastAsia="仿宋_GB2312" w:hAnsi="Times New Roman" w:hint="eastAsia"/>
                <w:color w:val="000000"/>
                <w:sz w:val="24"/>
                <w:szCs w:val="24"/>
              </w:rPr>
              <w:t>今年抢装潮中</w:t>
            </w:r>
            <w:r w:rsidR="00483AD2" w:rsidRPr="00483AD2">
              <w:rPr>
                <w:rFonts w:ascii="Times New Roman" w:eastAsia="仿宋_GB2312" w:hAnsi="Times New Roman" w:hint="eastAsia"/>
                <w:color w:val="000000"/>
                <w:sz w:val="24"/>
                <w:szCs w:val="24"/>
              </w:rPr>
              <w:t>整个行业中保</w:t>
            </w:r>
            <w:proofErr w:type="gramStart"/>
            <w:r w:rsidR="00483AD2" w:rsidRPr="00483AD2">
              <w:rPr>
                <w:rFonts w:ascii="Times New Roman" w:eastAsia="仿宋_GB2312" w:hAnsi="Times New Roman" w:hint="eastAsia"/>
                <w:color w:val="000000"/>
                <w:sz w:val="24"/>
                <w:szCs w:val="24"/>
              </w:rPr>
              <w:t>供任务</w:t>
            </w:r>
            <w:proofErr w:type="gramEnd"/>
            <w:r w:rsidR="00483AD2" w:rsidRPr="00483AD2">
              <w:rPr>
                <w:rFonts w:ascii="Times New Roman" w:eastAsia="仿宋_GB2312" w:hAnsi="Times New Roman" w:hint="eastAsia"/>
                <w:color w:val="000000"/>
                <w:sz w:val="24"/>
                <w:szCs w:val="24"/>
              </w:rPr>
              <w:t>做得最好的</w:t>
            </w:r>
            <w:r w:rsidR="000F5666">
              <w:rPr>
                <w:rFonts w:ascii="Times New Roman" w:eastAsia="仿宋_GB2312" w:hAnsi="Times New Roman" w:hint="eastAsia"/>
                <w:color w:val="000000"/>
                <w:sz w:val="24"/>
                <w:szCs w:val="24"/>
              </w:rPr>
              <w:t>企业之一。</w:t>
            </w:r>
            <w:r w:rsidR="000F5666" w:rsidRPr="000F5666">
              <w:rPr>
                <w:rFonts w:ascii="Times New Roman" w:eastAsia="仿宋_GB2312" w:hAnsi="Times New Roman" w:hint="eastAsia"/>
                <w:color w:val="000000"/>
                <w:sz w:val="24"/>
                <w:szCs w:val="24"/>
              </w:rPr>
              <w:t>公司重视每一位客户</w:t>
            </w:r>
            <w:r w:rsidR="000F5666">
              <w:rPr>
                <w:rFonts w:ascii="Times New Roman" w:eastAsia="仿宋_GB2312" w:hAnsi="Times New Roman" w:hint="eastAsia"/>
                <w:color w:val="000000"/>
                <w:sz w:val="24"/>
                <w:szCs w:val="24"/>
              </w:rPr>
              <w:t>，</w:t>
            </w:r>
            <w:r w:rsidR="000F5666" w:rsidRPr="000F5666">
              <w:rPr>
                <w:rFonts w:ascii="Times New Roman" w:eastAsia="仿宋_GB2312" w:hAnsi="Times New Roman" w:hint="eastAsia"/>
                <w:color w:val="000000"/>
                <w:sz w:val="24"/>
                <w:szCs w:val="24"/>
              </w:rPr>
              <w:t>履约践诺</w:t>
            </w:r>
            <w:r w:rsidR="000F5666">
              <w:rPr>
                <w:rFonts w:ascii="Times New Roman" w:eastAsia="仿宋_GB2312" w:hAnsi="Times New Roman" w:hint="eastAsia"/>
                <w:color w:val="000000"/>
                <w:sz w:val="24"/>
                <w:szCs w:val="24"/>
              </w:rPr>
              <w:t>。今年是</w:t>
            </w:r>
            <w:r w:rsidR="000F5666" w:rsidRPr="000F5666">
              <w:rPr>
                <w:rFonts w:ascii="Times New Roman" w:eastAsia="仿宋_GB2312" w:hAnsi="Times New Roman" w:hint="eastAsia"/>
                <w:color w:val="000000"/>
                <w:sz w:val="24"/>
                <w:szCs w:val="24"/>
              </w:rPr>
              <w:t>风电抢装</w:t>
            </w:r>
            <w:r w:rsidR="000F5666">
              <w:rPr>
                <w:rFonts w:ascii="Times New Roman" w:eastAsia="仿宋_GB2312" w:hAnsi="Times New Roman" w:hint="eastAsia"/>
                <w:color w:val="000000"/>
                <w:sz w:val="24"/>
                <w:szCs w:val="24"/>
              </w:rPr>
              <w:t>年、</w:t>
            </w:r>
            <w:r w:rsidR="000F5666" w:rsidRPr="000F5666">
              <w:rPr>
                <w:rFonts w:ascii="Times New Roman" w:eastAsia="仿宋_GB2312" w:hAnsi="Times New Roman" w:hint="eastAsia"/>
                <w:color w:val="000000"/>
                <w:sz w:val="24"/>
                <w:szCs w:val="24"/>
              </w:rPr>
              <w:t>叠加新冠疫情，面对部件紧缺、原材料涨价、工期紧张等难题，</w:t>
            </w:r>
            <w:r w:rsidR="004474CF">
              <w:rPr>
                <w:rFonts w:ascii="Times New Roman" w:eastAsia="仿宋_GB2312" w:hAnsi="Times New Roman" w:hint="eastAsia"/>
                <w:color w:val="000000"/>
                <w:sz w:val="24"/>
                <w:szCs w:val="24"/>
              </w:rPr>
              <w:t>公司</w:t>
            </w:r>
            <w:r w:rsidR="000F5666" w:rsidRPr="000F5666">
              <w:rPr>
                <w:rFonts w:ascii="Times New Roman" w:eastAsia="仿宋_GB2312" w:hAnsi="Times New Roman" w:hint="eastAsia"/>
                <w:color w:val="000000"/>
                <w:sz w:val="24"/>
                <w:szCs w:val="24"/>
              </w:rPr>
              <w:t>采取各种措施，统筹兼顾，多</w:t>
            </w:r>
            <w:proofErr w:type="gramStart"/>
            <w:r w:rsidR="000F5666" w:rsidRPr="000F5666">
              <w:rPr>
                <w:rFonts w:ascii="Times New Roman" w:eastAsia="仿宋_GB2312" w:hAnsi="Times New Roman" w:hint="eastAsia"/>
                <w:color w:val="000000"/>
                <w:sz w:val="24"/>
                <w:szCs w:val="24"/>
              </w:rPr>
              <w:t>措</w:t>
            </w:r>
            <w:proofErr w:type="gramEnd"/>
            <w:r w:rsidR="000F5666" w:rsidRPr="000F5666">
              <w:rPr>
                <w:rFonts w:ascii="Times New Roman" w:eastAsia="仿宋_GB2312" w:hAnsi="Times New Roman" w:hint="eastAsia"/>
                <w:color w:val="000000"/>
                <w:sz w:val="24"/>
                <w:szCs w:val="24"/>
              </w:rPr>
              <w:t>并举，合理安排生产，充分调动产能，多方协调资源，保障部件供应</w:t>
            </w:r>
            <w:r w:rsidR="000F5666">
              <w:rPr>
                <w:rFonts w:ascii="Times New Roman" w:eastAsia="仿宋_GB2312" w:hAnsi="Times New Roman" w:hint="eastAsia"/>
                <w:color w:val="000000"/>
                <w:sz w:val="24"/>
                <w:szCs w:val="24"/>
              </w:rPr>
              <w:t>。</w:t>
            </w:r>
          </w:p>
          <w:p w14:paraId="39566384" w14:textId="77777777" w:rsidR="00DD3DF4" w:rsidRDefault="00DD3DF4" w:rsidP="004474CF">
            <w:pPr>
              <w:spacing w:line="276" w:lineRule="auto"/>
              <w:ind w:firstLineChars="200" w:firstLine="480"/>
              <w:rPr>
                <w:rFonts w:ascii="Times New Roman" w:eastAsia="仿宋_GB2312" w:hAnsi="Times New Roman"/>
                <w:color w:val="000000"/>
                <w:sz w:val="24"/>
                <w:szCs w:val="24"/>
              </w:rPr>
            </w:pPr>
          </w:p>
          <w:p w14:paraId="2AA97FF3" w14:textId="77777777" w:rsidR="003A6AAB" w:rsidRPr="008E291E" w:rsidRDefault="003A6AAB" w:rsidP="003A6AAB">
            <w:pPr>
              <w:spacing w:line="276" w:lineRule="auto"/>
              <w:rPr>
                <w:rFonts w:ascii="Times New Roman" w:eastAsia="仿宋_GB2312" w:hAnsi="Times New Roman"/>
                <w:color w:val="000000"/>
                <w:sz w:val="24"/>
                <w:szCs w:val="24"/>
                <w:u w:val="single"/>
              </w:rPr>
            </w:pPr>
            <w:r w:rsidRPr="008E291E">
              <w:rPr>
                <w:rFonts w:ascii="Times New Roman" w:eastAsia="仿宋_GB2312" w:hAnsi="Times New Roman" w:hint="eastAsia"/>
                <w:color w:val="000000"/>
                <w:sz w:val="24"/>
                <w:szCs w:val="24"/>
                <w:u w:val="single"/>
              </w:rPr>
              <w:t>6</w:t>
            </w:r>
            <w:r w:rsidRPr="008E291E">
              <w:rPr>
                <w:rFonts w:ascii="Times New Roman" w:eastAsia="仿宋_GB2312" w:hAnsi="Times New Roman"/>
                <w:color w:val="000000"/>
                <w:sz w:val="24"/>
                <w:szCs w:val="24"/>
                <w:u w:val="single"/>
              </w:rPr>
              <w:t xml:space="preserve">. </w:t>
            </w:r>
            <w:r w:rsidRPr="008E291E">
              <w:rPr>
                <w:rFonts w:ascii="Times New Roman" w:eastAsia="仿宋_GB2312" w:hAnsi="Times New Roman" w:hint="eastAsia"/>
                <w:color w:val="000000"/>
                <w:sz w:val="24"/>
                <w:szCs w:val="24"/>
                <w:u w:val="single"/>
              </w:rPr>
              <w:t>公司未来毛利率是否有提升空间？</w:t>
            </w:r>
          </w:p>
          <w:p w14:paraId="290E87C4" w14:textId="77777777" w:rsidR="005C22BB" w:rsidRPr="005C22BB" w:rsidRDefault="005C22BB" w:rsidP="005C22BB">
            <w:pPr>
              <w:spacing w:line="276" w:lineRule="auto"/>
              <w:rPr>
                <w:rFonts w:ascii="Times New Roman" w:eastAsia="仿宋_GB2312" w:hAnsi="Times New Roman"/>
                <w:color w:val="000000"/>
                <w:sz w:val="24"/>
                <w:szCs w:val="24"/>
              </w:rPr>
            </w:pPr>
            <w:r w:rsidRPr="005C22BB">
              <w:rPr>
                <w:rFonts w:ascii="Times New Roman" w:eastAsia="仿宋_GB2312" w:hAnsi="Times New Roman" w:hint="eastAsia"/>
                <w:color w:val="000000"/>
                <w:sz w:val="24"/>
                <w:szCs w:val="24"/>
              </w:rPr>
              <w:t>答：公司</w:t>
            </w:r>
            <w:r w:rsidRPr="005C22BB">
              <w:rPr>
                <w:rFonts w:ascii="Times New Roman" w:eastAsia="仿宋_GB2312" w:hAnsi="Times New Roman" w:hint="eastAsia"/>
                <w:color w:val="000000"/>
                <w:sz w:val="24"/>
                <w:szCs w:val="24"/>
              </w:rPr>
              <w:t>2019</w:t>
            </w:r>
            <w:r w:rsidRPr="005C22BB">
              <w:rPr>
                <w:rFonts w:ascii="Times New Roman" w:eastAsia="仿宋_GB2312" w:hAnsi="Times New Roman" w:hint="eastAsia"/>
                <w:color w:val="000000"/>
                <w:sz w:val="24"/>
                <w:szCs w:val="24"/>
              </w:rPr>
              <w:t>年及今年毛利率相较往年下降，主要系执行的订单中还有部分前期中标的价格较低的订单，叠加抢装潮</w:t>
            </w:r>
            <w:proofErr w:type="gramStart"/>
            <w:r w:rsidRPr="005C22BB">
              <w:rPr>
                <w:rFonts w:ascii="Times New Roman" w:eastAsia="仿宋_GB2312" w:hAnsi="Times New Roman" w:hint="eastAsia"/>
                <w:color w:val="000000"/>
                <w:sz w:val="24"/>
                <w:szCs w:val="24"/>
              </w:rPr>
              <w:t>下供应链紧张</w:t>
            </w:r>
            <w:proofErr w:type="gramEnd"/>
            <w:r w:rsidRPr="005C22BB">
              <w:rPr>
                <w:rFonts w:ascii="Times New Roman" w:eastAsia="仿宋_GB2312" w:hAnsi="Times New Roman" w:hint="eastAsia"/>
                <w:color w:val="000000"/>
                <w:sz w:val="24"/>
                <w:szCs w:val="24"/>
              </w:rPr>
              <w:t>带来的零部件涨价所致。</w:t>
            </w:r>
          </w:p>
          <w:p w14:paraId="1932A3ED" w14:textId="2D7B2DF1" w:rsidR="003A6AAB" w:rsidRDefault="005C22BB" w:rsidP="005C22BB">
            <w:pPr>
              <w:spacing w:line="276" w:lineRule="auto"/>
              <w:rPr>
                <w:rFonts w:ascii="Times New Roman" w:eastAsia="仿宋_GB2312" w:hAnsi="Times New Roman"/>
                <w:color w:val="000000"/>
                <w:sz w:val="24"/>
                <w:szCs w:val="24"/>
              </w:rPr>
            </w:pPr>
            <w:r w:rsidRPr="005C22BB">
              <w:rPr>
                <w:rFonts w:ascii="Times New Roman" w:eastAsia="仿宋_GB2312" w:hAnsi="Times New Roman" w:hint="eastAsia"/>
                <w:color w:val="000000"/>
                <w:sz w:val="24"/>
                <w:szCs w:val="24"/>
              </w:rPr>
              <w:t xml:space="preserve">    </w:t>
            </w:r>
            <w:r w:rsidRPr="005C22BB">
              <w:rPr>
                <w:rFonts w:ascii="Times New Roman" w:eastAsia="仿宋_GB2312" w:hAnsi="Times New Roman" w:hint="eastAsia"/>
                <w:color w:val="000000"/>
                <w:sz w:val="24"/>
                <w:szCs w:val="24"/>
              </w:rPr>
              <w:t>随着未来风机大型化带来的成本下降、供应</w:t>
            </w:r>
            <w:proofErr w:type="gramStart"/>
            <w:r w:rsidRPr="005C22BB">
              <w:rPr>
                <w:rFonts w:ascii="Times New Roman" w:eastAsia="仿宋_GB2312" w:hAnsi="Times New Roman" w:hint="eastAsia"/>
                <w:color w:val="000000"/>
                <w:sz w:val="24"/>
                <w:szCs w:val="24"/>
              </w:rPr>
              <w:t>链价格</w:t>
            </w:r>
            <w:proofErr w:type="gramEnd"/>
            <w:r w:rsidRPr="005C22BB">
              <w:rPr>
                <w:rFonts w:ascii="Times New Roman" w:eastAsia="仿宋_GB2312" w:hAnsi="Times New Roman" w:hint="eastAsia"/>
                <w:color w:val="000000"/>
                <w:sz w:val="24"/>
                <w:szCs w:val="24"/>
              </w:rPr>
              <w:t>回调、以及公司行业地位和技术创新能力持续提升，公司未来毛利率有望提升。</w:t>
            </w:r>
          </w:p>
          <w:p w14:paraId="7D5F10DA" w14:textId="3F040B4F" w:rsidR="003A6AAB" w:rsidRPr="002344E4" w:rsidRDefault="003A6AAB" w:rsidP="003A6AAB">
            <w:pPr>
              <w:spacing w:line="276" w:lineRule="auto"/>
              <w:rPr>
                <w:rFonts w:ascii="Times New Roman" w:eastAsia="仿宋_GB2312" w:hAnsi="Times New Roman"/>
                <w:color w:val="000000"/>
                <w:sz w:val="24"/>
                <w:szCs w:val="24"/>
              </w:rPr>
            </w:pPr>
          </w:p>
        </w:tc>
      </w:tr>
      <w:tr w:rsidR="009F6076" w:rsidRPr="008B592B" w14:paraId="6B584B6C" w14:textId="77777777" w:rsidTr="00DE6C51">
        <w:tc>
          <w:tcPr>
            <w:tcW w:w="1908" w:type="dxa"/>
            <w:vAlign w:val="center"/>
          </w:tcPr>
          <w:p w14:paraId="2D35F1D0" w14:textId="77777777" w:rsidR="009F6076" w:rsidRDefault="009F6076" w:rsidP="00DE6C51">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lastRenderedPageBreak/>
              <w:t>附件清单</w:t>
            </w:r>
          </w:p>
          <w:p w14:paraId="4F7A95F5" w14:textId="60475FE0" w:rsidR="009F6076" w:rsidRPr="008B592B" w:rsidRDefault="009F6076" w:rsidP="00DE6C51">
            <w:pPr>
              <w:spacing w:line="480" w:lineRule="atLeast"/>
              <w:rPr>
                <w:rFonts w:ascii="宋体" w:hAnsi="宋体"/>
                <w:b/>
                <w:bCs/>
                <w:iCs/>
                <w:color w:val="000000"/>
                <w:kern w:val="0"/>
                <w:sz w:val="24"/>
                <w:szCs w:val="24"/>
              </w:rPr>
            </w:pPr>
            <w:r w:rsidRPr="008B592B">
              <w:rPr>
                <w:rFonts w:ascii="宋体" w:hAnsi="宋体" w:hint="eastAsia"/>
                <w:b/>
                <w:bCs/>
                <w:iCs/>
                <w:color w:val="000000"/>
                <w:kern w:val="0"/>
                <w:sz w:val="24"/>
                <w:szCs w:val="24"/>
              </w:rPr>
              <w:t>（如有）</w:t>
            </w:r>
          </w:p>
        </w:tc>
        <w:tc>
          <w:tcPr>
            <w:tcW w:w="6614" w:type="dxa"/>
          </w:tcPr>
          <w:p w14:paraId="2CD7BC1C" w14:textId="77777777" w:rsidR="009F6076" w:rsidRPr="008B592B" w:rsidRDefault="009F6076" w:rsidP="00DE6C51">
            <w:pPr>
              <w:spacing w:line="480" w:lineRule="atLeast"/>
              <w:rPr>
                <w:rFonts w:ascii="仿宋" w:eastAsia="仿宋" w:hAnsi="仿宋"/>
                <w:bCs/>
                <w:iCs/>
                <w:color w:val="000000"/>
                <w:kern w:val="0"/>
                <w:sz w:val="24"/>
                <w:szCs w:val="24"/>
              </w:rPr>
            </w:pPr>
          </w:p>
        </w:tc>
      </w:tr>
      <w:tr w:rsidR="009F6076" w:rsidRPr="008B592B" w14:paraId="78136955" w14:textId="77777777" w:rsidTr="00DE6C51">
        <w:trPr>
          <w:trHeight w:val="263"/>
        </w:trPr>
        <w:tc>
          <w:tcPr>
            <w:tcW w:w="1908" w:type="dxa"/>
            <w:vAlign w:val="center"/>
          </w:tcPr>
          <w:p w14:paraId="3552527D" w14:textId="77777777" w:rsidR="009F6076" w:rsidRPr="008B592B" w:rsidRDefault="009F6076" w:rsidP="00DE6C51">
            <w:pPr>
              <w:spacing w:line="480" w:lineRule="atLeast"/>
              <w:rPr>
                <w:rFonts w:ascii="Times New Roman" w:hAnsi="Times New Roman"/>
                <w:bCs/>
                <w:iCs/>
                <w:color w:val="000000"/>
                <w:kern w:val="0"/>
                <w:sz w:val="24"/>
                <w:szCs w:val="24"/>
              </w:rPr>
            </w:pPr>
            <w:r w:rsidRPr="008B592B">
              <w:rPr>
                <w:rFonts w:ascii="宋体" w:hAnsi="宋体" w:hint="eastAsia"/>
                <w:b/>
                <w:bCs/>
                <w:iCs/>
                <w:color w:val="000000"/>
                <w:kern w:val="0"/>
                <w:sz w:val="24"/>
                <w:szCs w:val="24"/>
              </w:rPr>
              <w:t>日期</w:t>
            </w:r>
          </w:p>
        </w:tc>
        <w:tc>
          <w:tcPr>
            <w:tcW w:w="6614" w:type="dxa"/>
          </w:tcPr>
          <w:p w14:paraId="323360C0" w14:textId="4AFFA559" w:rsidR="009F6076" w:rsidRPr="008B592B" w:rsidRDefault="009F6076" w:rsidP="00DE6C51">
            <w:pPr>
              <w:spacing w:line="480" w:lineRule="atLeast"/>
              <w:rPr>
                <w:rFonts w:ascii="仿宋" w:eastAsia="仿宋" w:hAnsi="仿宋"/>
                <w:bCs/>
                <w:iCs/>
                <w:color w:val="000000"/>
                <w:kern w:val="0"/>
                <w:sz w:val="24"/>
                <w:szCs w:val="24"/>
              </w:rPr>
            </w:pPr>
            <w:r w:rsidRPr="008B592B">
              <w:rPr>
                <w:rFonts w:ascii="仿宋" w:eastAsia="仿宋" w:hAnsi="仿宋"/>
                <w:bCs/>
                <w:iCs/>
                <w:color w:val="000000"/>
                <w:kern w:val="0"/>
                <w:sz w:val="24"/>
                <w:szCs w:val="24"/>
              </w:rPr>
              <w:t>20</w:t>
            </w:r>
            <w:r>
              <w:rPr>
                <w:rFonts w:ascii="仿宋" w:eastAsia="仿宋" w:hAnsi="仿宋"/>
                <w:bCs/>
                <w:iCs/>
                <w:color w:val="000000"/>
                <w:kern w:val="0"/>
                <w:sz w:val="24"/>
                <w:szCs w:val="24"/>
              </w:rPr>
              <w:t>20</w:t>
            </w:r>
            <w:r w:rsidRPr="008B592B">
              <w:rPr>
                <w:rFonts w:ascii="仿宋" w:eastAsia="仿宋" w:hAnsi="仿宋"/>
                <w:bCs/>
                <w:iCs/>
                <w:color w:val="000000"/>
                <w:kern w:val="0"/>
                <w:sz w:val="24"/>
                <w:szCs w:val="24"/>
              </w:rPr>
              <w:t>年</w:t>
            </w:r>
            <w:r w:rsidR="00E85C60">
              <w:rPr>
                <w:rFonts w:ascii="仿宋" w:eastAsia="仿宋" w:hAnsi="仿宋" w:hint="eastAsia"/>
                <w:bCs/>
                <w:iCs/>
                <w:color w:val="000000"/>
                <w:kern w:val="0"/>
                <w:sz w:val="24"/>
                <w:szCs w:val="24"/>
              </w:rPr>
              <w:t>1</w:t>
            </w:r>
            <w:r w:rsidR="00E85C60">
              <w:rPr>
                <w:rFonts w:ascii="仿宋" w:eastAsia="仿宋" w:hAnsi="仿宋"/>
                <w:bCs/>
                <w:iCs/>
                <w:color w:val="000000"/>
                <w:kern w:val="0"/>
                <w:sz w:val="24"/>
                <w:szCs w:val="24"/>
              </w:rPr>
              <w:t>2</w:t>
            </w:r>
            <w:r w:rsidR="00E85C60">
              <w:rPr>
                <w:rFonts w:ascii="仿宋" w:eastAsia="仿宋" w:hAnsi="仿宋" w:hint="eastAsia"/>
                <w:bCs/>
                <w:iCs/>
                <w:color w:val="000000"/>
                <w:kern w:val="0"/>
                <w:sz w:val="24"/>
                <w:szCs w:val="24"/>
              </w:rPr>
              <w:t>月2</w:t>
            </w:r>
            <w:r w:rsidR="00E85C60">
              <w:rPr>
                <w:rFonts w:ascii="仿宋" w:eastAsia="仿宋" w:hAnsi="仿宋"/>
                <w:bCs/>
                <w:iCs/>
                <w:color w:val="000000"/>
                <w:kern w:val="0"/>
                <w:sz w:val="24"/>
                <w:szCs w:val="24"/>
              </w:rPr>
              <w:t>5</w:t>
            </w:r>
            <w:r w:rsidRPr="008B592B">
              <w:rPr>
                <w:rFonts w:ascii="仿宋" w:eastAsia="仿宋" w:hAnsi="仿宋"/>
                <w:bCs/>
                <w:iCs/>
                <w:color w:val="000000"/>
                <w:kern w:val="0"/>
                <w:sz w:val="24"/>
                <w:szCs w:val="24"/>
              </w:rPr>
              <w:t>日</w:t>
            </w:r>
          </w:p>
        </w:tc>
      </w:tr>
    </w:tbl>
    <w:p w14:paraId="61E21BD7" w14:textId="77777777" w:rsidR="00357601" w:rsidRDefault="00357601"/>
    <w:sectPr w:rsidR="0035760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627B2" w14:textId="77777777" w:rsidR="008F5150" w:rsidRDefault="008F5150" w:rsidP="00E431C1">
      <w:r>
        <w:separator/>
      </w:r>
    </w:p>
  </w:endnote>
  <w:endnote w:type="continuationSeparator" w:id="0">
    <w:p w14:paraId="40903C88" w14:textId="77777777" w:rsidR="008F5150" w:rsidRDefault="008F5150" w:rsidP="00E4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F3BFE" w14:textId="77777777" w:rsidR="008F5150" w:rsidRDefault="008F5150" w:rsidP="00E431C1">
      <w:r>
        <w:separator/>
      </w:r>
    </w:p>
  </w:footnote>
  <w:footnote w:type="continuationSeparator" w:id="0">
    <w:p w14:paraId="6C764F80" w14:textId="77777777" w:rsidR="008F5150" w:rsidRDefault="008F5150" w:rsidP="00E43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76"/>
    <w:rsid w:val="00074E2E"/>
    <w:rsid w:val="000B0D42"/>
    <w:rsid w:val="000F5666"/>
    <w:rsid w:val="001526A7"/>
    <w:rsid w:val="001820DA"/>
    <w:rsid w:val="002031C2"/>
    <w:rsid w:val="002344E4"/>
    <w:rsid w:val="002E73A3"/>
    <w:rsid w:val="00357601"/>
    <w:rsid w:val="003A6AAB"/>
    <w:rsid w:val="00407527"/>
    <w:rsid w:val="004247FF"/>
    <w:rsid w:val="004474CF"/>
    <w:rsid w:val="004834ED"/>
    <w:rsid w:val="00483AD2"/>
    <w:rsid w:val="004A5664"/>
    <w:rsid w:val="005B70CE"/>
    <w:rsid w:val="005C22BB"/>
    <w:rsid w:val="00605585"/>
    <w:rsid w:val="006371B8"/>
    <w:rsid w:val="006531D6"/>
    <w:rsid w:val="006B0A39"/>
    <w:rsid w:val="006D04F8"/>
    <w:rsid w:val="00743DF2"/>
    <w:rsid w:val="00760FDF"/>
    <w:rsid w:val="007A400A"/>
    <w:rsid w:val="007D4214"/>
    <w:rsid w:val="00872E49"/>
    <w:rsid w:val="008E291E"/>
    <w:rsid w:val="008F5150"/>
    <w:rsid w:val="00981775"/>
    <w:rsid w:val="00996CD0"/>
    <w:rsid w:val="009F6076"/>
    <w:rsid w:val="00B81675"/>
    <w:rsid w:val="00D3794A"/>
    <w:rsid w:val="00D97E50"/>
    <w:rsid w:val="00DD3DF4"/>
    <w:rsid w:val="00DE6C51"/>
    <w:rsid w:val="00DF1EC9"/>
    <w:rsid w:val="00E13366"/>
    <w:rsid w:val="00E431C1"/>
    <w:rsid w:val="00E85981"/>
    <w:rsid w:val="00E85C60"/>
    <w:rsid w:val="00E979B0"/>
    <w:rsid w:val="00EB1206"/>
    <w:rsid w:val="00F35379"/>
    <w:rsid w:val="00F41CDF"/>
    <w:rsid w:val="00F75F94"/>
    <w:rsid w:val="00FD095F"/>
    <w:rsid w:val="00FF1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BB2BE"/>
  <w15:docId w15:val="{9A33BCB5-B139-4150-88D5-CCD91D0D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 w:hAnsi="Times New Roman" w:cstheme="minorBidi"/>
        <w:kern w:val="2"/>
        <w:sz w:val="24"/>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6076"/>
    <w:pPr>
      <w:widowControl w:val="0"/>
      <w:jc w:val="both"/>
    </w:pPr>
    <w:rPr>
      <w:rFonts w:ascii="Calibri" w:eastAsia="宋体" w:hAnsi="Calibr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1CDF"/>
    <w:rPr>
      <w:sz w:val="21"/>
      <w:szCs w:val="21"/>
    </w:rPr>
  </w:style>
  <w:style w:type="paragraph" w:styleId="a4">
    <w:name w:val="annotation text"/>
    <w:basedOn w:val="a"/>
    <w:link w:val="a5"/>
    <w:uiPriority w:val="99"/>
    <w:semiHidden/>
    <w:unhideWhenUsed/>
    <w:rsid w:val="00F41CDF"/>
    <w:pPr>
      <w:jc w:val="left"/>
    </w:pPr>
  </w:style>
  <w:style w:type="character" w:customStyle="1" w:styleId="a5">
    <w:name w:val="批注文字 字符"/>
    <w:basedOn w:val="a0"/>
    <w:link w:val="a4"/>
    <w:uiPriority w:val="99"/>
    <w:semiHidden/>
    <w:rsid w:val="00F41CDF"/>
    <w:rPr>
      <w:rFonts w:ascii="Calibri" w:eastAsia="宋体" w:hAnsi="Calibri" w:cs="Times New Roman"/>
      <w:sz w:val="21"/>
      <w:szCs w:val="20"/>
    </w:rPr>
  </w:style>
  <w:style w:type="paragraph" w:styleId="a6">
    <w:name w:val="annotation subject"/>
    <w:basedOn w:val="a4"/>
    <w:next w:val="a4"/>
    <w:link w:val="a7"/>
    <w:uiPriority w:val="99"/>
    <w:semiHidden/>
    <w:unhideWhenUsed/>
    <w:rsid w:val="00F41CDF"/>
    <w:rPr>
      <w:b/>
      <w:bCs/>
    </w:rPr>
  </w:style>
  <w:style w:type="character" w:customStyle="1" w:styleId="a7">
    <w:name w:val="批注主题 字符"/>
    <w:basedOn w:val="a5"/>
    <w:link w:val="a6"/>
    <w:uiPriority w:val="99"/>
    <w:semiHidden/>
    <w:rsid w:val="00F41CDF"/>
    <w:rPr>
      <w:rFonts w:ascii="Calibri" w:eastAsia="宋体" w:hAnsi="Calibri" w:cs="Times New Roman"/>
      <w:b/>
      <w:bCs/>
      <w:sz w:val="21"/>
      <w:szCs w:val="20"/>
    </w:rPr>
  </w:style>
  <w:style w:type="paragraph" w:styleId="a8">
    <w:name w:val="Balloon Text"/>
    <w:basedOn w:val="a"/>
    <w:link w:val="a9"/>
    <w:uiPriority w:val="99"/>
    <w:semiHidden/>
    <w:unhideWhenUsed/>
    <w:rsid w:val="00F41CDF"/>
    <w:rPr>
      <w:sz w:val="18"/>
      <w:szCs w:val="18"/>
    </w:rPr>
  </w:style>
  <w:style w:type="character" w:customStyle="1" w:styleId="a9">
    <w:name w:val="批注框文本 字符"/>
    <w:basedOn w:val="a0"/>
    <w:link w:val="a8"/>
    <w:uiPriority w:val="99"/>
    <w:semiHidden/>
    <w:rsid w:val="00F41CDF"/>
    <w:rPr>
      <w:rFonts w:ascii="Calibri" w:eastAsia="宋体" w:hAnsi="Calibri" w:cs="Times New Roman"/>
      <w:sz w:val="18"/>
      <w:szCs w:val="18"/>
    </w:rPr>
  </w:style>
  <w:style w:type="paragraph" w:styleId="aa">
    <w:name w:val="header"/>
    <w:basedOn w:val="a"/>
    <w:link w:val="ab"/>
    <w:uiPriority w:val="99"/>
    <w:unhideWhenUsed/>
    <w:rsid w:val="00E431C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431C1"/>
    <w:rPr>
      <w:rFonts w:ascii="Calibri" w:eastAsia="宋体" w:hAnsi="Calibri" w:cs="Times New Roman"/>
      <w:sz w:val="18"/>
      <w:szCs w:val="18"/>
    </w:rPr>
  </w:style>
  <w:style w:type="paragraph" w:styleId="ac">
    <w:name w:val="footer"/>
    <w:basedOn w:val="a"/>
    <w:link w:val="ad"/>
    <w:uiPriority w:val="99"/>
    <w:unhideWhenUsed/>
    <w:rsid w:val="00E431C1"/>
    <w:pPr>
      <w:tabs>
        <w:tab w:val="center" w:pos="4153"/>
        <w:tab w:val="right" w:pos="8306"/>
      </w:tabs>
      <w:snapToGrid w:val="0"/>
      <w:jc w:val="left"/>
    </w:pPr>
    <w:rPr>
      <w:sz w:val="18"/>
      <w:szCs w:val="18"/>
    </w:rPr>
  </w:style>
  <w:style w:type="character" w:customStyle="1" w:styleId="ad">
    <w:name w:val="页脚 字符"/>
    <w:basedOn w:val="a0"/>
    <w:link w:val="ac"/>
    <w:uiPriority w:val="99"/>
    <w:rsid w:val="00E431C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0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 骅</dc:creator>
  <cp:lastModifiedBy>马帅帅</cp:lastModifiedBy>
  <cp:revision>14</cp:revision>
  <dcterms:created xsi:type="dcterms:W3CDTF">2020-09-17T05:11:00Z</dcterms:created>
  <dcterms:modified xsi:type="dcterms:W3CDTF">2020-12-27T12:38:00Z</dcterms:modified>
</cp:coreProperties>
</file>