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江苏裕兴薄膜科技股份有限公司</w:t>
      </w:r>
    </w:p>
    <w:p>
      <w:pPr>
        <w:spacing w:after="624" w:afterLines="200" w:line="360" w:lineRule="auto"/>
        <w:jc w:val="center"/>
      </w:pPr>
      <w:r>
        <w:rPr>
          <w:rFonts w:hint="eastAsia" w:ascii="黑体" w:hAnsi="黑体" w:eastAsia="黑体" w:cs="黑体"/>
          <w:b/>
          <w:bCs/>
          <w:sz w:val="32"/>
          <w:szCs w:val="32"/>
        </w:rPr>
        <w:t>投资者调研会议纪要</w:t>
      </w:r>
    </w:p>
    <w:p>
      <w:pPr>
        <w:spacing w:line="48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时间：2021年1月11日</w:t>
      </w:r>
    </w:p>
    <w:p>
      <w:pPr>
        <w:spacing w:line="48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地点：裕兴股份101会议室</w:t>
      </w:r>
    </w:p>
    <w:p>
      <w:pPr>
        <w:spacing w:line="48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参会人员：</w:t>
      </w:r>
      <w:bookmarkStart w:id="0" w:name="_GoBack"/>
      <w:bookmarkEnd w:id="0"/>
    </w:p>
    <w:p>
      <w:pPr>
        <w:spacing w:line="48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投资者：北大方正人寿</w:t>
      </w:r>
    </w:p>
    <w:p>
      <w:pPr>
        <w:spacing w:line="48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裕兴股份：董事会秘书刘全，证券事务代表王长勇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会议纪要：</w:t>
      </w:r>
    </w:p>
    <w:p>
      <w:pPr>
        <w:numPr>
          <w:ilvl w:val="0"/>
          <w:numId w:val="1"/>
        </w:numPr>
        <w:spacing w:before="156" w:beforeLines="50" w:after="156" w:afterLines="50" w:line="360" w:lineRule="auto"/>
        <w:ind w:firstLine="482" w:firstLineChars="200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公司业绩增长的原因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公司新生产线投产后产能释放，下游行业需求增加，公司聚酯薄膜产销量及营业收入实现增长；公司积极增销特色膜和新产品，产品毛利率提高。受益于上述原因，公司业绩实现增长。</w:t>
      </w:r>
    </w:p>
    <w:p>
      <w:pPr>
        <w:numPr>
          <w:ilvl w:val="0"/>
          <w:numId w:val="1"/>
        </w:numPr>
        <w:spacing w:before="156" w:beforeLines="50" w:after="156" w:afterLines="50" w:line="360" w:lineRule="auto"/>
        <w:ind w:firstLine="482" w:firstLineChars="200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公司产能、产品、下游客户及竞争对手情况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公司目前拥有七条中厚型聚酯薄膜生产线，年产能约十二万吨左右；公司聚酯薄膜产品主要应用于太阳能光伏、电气绝缘、消费电子等工业领域；下游客户主要集中于太阳能光伏背板、电气绝缘、电子材料等行业；公司目前行业内竞争对手主要有双星新材、东材科技、南洋科技等上市公司。</w:t>
      </w:r>
    </w:p>
    <w:p>
      <w:pPr>
        <w:numPr>
          <w:ilvl w:val="0"/>
          <w:numId w:val="1"/>
        </w:numPr>
        <w:spacing w:before="156" w:beforeLines="50" w:after="156" w:afterLines="50" w:line="360" w:lineRule="auto"/>
        <w:ind w:firstLine="482" w:firstLineChars="200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聚酯薄膜行业发展情况及公司如何看待光伏背板行业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目前功能聚酯薄膜行业总体规模快速增长，行业内各家企业纷纷投资建设新生产线，扩大产能规模，业内竞争日益激烈。国家“十四五”规划及配套相关政策鼓励发展太阳能等清洁能源，以及5G应用、万物互联带动电子产品的更新换代，我们预计功能聚酯薄膜行业未来仍将保持高速发展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/>
          <w:sz w:val="24"/>
        </w:rPr>
        <w:t>公司的太阳能背材用聚酯基膜产品，凭借裕兴品牌和稳定、优异的性能，在光伏行业有较高知名度，获客户高度认可，当前订单充足。对比双面双玻组件，透明背板组件在有些性能方面具有优势。综合全球对绿色能源、清洁能源的需求，以及“碳中和”的目标、规划和政策扶持，太阳能光伏行业将在十四五期间保持快速增长。</w:t>
      </w:r>
    </w:p>
    <w:p>
      <w:pPr>
        <w:numPr>
          <w:ilvl w:val="0"/>
          <w:numId w:val="1"/>
        </w:numPr>
        <w:spacing w:before="156" w:beforeLines="50" w:after="156" w:afterLines="50" w:line="360" w:lineRule="auto"/>
        <w:ind w:firstLine="482" w:firstLineChars="200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公司生产、销售及产品价格情况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目前公司各条生产线满负荷生产，第六、七两条生产线第三季度投产后，产能逐步爬坡，公司产销量稳步提升。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2020年第二季度，受新冠疫情因素影响，国内外市场疲弱，加上原料价格下跌较多，聚酯薄膜产品价格有所下降；下半年，国内外经济逐步复苏，下游企业需求快速增加，聚酯薄膜产品价格较上半年有所回升，保持相对稳定。</w:t>
      </w:r>
    </w:p>
    <w:p>
      <w:pPr>
        <w:numPr>
          <w:ilvl w:val="0"/>
          <w:numId w:val="1"/>
        </w:numPr>
        <w:spacing w:before="156" w:beforeLines="50" w:after="156" w:afterLines="50" w:line="360" w:lineRule="auto"/>
        <w:ind w:firstLine="482" w:firstLineChars="200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公司新生产线投建情况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公司2019年公告的2万吨光学级聚酯基膜生产线和25,000吨功能聚酯薄膜生产线已于2020年三季度投产，公司2020年10月公告的5亿平方米高端功能性聚酯薄膜生产线项目，目前正按计划进度推进。5亿平方米生产线项目产品主要</w:t>
      </w:r>
      <w:r>
        <w:rPr>
          <w:rFonts w:ascii="宋体" w:hAnsi="宋体" w:eastAsia="宋体" w:cs="宋体"/>
          <w:sz w:val="24"/>
        </w:rPr>
        <w:t>包括高端光学用聚酯基膜、特种功能聚酯基膜</w:t>
      </w:r>
      <w:r>
        <w:rPr>
          <w:rFonts w:hint="eastAsia" w:ascii="宋体" w:hAnsi="宋体" w:eastAsia="宋体" w:cs="宋体"/>
          <w:sz w:val="24"/>
        </w:rPr>
        <w:t>。项目达产后，将形成年产项目产品5亿平方米生产能力，扩大公司高端功能聚酯薄膜的产能，提高高端光学用聚酯基膜和特种功能聚酯基膜产品的市场占有率，有利于提高公司经济效益，提升公司核心竞争力，实现公司发展战略。</w:t>
      </w:r>
    </w:p>
    <w:p>
      <w:pPr>
        <w:spacing w:line="360" w:lineRule="auto"/>
        <w:rPr>
          <w:rFonts w:ascii="宋体" w:hAnsi="宋体" w:eastAsia="宋体" w:cs="宋体"/>
          <w:sz w:val="24"/>
        </w:rPr>
      </w:pPr>
    </w:p>
    <w:p>
      <w:pPr>
        <w:spacing w:line="360" w:lineRule="auto"/>
        <w:rPr>
          <w:rFonts w:ascii="宋体" w:hAnsi="宋体" w:eastAsia="宋体" w:cs="宋体"/>
          <w:sz w:val="24"/>
        </w:rPr>
      </w:pPr>
    </w:p>
    <w:p>
      <w:pPr>
        <w:spacing w:line="360" w:lineRule="auto"/>
        <w:rPr>
          <w:rFonts w:ascii="宋体" w:hAnsi="宋体" w:eastAsia="宋体" w:cs="宋体"/>
          <w:sz w:val="24"/>
        </w:rPr>
      </w:pPr>
    </w:p>
    <w:p>
      <w:pPr>
        <w:spacing w:line="360" w:lineRule="auto"/>
        <w:jc w:val="righ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江苏裕兴薄膜科技股份有限公司</w:t>
      </w:r>
    </w:p>
    <w:p>
      <w:pPr>
        <w:spacing w:line="360" w:lineRule="auto"/>
        <w:jc w:val="righ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2021年1月11日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（以下无正文，下接签章页）</w:t>
      </w:r>
    </w:p>
    <w:p>
      <w:pPr>
        <w:spacing w:line="360" w:lineRule="auto"/>
        <w:rPr>
          <w:rFonts w:ascii="宋体" w:hAnsi="宋体" w:eastAsia="宋体" w:cs="宋体"/>
          <w:sz w:val="2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（本页无正文，为江苏裕兴薄膜科技股份有限公司《投资者调研会议纪要》之出席人员签章页）</w:t>
      </w:r>
    </w:p>
    <w:p>
      <w:pPr>
        <w:spacing w:line="360" w:lineRule="auto"/>
        <w:rPr>
          <w:rFonts w:ascii="宋体" w:hAnsi="宋体" w:eastAsia="宋体" w:cs="宋体"/>
          <w:sz w:val="24"/>
        </w:rPr>
      </w:pPr>
    </w:p>
    <w:p>
      <w:pPr>
        <w:spacing w:line="360" w:lineRule="auto"/>
        <w:rPr>
          <w:rFonts w:ascii="宋体" w:hAnsi="宋体" w:eastAsia="宋体" w:cs="宋体"/>
          <w:sz w:val="24"/>
        </w:rPr>
      </w:pP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投资者：</w:t>
      </w:r>
    </w:p>
    <w:p>
      <w:pPr>
        <w:spacing w:line="360" w:lineRule="auto"/>
        <w:rPr>
          <w:rFonts w:ascii="宋体" w:hAnsi="宋体" w:eastAsia="宋体" w:cs="宋体"/>
          <w:sz w:val="24"/>
        </w:rPr>
      </w:pPr>
    </w:p>
    <w:p>
      <w:pPr>
        <w:spacing w:line="360" w:lineRule="auto"/>
        <w:rPr>
          <w:rFonts w:ascii="宋体" w:hAnsi="宋体" w:eastAsia="宋体" w:cs="宋体"/>
          <w:sz w:val="24"/>
        </w:rPr>
      </w:pPr>
    </w:p>
    <w:p>
      <w:pPr>
        <w:spacing w:line="360" w:lineRule="auto"/>
        <w:rPr>
          <w:rFonts w:ascii="宋体" w:hAnsi="宋体" w:eastAsia="宋体" w:cs="宋体"/>
          <w:sz w:val="24"/>
        </w:rPr>
      </w:pP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裕兴股份：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董事会秘书：_______________         证券事务代表：_______________</w:t>
      </w:r>
    </w:p>
    <w:p>
      <w:pPr>
        <w:spacing w:line="360" w:lineRule="auto"/>
        <w:rPr>
          <w:rFonts w:ascii="宋体" w:hAnsi="宋体" w:eastAsia="宋体" w:cs="宋体"/>
          <w:sz w:val="24"/>
        </w:rPr>
      </w:pPr>
    </w:p>
    <w:p>
      <w:pPr>
        <w:spacing w:line="360" w:lineRule="auto"/>
        <w:rPr>
          <w:rFonts w:ascii="宋体" w:hAnsi="宋体" w:eastAsia="宋体" w:cs="宋体"/>
          <w:sz w:val="24"/>
        </w:rPr>
      </w:pPr>
    </w:p>
    <w:p>
      <w:pPr>
        <w:spacing w:line="360" w:lineRule="auto"/>
        <w:rPr>
          <w:rFonts w:ascii="宋体" w:hAnsi="宋体" w:eastAsia="宋体" w:cs="宋体"/>
          <w:sz w:val="24"/>
        </w:rPr>
      </w:pPr>
    </w:p>
    <w:p>
      <w:pPr>
        <w:spacing w:line="360" w:lineRule="auto"/>
        <w:rPr>
          <w:rFonts w:ascii="宋体" w:hAnsi="宋体" w:eastAsia="宋体" w:cs="宋体"/>
          <w:sz w:val="24"/>
        </w:rPr>
      </w:pPr>
    </w:p>
    <w:p>
      <w:pPr>
        <w:spacing w:line="360" w:lineRule="auto"/>
        <w:jc w:val="righ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江苏裕兴薄膜科技股份有限公司</w:t>
      </w:r>
    </w:p>
    <w:p>
      <w:pPr>
        <w:spacing w:line="360" w:lineRule="auto"/>
        <w:jc w:val="righ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2021年1月11日</w:t>
      </w:r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7D55E"/>
    <w:multiLevelType w:val="singleLevel"/>
    <w:tmpl w:val="39E7D55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revisionView w:markup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C11E80"/>
    <w:rsid w:val="000718AD"/>
    <w:rsid w:val="00103E6D"/>
    <w:rsid w:val="006F452C"/>
    <w:rsid w:val="009C7891"/>
    <w:rsid w:val="00D92962"/>
    <w:rsid w:val="00FE4CEA"/>
    <w:rsid w:val="013459B9"/>
    <w:rsid w:val="049A5FCD"/>
    <w:rsid w:val="0D9D491C"/>
    <w:rsid w:val="10601C18"/>
    <w:rsid w:val="12363519"/>
    <w:rsid w:val="12694225"/>
    <w:rsid w:val="169017BE"/>
    <w:rsid w:val="18165F3D"/>
    <w:rsid w:val="193F5A93"/>
    <w:rsid w:val="19ED5B58"/>
    <w:rsid w:val="1B671D4E"/>
    <w:rsid w:val="1C6428A7"/>
    <w:rsid w:val="1D0157E8"/>
    <w:rsid w:val="1DAF69A1"/>
    <w:rsid w:val="1F8E060B"/>
    <w:rsid w:val="1FA959C2"/>
    <w:rsid w:val="21330975"/>
    <w:rsid w:val="23B732BE"/>
    <w:rsid w:val="24B06BBF"/>
    <w:rsid w:val="263D04CE"/>
    <w:rsid w:val="27815953"/>
    <w:rsid w:val="27EF09EA"/>
    <w:rsid w:val="290E3AA7"/>
    <w:rsid w:val="292917E1"/>
    <w:rsid w:val="2B634B8C"/>
    <w:rsid w:val="31721B70"/>
    <w:rsid w:val="336B0D6C"/>
    <w:rsid w:val="34EC788A"/>
    <w:rsid w:val="35643076"/>
    <w:rsid w:val="37777A84"/>
    <w:rsid w:val="38AF2B58"/>
    <w:rsid w:val="3A3C3086"/>
    <w:rsid w:val="3B9365EF"/>
    <w:rsid w:val="3CE2161B"/>
    <w:rsid w:val="3F520445"/>
    <w:rsid w:val="41D47685"/>
    <w:rsid w:val="431F2AEB"/>
    <w:rsid w:val="46727D2A"/>
    <w:rsid w:val="47752907"/>
    <w:rsid w:val="49880EAD"/>
    <w:rsid w:val="4C64719A"/>
    <w:rsid w:val="52E22A1A"/>
    <w:rsid w:val="580D2844"/>
    <w:rsid w:val="58D53F4D"/>
    <w:rsid w:val="598A151F"/>
    <w:rsid w:val="5A211CD6"/>
    <w:rsid w:val="5D0F412F"/>
    <w:rsid w:val="614D4BA7"/>
    <w:rsid w:val="62C11E80"/>
    <w:rsid w:val="668C1B9B"/>
    <w:rsid w:val="67EA12BA"/>
    <w:rsid w:val="68B97F8D"/>
    <w:rsid w:val="6A717006"/>
    <w:rsid w:val="6B202DA1"/>
    <w:rsid w:val="6CA55EEB"/>
    <w:rsid w:val="6CB2347E"/>
    <w:rsid w:val="73267577"/>
    <w:rsid w:val="74A26D9D"/>
    <w:rsid w:val="76214AF9"/>
    <w:rsid w:val="767E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7">
    <w:name w:val="前置"/>
    <w:qFormat/>
    <w:uiPriority w:val="0"/>
    <w:pPr>
      <w:spacing w:after="100" w:afterLines="100"/>
    </w:pPr>
    <w:rPr>
      <w:rFonts w:eastAsia="宋体" w:asciiTheme="minorHAnsi" w:hAnsiTheme="minorHAnsi" w:cstheme="minorBidi"/>
      <w:sz w:val="24"/>
      <w:lang w:val="en-US" w:eastAsia="zh-CN" w:bidi="ar-SA"/>
    </w:rPr>
  </w:style>
  <w:style w:type="character" w:customStyle="1" w:styleId="8">
    <w:name w:val="批注框文本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209</Words>
  <Characters>1194</Characters>
  <Lines>9</Lines>
  <Paragraphs>2</Paragraphs>
  <TotalTime>1</TotalTime>
  <ScaleCrop>false</ScaleCrop>
  <LinksUpToDate>false</LinksUpToDate>
  <CharactersWithSpaces>1401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2021-01-12T07:55:00Z</dcterms:created>
  <dc:creator>王开元</dc:creator>
  <cp:lastModifiedBy>王开元</cp:lastModifiedBy>
  <cp:lastPrinted>2021-01-11T08:44:00Z</cp:lastPrinted>
  <dcterms:modified xsi:type="dcterms:W3CDTF">2021-01-12T07:56:30Z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