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E1" w:rsidRDefault="005819C9">
      <w:pPr>
        <w:spacing w:line="400" w:lineRule="exact"/>
        <w:jc w:val="center"/>
        <w:rPr>
          <w:rFonts w:ascii="宋体" w:hAnsi="宋体"/>
          <w:bCs/>
          <w:iCs/>
          <w:sz w:val="24"/>
        </w:rPr>
      </w:pPr>
      <w:r>
        <w:rPr>
          <w:rFonts w:ascii="宋体" w:hAnsi="宋体" w:hint="eastAsia"/>
          <w:bCs/>
          <w:iCs/>
          <w:sz w:val="24"/>
        </w:rPr>
        <w:t>证券代码：</w:t>
      </w:r>
      <w:r>
        <w:rPr>
          <w:bCs/>
          <w:iCs/>
          <w:sz w:val="24"/>
        </w:rPr>
        <w:t>002967</w:t>
      </w:r>
      <w:r>
        <w:rPr>
          <w:rFonts w:ascii="宋体" w:hAnsi="宋体" w:hint="eastAsia"/>
          <w:bCs/>
          <w:iCs/>
          <w:sz w:val="24"/>
        </w:rPr>
        <w:t xml:space="preserve">                        证券简称：广电计量</w:t>
      </w:r>
    </w:p>
    <w:p w:rsidR="003B03E1" w:rsidRDefault="003B03E1">
      <w:pPr>
        <w:spacing w:beforeLines="50" w:before="156" w:afterLines="50" w:after="156" w:line="400" w:lineRule="exact"/>
        <w:ind w:firstLineChars="300" w:firstLine="720"/>
        <w:rPr>
          <w:rFonts w:ascii="宋体" w:hAnsi="宋体"/>
          <w:bCs/>
          <w:iCs/>
          <w:sz w:val="24"/>
        </w:rPr>
      </w:pPr>
    </w:p>
    <w:p w:rsidR="003B03E1" w:rsidRDefault="005819C9">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广州广电计量检测股份有限公司投资者关系活动记录表</w:t>
      </w:r>
    </w:p>
    <w:p w:rsidR="003B03E1" w:rsidRDefault="005819C9">
      <w:pPr>
        <w:spacing w:line="400" w:lineRule="exact"/>
        <w:jc w:val="right"/>
        <w:rPr>
          <w:rFonts w:ascii="宋体" w:hAnsi="宋体"/>
          <w:bCs/>
          <w:iCs/>
          <w:sz w:val="24"/>
          <w:szCs w:val="24"/>
        </w:rPr>
      </w:pPr>
      <w:r>
        <w:rPr>
          <w:rFonts w:ascii="仿宋" w:eastAsia="仿宋" w:hAnsi="仿宋" w:hint="eastAsia"/>
          <w:bCs/>
          <w:iCs/>
          <w:sz w:val="24"/>
          <w:szCs w:val="24"/>
        </w:rPr>
        <w:t>编号：</w:t>
      </w:r>
      <w:r w:rsidR="00681A53">
        <w:rPr>
          <w:rFonts w:eastAsia="仿宋"/>
          <w:bCs/>
          <w:iCs/>
          <w:sz w:val="24"/>
          <w:szCs w:val="24"/>
        </w:rPr>
        <w:t>202</w:t>
      </w:r>
      <w:r w:rsidR="00681A53">
        <w:rPr>
          <w:rFonts w:eastAsia="仿宋" w:hint="eastAsia"/>
          <w:bCs/>
          <w:iCs/>
          <w:sz w:val="24"/>
          <w:szCs w:val="24"/>
        </w:rPr>
        <w:t>1</w:t>
      </w:r>
      <w:r>
        <w:rPr>
          <w:rFonts w:eastAsia="仿宋"/>
          <w:bCs/>
          <w:iCs/>
          <w:sz w:val="24"/>
          <w:szCs w:val="24"/>
        </w:rPr>
        <w:t>-0</w:t>
      </w:r>
      <w:r w:rsidR="00681A53">
        <w:rPr>
          <w:rFonts w:eastAsia="仿宋" w:hint="eastAsia"/>
          <w:bCs/>
          <w:iCs/>
          <w:sz w:val="24"/>
          <w:szCs w:val="24"/>
        </w:rPr>
        <w:t>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rsidR="003B03E1" w:rsidRDefault="005819C9">
            <w:pPr>
              <w:spacing w:line="480" w:lineRule="atLeast"/>
              <w:rPr>
                <w:rFonts w:ascii="宋体" w:hAnsi="宋体"/>
                <w:bCs/>
                <w:iCs/>
                <w:sz w:val="24"/>
                <w:szCs w:val="24"/>
              </w:rPr>
            </w:pPr>
            <w:r>
              <w:rPr>
                <w:bCs/>
                <w:iCs/>
                <w:sz w:val="28"/>
                <w:szCs w:val="28"/>
              </w:rPr>
              <w:sym w:font="Wingdings 2" w:char="F052"/>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3B03E1" w:rsidRDefault="005819C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bookmarkStart w:id="0" w:name="_GoBack"/>
            <w:bookmarkEnd w:id="0"/>
          </w:p>
          <w:p w:rsidR="003B03E1" w:rsidRDefault="005819C9" w:rsidP="001E7BFB">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其他 </w:t>
            </w:r>
            <w:r>
              <w:rPr>
                <w:bCs/>
                <w:iCs/>
                <w:sz w:val="24"/>
                <w:szCs w:val="24"/>
              </w:rPr>
              <w:t>（</w:t>
            </w:r>
            <w:r w:rsidR="001E7BFB">
              <w:rPr>
                <w:rFonts w:ascii="宋体" w:hAnsi="宋体" w:hint="eastAsia"/>
                <w:sz w:val="24"/>
                <w:szCs w:val="24"/>
                <w:u w:val="single"/>
              </w:rPr>
              <w:t xml:space="preserve">                    </w:t>
            </w:r>
            <w:r>
              <w:rPr>
                <w:bCs/>
                <w:iCs/>
                <w:sz w:val="24"/>
                <w:szCs w:val="24"/>
              </w:rPr>
              <w:t>）</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3273C8" w:rsidRDefault="00681A53" w:rsidP="00C141A6">
            <w:pPr>
              <w:spacing w:line="480" w:lineRule="atLeast"/>
              <w:rPr>
                <w:rFonts w:ascii="宋体" w:hAnsi="宋体"/>
                <w:bCs/>
                <w:iCs/>
                <w:sz w:val="24"/>
                <w:szCs w:val="24"/>
              </w:rPr>
            </w:pPr>
            <w:r w:rsidRPr="00681A53">
              <w:rPr>
                <w:rFonts w:ascii="宋体" w:hAnsi="宋体" w:hint="eastAsia"/>
                <w:bCs/>
                <w:iCs/>
                <w:sz w:val="24"/>
                <w:szCs w:val="24"/>
              </w:rPr>
              <w:t>诺德基金</w:t>
            </w:r>
            <w:r w:rsidR="003273C8">
              <w:rPr>
                <w:rFonts w:ascii="宋体" w:hAnsi="宋体" w:hint="eastAsia"/>
                <w:bCs/>
                <w:iCs/>
                <w:sz w:val="24"/>
                <w:szCs w:val="24"/>
              </w:rPr>
              <w:t>：</w:t>
            </w:r>
            <w:r w:rsidRPr="00681A53">
              <w:rPr>
                <w:rFonts w:ascii="宋体" w:hAnsi="宋体" w:hint="eastAsia"/>
                <w:bCs/>
                <w:iCs/>
                <w:sz w:val="24"/>
                <w:szCs w:val="24"/>
              </w:rPr>
              <w:t xml:space="preserve"> 罗</w:t>
            </w:r>
            <w:proofErr w:type="gramStart"/>
            <w:r w:rsidRPr="00681A53">
              <w:rPr>
                <w:rFonts w:ascii="宋体" w:hAnsi="宋体" w:hint="eastAsia"/>
                <w:bCs/>
                <w:iCs/>
                <w:sz w:val="24"/>
                <w:szCs w:val="24"/>
              </w:rPr>
              <w:t>世</w:t>
            </w:r>
            <w:proofErr w:type="gramEnd"/>
            <w:r w:rsidRPr="00681A53">
              <w:rPr>
                <w:rFonts w:ascii="宋体" w:hAnsi="宋体" w:hint="eastAsia"/>
                <w:bCs/>
                <w:iCs/>
                <w:sz w:val="24"/>
                <w:szCs w:val="24"/>
              </w:rPr>
              <w:t>锋</w:t>
            </w:r>
            <w:r>
              <w:rPr>
                <w:rFonts w:ascii="宋体" w:hAnsi="宋体" w:hint="eastAsia"/>
                <w:bCs/>
                <w:iCs/>
                <w:sz w:val="24"/>
                <w:szCs w:val="24"/>
              </w:rPr>
              <w:t>、</w:t>
            </w:r>
            <w:r w:rsidRPr="00681A53">
              <w:rPr>
                <w:rFonts w:ascii="宋体" w:hAnsi="宋体" w:hint="eastAsia"/>
                <w:bCs/>
                <w:iCs/>
                <w:sz w:val="24"/>
                <w:szCs w:val="24"/>
              </w:rPr>
              <w:t>牛志远</w:t>
            </w:r>
          </w:p>
          <w:p w:rsidR="005A0C60" w:rsidRDefault="00681A53" w:rsidP="00C141A6">
            <w:pPr>
              <w:spacing w:line="480" w:lineRule="atLeast"/>
              <w:rPr>
                <w:rFonts w:ascii="宋体" w:hAnsi="宋体"/>
                <w:bCs/>
                <w:iCs/>
                <w:sz w:val="24"/>
                <w:szCs w:val="24"/>
              </w:rPr>
            </w:pPr>
            <w:proofErr w:type="gramStart"/>
            <w:r w:rsidRPr="00681A53">
              <w:rPr>
                <w:rFonts w:ascii="宋体" w:hAnsi="宋体" w:hint="eastAsia"/>
                <w:bCs/>
                <w:iCs/>
                <w:sz w:val="24"/>
                <w:szCs w:val="24"/>
              </w:rPr>
              <w:t>中融基金</w:t>
            </w:r>
            <w:proofErr w:type="gramEnd"/>
            <w:r w:rsidR="003273C8">
              <w:rPr>
                <w:rFonts w:ascii="宋体" w:hAnsi="宋体" w:hint="eastAsia"/>
                <w:bCs/>
                <w:iCs/>
                <w:sz w:val="24"/>
                <w:szCs w:val="24"/>
              </w:rPr>
              <w:t>：</w:t>
            </w:r>
            <w:r w:rsidR="005A0C60">
              <w:rPr>
                <w:rFonts w:ascii="宋体" w:hAnsi="宋体" w:hint="eastAsia"/>
                <w:bCs/>
                <w:iCs/>
                <w:sz w:val="24"/>
                <w:szCs w:val="24"/>
              </w:rPr>
              <w:t xml:space="preserve"> </w:t>
            </w:r>
            <w:proofErr w:type="gramStart"/>
            <w:r w:rsidRPr="00681A53">
              <w:rPr>
                <w:rFonts w:ascii="宋体" w:hAnsi="宋体" w:hint="eastAsia"/>
                <w:bCs/>
                <w:iCs/>
                <w:sz w:val="24"/>
                <w:szCs w:val="24"/>
              </w:rPr>
              <w:t>骆</w:t>
            </w:r>
            <w:proofErr w:type="gramEnd"/>
            <w:r w:rsidR="00DC3F64">
              <w:rPr>
                <w:rFonts w:ascii="宋体" w:hAnsi="宋体" w:hint="eastAsia"/>
                <w:bCs/>
                <w:iCs/>
                <w:sz w:val="24"/>
                <w:szCs w:val="24"/>
              </w:rPr>
              <w:t xml:space="preserve">  </w:t>
            </w:r>
            <w:r w:rsidRPr="00681A53">
              <w:rPr>
                <w:rFonts w:ascii="宋体" w:hAnsi="宋体" w:hint="eastAsia"/>
                <w:bCs/>
                <w:iCs/>
                <w:sz w:val="24"/>
                <w:szCs w:val="24"/>
              </w:rPr>
              <w:t>尖</w:t>
            </w:r>
          </w:p>
          <w:p w:rsidR="003273C8" w:rsidRDefault="00681A53" w:rsidP="00C141A6">
            <w:pPr>
              <w:spacing w:line="480" w:lineRule="atLeast"/>
              <w:rPr>
                <w:rFonts w:ascii="宋体" w:hAnsi="宋体"/>
                <w:bCs/>
                <w:iCs/>
                <w:sz w:val="24"/>
                <w:szCs w:val="24"/>
              </w:rPr>
            </w:pPr>
            <w:r w:rsidRPr="00681A53">
              <w:rPr>
                <w:rFonts w:ascii="宋体" w:hAnsi="宋体" w:hint="eastAsia"/>
                <w:bCs/>
                <w:iCs/>
                <w:sz w:val="24"/>
                <w:szCs w:val="24"/>
              </w:rPr>
              <w:t>诺安基金</w:t>
            </w:r>
            <w:r w:rsidR="003273C8">
              <w:rPr>
                <w:rFonts w:ascii="宋体" w:hAnsi="宋体" w:hint="eastAsia"/>
                <w:bCs/>
                <w:iCs/>
                <w:sz w:val="24"/>
                <w:szCs w:val="24"/>
              </w:rPr>
              <w:t>：</w:t>
            </w:r>
            <w:r w:rsidR="005A0C60">
              <w:rPr>
                <w:rFonts w:ascii="宋体" w:hAnsi="宋体" w:hint="eastAsia"/>
                <w:bCs/>
                <w:iCs/>
                <w:sz w:val="24"/>
                <w:szCs w:val="24"/>
              </w:rPr>
              <w:t xml:space="preserve"> </w:t>
            </w:r>
            <w:r w:rsidRPr="00681A53">
              <w:rPr>
                <w:rFonts w:ascii="宋体" w:hAnsi="宋体" w:hint="eastAsia"/>
                <w:bCs/>
                <w:iCs/>
                <w:sz w:val="24"/>
                <w:szCs w:val="24"/>
              </w:rPr>
              <w:t>黄友文</w:t>
            </w:r>
          </w:p>
          <w:p w:rsidR="003B03E1" w:rsidRDefault="00681A53" w:rsidP="00C141A6">
            <w:pPr>
              <w:spacing w:line="480" w:lineRule="atLeast"/>
              <w:rPr>
                <w:rFonts w:ascii="宋体" w:hAnsi="宋体"/>
                <w:bCs/>
                <w:iCs/>
                <w:sz w:val="24"/>
                <w:szCs w:val="24"/>
              </w:rPr>
            </w:pPr>
            <w:r w:rsidRPr="00681A53">
              <w:rPr>
                <w:rFonts w:ascii="宋体" w:hAnsi="宋体" w:hint="eastAsia"/>
                <w:bCs/>
                <w:iCs/>
                <w:sz w:val="24"/>
                <w:szCs w:val="24"/>
              </w:rPr>
              <w:t>国盛证券</w:t>
            </w:r>
            <w:r w:rsidR="003273C8">
              <w:rPr>
                <w:rFonts w:ascii="宋体" w:hAnsi="宋体" w:hint="eastAsia"/>
                <w:bCs/>
                <w:iCs/>
                <w:sz w:val="24"/>
                <w:szCs w:val="24"/>
              </w:rPr>
              <w:t>：</w:t>
            </w:r>
            <w:r w:rsidRPr="00681A53">
              <w:rPr>
                <w:rFonts w:ascii="宋体" w:hAnsi="宋体" w:hint="eastAsia"/>
                <w:bCs/>
                <w:iCs/>
                <w:sz w:val="24"/>
                <w:szCs w:val="24"/>
              </w:rPr>
              <w:t xml:space="preserve"> </w:t>
            </w:r>
            <w:proofErr w:type="gramStart"/>
            <w:r w:rsidRPr="00681A53">
              <w:rPr>
                <w:rFonts w:ascii="宋体" w:hAnsi="宋体" w:hint="eastAsia"/>
                <w:bCs/>
                <w:iCs/>
                <w:sz w:val="24"/>
                <w:szCs w:val="24"/>
              </w:rPr>
              <w:t>姚</w:t>
            </w:r>
            <w:proofErr w:type="gramEnd"/>
            <w:r w:rsidR="00DC3F64">
              <w:rPr>
                <w:rFonts w:ascii="宋体" w:hAnsi="宋体" w:hint="eastAsia"/>
                <w:bCs/>
                <w:iCs/>
                <w:sz w:val="24"/>
                <w:szCs w:val="24"/>
              </w:rPr>
              <w:t xml:space="preserve">  </w:t>
            </w:r>
            <w:r w:rsidRPr="00681A53">
              <w:rPr>
                <w:rFonts w:ascii="宋体" w:hAnsi="宋体" w:hint="eastAsia"/>
                <w:bCs/>
                <w:iCs/>
                <w:sz w:val="24"/>
                <w:szCs w:val="24"/>
              </w:rPr>
              <w:t>健</w:t>
            </w:r>
          </w:p>
          <w:p w:rsidR="00681A53" w:rsidRDefault="00A61727" w:rsidP="00C141A6">
            <w:pPr>
              <w:spacing w:line="480" w:lineRule="atLeast"/>
              <w:rPr>
                <w:rFonts w:ascii="宋体" w:hAnsi="宋体"/>
                <w:bCs/>
                <w:iCs/>
                <w:sz w:val="24"/>
                <w:szCs w:val="24"/>
              </w:rPr>
            </w:pPr>
            <w:r>
              <w:rPr>
                <w:rFonts w:ascii="宋体" w:hAnsi="宋体"/>
                <w:bCs/>
                <w:iCs/>
                <w:sz w:val="24"/>
                <w:szCs w:val="24"/>
              </w:rPr>
              <w:t>博时基金</w:t>
            </w:r>
            <w:r>
              <w:rPr>
                <w:rFonts w:ascii="宋体" w:hAnsi="宋体" w:hint="eastAsia"/>
                <w:bCs/>
                <w:iCs/>
                <w:sz w:val="24"/>
                <w:szCs w:val="24"/>
              </w:rPr>
              <w:t>：</w:t>
            </w:r>
            <w:r w:rsidR="003273C8">
              <w:rPr>
                <w:rFonts w:ascii="宋体" w:hAnsi="宋体" w:hint="eastAsia"/>
                <w:bCs/>
                <w:iCs/>
                <w:sz w:val="24"/>
                <w:szCs w:val="24"/>
              </w:rPr>
              <w:t>王晓光、陈  曦、</w:t>
            </w:r>
            <w:r>
              <w:rPr>
                <w:rFonts w:ascii="宋体" w:hAnsi="宋体" w:hint="eastAsia"/>
                <w:bCs/>
                <w:iCs/>
                <w:sz w:val="24"/>
                <w:szCs w:val="24"/>
              </w:rPr>
              <w:t>蔡宗延</w:t>
            </w:r>
          </w:p>
          <w:p w:rsidR="00A61727" w:rsidRDefault="00A61727" w:rsidP="00C141A6">
            <w:pPr>
              <w:spacing w:line="480" w:lineRule="atLeast"/>
              <w:rPr>
                <w:rFonts w:ascii="宋体" w:hAnsi="宋体"/>
                <w:bCs/>
                <w:iCs/>
                <w:sz w:val="24"/>
                <w:szCs w:val="24"/>
              </w:rPr>
            </w:pPr>
            <w:proofErr w:type="gramStart"/>
            <w:r>
              <w:rPr>
                <w:rFonts w:ascii="宋体" w:hAnsi="宋体" w:hint="eastAsia"/>
                <w:bCs/>
                <w:iCs/>
                <w:sz w:val="24"/>
                <w:szCs w:val="24"/>
              </w:rPr>
              <w:t>高毅资产</w:t>
            </w:r>
            <w:proofErr w:type="gramEnd"/>
            <w:r>
              <w:rPr>
                <w:rFonts w:ascii="宋体" w:hAnsi="宋体" w:hint="eastAsia"/>
                <w:bCs/>
                <w:iCs/>
                <w:sz w:val="24"/>
                <w:szCs w:val="24"/>
              </w:rPr>
              <w:t>：</w:t>
            </w:r>
            <w:proofErr w:type="gramStart"/>
            <w:r w:rsidR="005A0C60" w:rsidRPr="005A0C60">
              <w:rPr>
                <w:rFonts w:ascii="宋体" w:hAnsi="宋体" w:hint="eastAsia"/>
                <w:bCs/>
                <w:iCs/>
                <w:sz w:val="24"/>
                <w:szCs w:val="24"/>
              </w:rPr>
              <w:t>庞</w:t>
            </w:r>
            <w:proofErr w:type="gramEnd"/>
            <w:r w:rsidR="00DC3F64">
              <w:rPr>
                <w:rFonts w:ascii="宋体" w:hAnsi="宋体" w:hint="eastAsia"/>
                <w:bCs/>
                <w:iCs/>
                <w:sz w:val="24"/>
                <w:szCs w:val="24"/>
              </w:rPr>
              <w:t xml:space="preserve">  </w:t>
            </w:r>
            <w:proofErr w:type="gramStart"/>
            <w:r w:rsidR="005A0C60" w:rsidRPr="005A0C60">
              <w:rPr>
                <w:rFonts w:ascii="宋体" w:hAnsi="宋体" w:hint="eastAsia"/>
                <w:bCs/>
                <w:iCs/>
                <w:sz w:val="24"/>
                <w:szCs w:val="24"/>
              </w:rPr>
              <w:t>韬</w:t>
            </w:r>
            <w:proofErr w:type="gramEnd"/>
            <w:r w:rsidR="005A0C60" w:rsidRPr="005A0C60">
              <w:rPr>
                <w:rFonts w:ascii="宋体" w:hAnsi="宋体" w:hint="eastAsia"/>
                <w:bCs/>
                <w:iCs/>
                <w:sz w:val="24"/>
                <w:szCs w:val="24"/>
              </w:rPr>
              <w:t>、</w:t>
            </w:r>
            <w:proofErr w:type="gramStart"/>
            <w:r w:rsidR="005A0C60" w:rsidRPr="005A0C60">
              <w:rPr>
                <w:rFonts w:ascii="宋体" w:hAnsi="宋体" w:hint="eastAsia"/>
                <w:bCs/>
                <w:iCs/>
                <w:sz w:val="24"/>
                <w:szCs w:val="24"/>
              </w:rPr>
              <w:t>袁</w:t>
            </w:r>
            <w:proofErr w:type="gramEnd"/>
            <w:r w:rsidR="00DC3F64">
              <w:rPr>
                <w:rFonts w:ascii="宋体" w:hAnsi="宋体" w:hint="eastAsia"/>
                <w:bCs/>
                <w:iCs/>
                <w:sz w:val="24"/>
                <w:szCs w:val="24"/>
              </w:rPr>
              <w:t xml:space="preserve">  </w:t>
            </w:r>
            <w:r w:rsidR="005A0C60" w:rsidRPr="005A0C60">
              <w:rPr>
                <w:rFonts w:ascii="宋体" w:hAnsi="宋体" w:hint="eastAsia"/>
                <w:bCs/>
                <w:iCs/>
                <w:sz w:val="24"/>
                <w:szCs w:val="24"/>
              </w:rPr>
              <w:t>野、卓利伟</w:t>
            </w:r>
          </w:p>
          <w:p w:rsidR="00A61727" w:rsidRDefault="00A61727" w:rsidP="00C141A6">
            <w:pPr>
              <w:spacing w:line="480" w:lineRule="atLeast"/>
              <w:rPr>
                <w:rFonts w:ascii="宋体" w:hAnsi="宋体"/>
                <w:bCs/>
                <w:iCs/>
                <w:sz w:val="24"/>
                <w:szCs w:val="24"/>
              </w:rPr>
            </w:pPr>
            <w:proofErr w:type="gramStart"/>
            <w:r w:rsidRPr="00A61727">
              <w:rPr>
                <w:rFonts w:ascii="宋体" w:hAnsi="宋体" w:hint="eastAsia"/>
                <w:bCs/>
                <w:iCs/>
                <w:sz w:val="24"/>
                <w:szCs w:val="24"/>
              </w:rPr>
              <w:t>广州金控</w:t>
            </w:r>
            <w:r w:rsidR="00E07E48">
              <w:rPr>
                <w:rFonts w:ascii="宋体" w:hAnsi="宋体" w:hint="eastAsia"/>
                <w:bCs/>
                <w:iCs/>
                <w:sz w:val="24"/>
                <w:szCs w:val="24"/>
              </w:rPr>
              <w:t>基金</w:t>
            </w:r>
            <w:proofErr w:type="gramEnd"/>
            <w:r w:rsidRPr="00A61727">
              <w:rPr>
                <w:rFonts w:ascii="宋体" w:hAnsi="宋体" w:hint="eastAsia"/>
                <w:bCs/>
                <w:iCs/>
                <w:sz w:val="24"/>
                <w:szCs w:val="24"/>
              </w:rPr>
              <w:t>：鲁勇巍、梁</w:t>
            </w:r>
            <w:r w:rsidR="00DC3F64">
              <w:rPr>
                <w:rFonts w:ascii="宋体" w:hAnsi="宋体" w:hint="eastAsia"/>
                <w:bCs/>
                <w:iCs/>
                <w:sz w:val="24"/>
                <w:szCs w:val="24"/>
              </w:rPr>
              <w:t xml:space="preserve">  </w:t>
            </w:r>
            <w:r w:rsidRPr="00A61727">
              <w:rPr>
                <w:rFonts w:ascii="宋体" w:hAnsi="宋体" w:hint="eastAsia"/>
                <w:bCs/>
                <w:iCs/>
                <w:sz w:val="24"/>
                <w:szCs w:val="24"/>
              </w:rPr>
              <w:t>毅、刘发扬、朱</w:t>
            </w:r>
            <w:r w:rsidR="00DC3F64">
              <w:rPr>
                <w:rFonts w:ascii="宋体" w:hAnsi="宋体" w:hint="eastAsia"/>
                <w:bCs/>
                <w:iCs/>
                <w:sz w:val="24"/>
                <w:szCs w:val="24"/>
              </w:rPr>
              <w:t xml:space="preserve">  </w:t>
            </w:r>
            <w:r w:rsidRPr="00A61727">
              <w:rPr>
                <w:rFonts w:ascii="宋体" w:hAnsi="宋体" w:hint="eastAsia"/>
                <w:bCs/>
                <w:iCs/>
                <w:sz w:val="24"/>
                <w:szCs w:val="24"/>
              </w:rPr>
              <w:t>珠</w:t>
            </w:r>
          </w:p>
          <w:p w:rsidR="00640BE4" w:rsidRDefault="002E0D93" w:rsidP="00C141A6">
            <w:pPr>
              <w:spacing w:line="480" w:lineRule="atLeast"/>
              <w:rPr>
                <w:rFonts w:ascii="宋体" w:hAnsi="宋体"/>
                <w:bCs/>
                <w:iCs/>
                <w:sz w:val="24"/>
                <w:szCs w:val="24"/>
              </w:rPr>
            </w:pPr>
            <w:r>
              <w:rPr>
                <w:rFonts w:ascii="宋体" w:hAnsi="宋体" w:hint="eastAsia"/>
                <w:bCs/>
                <w:iCs/>
                <w:sz w:val="24"/>
                <w:szCs w:val="24"/>
              </w:rPr>
              <w:t>广州</w:t>
            </w:r>
            <w:r w:rsidR="00640BE4" w:rsidRPr="00640BE4">
              <w:rPr>
                <w:rFonts w:ascii="宋体" w:hAnsi="宋体" w:hint="eastAsia"/>
                <w:bCs/>
                <w:iCs/>
                <w:sz w:val="24"/>
                <w:szCs w:val="24"/>
              </w:rPr>
              <w:t>开发区金控</w:t>
            </w:r>
            <w:r w:rsidR="00640BE4">
              <w:rPr>
                <w:rFonts w:ascii="宋体" w:hAnsi="宋体" w:hint="eastAsia"/>
                <w:bCs/>
                <w:iCs/>
                <w:sz w:val="24"/>
                <w:szCs w:val="24"/>
              </w:rPr>
              <w:t>：</w:t>
            </w:r>
            <w:r w:rsidR="00F3066E">
              <w:rPr>
                <w:rFonts w:ascii="宋体" w:hAnsi="宋体" w:hint="eastAsia"/>
                <w:bCs/>
                <w:iCs/>
                <w:sz w:val="24"/>
                <w:szCs w:val="24"/>
              </w:rPr>
              <w:t>吴</w:t>
            </w:r>
            <w:r w:rsidR="00DC3F64">
              <w:rPr>
                <w:rFonts w:ascii="宋体" w:hAnsi="宋体" w:hint="eastAsia"/>
                <w:bCs/>
                <w:iCs/>
                <w:sz w:val="24"/>
                <w:szCs w:val="24"/>
              </w:rPr>
              <w:t xml:space="preserve">  </w:t>
            </w:r>
            <w:r w:rsidR="00F3066E">
              <w:rPr>
                <w:rFonts w:ascii="宋体" w:hAnsi="宋体" w:hint="eastAsia"/>
                <w:bCs/>
                <w:iCs/>
                <w:sz w:val="24"/>
                <w:szCs w:val="24"/>
              </w:rPr>
              <w:t>萍、李振中</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681A53" w:rsidRPr="00820215" w:rsidRDefault="00EE12B0" w:rsidP="00681A53">
            <w:pPr>
              <w:spacing w:line="480" w:lineRule="atLeast"/>
              <w:rPr>
                <w:bCs/>
                <w:iCs/>
                <w:sz w:val="24"/>
                <w:szCs w:val="24"/>
              </w:rPr>
            </w:pPr>
            <w:r>
              <w:rPr>
                <w:bCs/>
                <w:iCs/>
                <w:sz w:val="24"/>
                <w:szCs w:val="24"/>
              </w:rPr>
              <w:t>202</w:t>
            </w:r>
            <w:r w:rsidR="00681A53">
              <w:rPr>
                <w:rFonts w:hint="eastAsia"/>
                <w:bCs/>
                <w:iCs/>
                <w:sz w:val="24"/>
                <w:szCs w:val="24"/>
              </w:rPr>
              <w:t>1</w:t>
            </w:r>
            <w:r>
              <w:rPr>
                <w:rFonts w:ascii="宋体" w:hAnsi="宋体" w:hint="eastAsia"/>
                <w:bCs/>
                <w:iCs/>
                <w:sz w:val="24"/>
                <w:szCs w:val="24"/>
              </w:rPr>
              <w:t>年</w:t>
            </w:r>
            <w:r w:rsidR="00FB3F08">
              <w:rPr>
                <w:rFonts w:hint="eastAsia"/>
                <w:bCs/>
                <w:iCs/>
                <w:sz w:val="24"/>
                <w:szCs w:val="24"/>
              </w:rPr>
              <w:t>1</w:t>
            </w:r>
            <w:r>
              <w:rPr>
                <w:rFonts w:ascii="宋体" w:hAnsi="宋体" w:hint="eastAsia"/>
                <w:bCs/>
                <w:iCs/>
                <w:sz w:val="24"/>
                <w:szCs w:val="24"/>
              </w:rPr>
              <w:t>月</w:t>
            </w:r>
            <w:r w:rsidR="00681A53">
              <w:rPr>
                <w:rFonts w:hint="eastAsia"/>
                <w:bCs/>
                <w:iCs/>
                <w:sz w:val="24"/>
                <w:szCs w:val="24"/>
              </w:rPr>
              <w:t>8</w:t>
            </w:r>
            <w:r>
              <w:rPr>
                <w:rFonts w:ascii="宋体" w:hAnsi="宋体" w:hint="eastAsia"/>
                <w:bCs/>
                <w:iCs/>
                <w:sz w:val="24"/>
                <w:szCs w:val="24"/>
              </w:rPr>
              <w:t>日，</w:t>
            </w:r>
            <w:r w:rsidR="00AE4863">
              <w:rPr>
                <w:rFonts w:hint="eastAsia"/>
                <w:bCs/>
                <w:iCs/>
                <w:sz w:val="24"/>
                <w:szCs w:val="24"/>
              </w:rPr>
              <w:t>9:3</w:t>
            </w:r>
            <w:r>
              <w:rPr>
                <w:bCs/>
                <w:iCs/>
                <w:sz w:val="24"/>
                <w:szCs w:val="24"/>
              </w:rPr>
              <w:t>0</w:t>
            </w:r>
            <w:r>
              <w:rPr>
                <w:rFonts w:hint="eastAsia"/>
                <w:bCs/>
                <w:iCs/>
                <w:sz w:val="24"/>
                <w:szCs w:val="24"/>
              </w:rPr>
              <w:t>-1</w:t>
            </w:r>
            <w:r w:rsidR="00FB3F08">
              <w:rPr>
                <w:rFonts w:hint="eastAsia"/>
                <w:bCs/>
                <w:iCs/>
                <w:sz w:val="24"/>
                <w:szCs w:val="24"/>
              </w:rPr>
              <w:t>0</w:t>
            </w:r>
            <w:r w:rsidR="00011BB8">
              <w:rPr>
                <w:rFonts w:hint="eastAsia"/>
                <w:bCs/>
                <w:iCs/>
                <w:sz w:val="24"/>
                <w:szCs w:val="24"/>
              </w:rPr>
              <w:t>:3</w:t>
            </w:r>
            <w:r>
              <w:rPr>
                <w:rFonts w:hint="eastAsia"/>
                <w:bCs/>
                <w:iCs/>
                <w:sz w:val="24"/>
                <w:szCs w:val="24"/>
              </w:rPr>
              <w:t>0</w:t>
            </w:r>
            <w:r w:rsidR="00681A53">
              <w:rPr>
                <w:rFonts w:hint="eastAsia"/>
                <w:bCs/>
                <w:iCs/>
                <w:sz w:val="24"/>
                <w:szCs w:val="24"/>
              </w:rPr>
              <w:t>、</w:t>
            </w:r>
            <w:r w:rsidR="00681A53">
              <w:rPr>
                <w:rFonts w:hint="eastAsia"/>
                <w:bCs/>
                <w:iCs/>
                <w:sz w:val="24"/>
                <w:szCs w:val="24"/>
              </w:rPr>
              <w:t>11:0</w:t>
            </w:r>
            <w:r w:rsidR="00681A53">
              <w:rPr>
                <w:bCs/>
                <w:iCs/>
                <w:sz w:val="24"/>
                <w:szCs w:val="24"/>
              </w:rPr>
              <w:t>0</w:t>
            </w:r>
            <w:r w:rsidR="00681A53">
              <w:rPr>
                <w:rFonts w:hint="eastAsia"/>
                <w:bCs/>
                <w:iCs/>
                <w:sz w:val="24"/>
                <w:szCs w:val="24"/>
              </w:rPr>
              <w:t>-</w:t>
            </w:r>
            <w:r w:rsidR="00C11410">
              <w:rPr>
                <w:rFonts w:hint="eastAsia"/>
                <w:bCs/>
                <w:iCs/>
                <w:sz w:val="24"/>
                <w:szCs w:val="24"/>
              </w:rPr>
              <w:t>12:00</w:t>
            </w:r>
            <w:r w:rsidR="00681A53">
              <w:rPr>
                <w:rFonts w:hint="eastAsia"/>
                <w:bCs/>
                <w:iCs/>
                <w:sz w:val="24"/>
                <w:szCs w:val="24"/>
              </w:rPr>
              <w:t>、</w:t>
            </w:r>
            <w:r w:rsidR="00681A53">
              <w:rPr>
                <w:rFonts w:hint="eastAsia"/>
                <w:bCs/>
                <w:iCs/>
                <w:sz w:val="24"/>
                <w:szCs w:val="24"/>
              </w:rPr>
              <w:t>14:0</w:t>
            </w:r>
            <w:r w:rsidR="00681A53">
              <w:rPr>
                <w:bCs/>
                <w:iCs/>
                <w:sz w:val="24"/>
                <w:szCs w:val="24"/>
              </w:rPr>
              <w:t>0</w:t>
            </w:r>
            <w:r w:rsidR="00681A53">
              <w:rPr>
                <w:rFonts w:hint="eastAsia"/>
                <w:bCs/>
                <w:iCs/>
                <w:sz w:val="24"/>
                <w:szCs w:val="24"/>
              </w:rPr>
              <w:t>-</w:t>
            </w:r>
            <w:r w:rsidR="002B424F">
              <w:rPr>
                <w:rFonts w:hint="eastAsia"/>
                <w:bCs/>
                <w:iCs/>
                <w:sz w:val="24"/>
                <w:szCs w:val="24"/>
              </w:rPr>
              <w:t>15:30</w:t>
            </w:r>
            <w:r w:rsidR="00681A53">
              <w:rPr>
                <w:rFonts w:hint="eastAsia"/>
                <w:bCs/>
                <w:iCs/>
                <w:sz w:val="24"/>
                <w:szCs w:val="24"/>
              </w:rPr>
              <w:t>、</w:t>
            </w:r>
            <w:r w:rsidR="00681A53">
              <w:rPr>
                <w:rFonts w:hint="eastAsia"/>
                <w:bCs/>
                <w:iCs/>
                <w:sz w:val="24"/>
                <w:szCs w:val="24"/>
              </w:rPr>
              <w:t>14:3</w:t>
            </w:r>
            <w:r w:rsidR="00681A53">
              <w:rPr>
                <w:bCs/>
                <w:iCs/>
                <w:sz w:val="24"/>
                <w:szCs w:val="24"/>
              </w:rPr>
              <w:t>0</w:t>
            </w:r>
            <w:r w:rsidR="00681A53">
              <w:rPr>
                <w:rFonts w:hint="eastAsia"/>
                <w:bCs/>
                <w:iCs/>
                <w:sz w:val="24"/>
                <w:szCs w:val="24"/>
              </w:rPr>
              <w:t>-1</w:t>
            </w:r>
            <w:r w:rsidR="00E07E48">
              <w:rPr>
                <w:rFonts w:hint="eastAsia"/>
                <w:bCs/>
                <w:iCs/>
                <w:sz w:val="24"/>
                <w:szCs w:val="24"/>
              </w:rPr>
              <w:t>6</w:t>
            </w:r>
            <w:r w:rsidR="00681A53">
              <w:rPr>
                <w:rFonts w:hint="eastAsia"/>
                <w:bCs/>
                <w:iCs/>
                <w:sz w:val="24"/>
                <w:szCs w:val="24"/>
              </w:rPr>
              <w:t>:</w:t>
            </w:r>
            <w:r w:rsidR="00E07E48">
              <w:rPr>
                <w:rFonts w:hint="eastAsia"/>
                <w:bCs/>
                <w:iCs/>
                <w:sz w:val="24"/>
                <w:szCs w:val="24"/>
              </w:rPr>
              <w:t>0</w:t>
            </w:r>
            <w:r w:rsidR="00681A53">
              <w:rPr>
                <w:bCs/>
                <w:iCs/>
                <w:sz w:val="24"/>
                <w:szCs w:val="24"/>
              </w:rPr>
              <w:t>0</w:t>
            </w:r>
            <w:r w:rsidR="00681A53">
              <w:rPr>
                <w:rFonts w:hint="eastAsia"/>
                <w:bCs/>
                <w:iCs/>
                <w:sz w:val="24"/>
                <w:szCs w:val="24"/>
              </w:rPr>
              <w:t>、</w:t>
            </w:r>
            <w:r w:rsidR="00681A53">
              <w:rPr>
                <w:rFonts w:hint="eastAsia"/>
                <w:bCs/>
                <w:iCs/>
                <w:sz w:val="24"/>
                <w:szCs w:val="24"/>
              </w:rPr>
              <w:t>1</w:t>
            </w:r>
            <w:r w:rsidR="00E07E48">
              <w:rPr>
                <w:rFonts w:hint="eastAsia"/>
                <w:bCs/>
                <w:iCs/>
                <w:sz w:val="24"/>
                <w:szCs w:val="24"/>
              </w:rPr>
              <w:t>6</w:t>
            </w:r>
            <w:r w:rsidR="00681A53">
              <w:rPr>
                <w:rFonts w:hint="eastAsia"/>
                <w:bCs/>
                <w:iCs/>
                <w:sz w:val="24"/>
                <w:szCs w:val="24"/>
              </w:rPr>
              <w:t>:0</w:t>
            </w:r>
            <w:r w:rsidR="00681A53">
              <w:rPr>
                <w:bCs/>
                <w:iCs/>
                <w:sz w:val="24"/>
                <w:szCs w:val="24"/>
              </w:rPr>
              <w:t>0</w:t>
            </w:r>
            <w:r w:rsidR="00681A53">
              <w:rPr>
                <w:rFonts w:hint="eastAsia"/>
                <w:bCs/>
                <w:iCs/>
                <w:sz w:val="24"/>
                <w:szCs w:val="24"/>
              </w:rPr>
              <w:t>-17:0</w:t>
            </w:r>
            <w:r w:rsidR="00681A53">
              <w:rPr>
                <w:bCs/>
                <w:iCs/>
                <w:sz w:val="24"/>
                <w:szCs w:val="24"/>
              </w:rPr>
              <w:t>0</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3B03E1" w:rsidRPr="008A028C" w:rsidRDefault="00FB3F08">
            <w:pPr>
              <w:spacing w:line="480" w:lineRule="atLeast"/>
              <w:rPr>
                <w:rFonts w:ascii="宋体" w:hAnsi="宋体"/>
                <w:bCs/>
                <w:iCs/>
                <w:sz w:val="24"/>
                <w:szCs w:val="24"/>
              </w:rPr>
            </w:pPr>
            <w:r>
              <w:rPr>
                <w:rFonts w:ascii="宋体" w:hAnsi="宋体" w:hint="eastAsia"/>
                <w:bCs/>
                <w:iCs/>
                <w:sz w:val="24"/>
                <w:szCs w:val="24"/>
              </w:rPr>
              <w:t>公司会议室</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rsidR="00640BE4" w:rsidRDefault="00A61727" w:rsidP="00A61727">
            <w:pPr>
              <w:spacing w:line="520" w:lineRule="exact"/>
              <w:rPr>
                <w:bCs/>
                <w:iCs/>
                <w:sz w:val="24"/>
                <w:szCs w:val="24"/>
              </w:rPr>
            </w:pPr>
            <w:r w:rsidRPr="006F6AAE">
              <w:rPr>
                <w:bCs/>
                <w:iCs/>
                <w:sz w:val="24"/>
                <w:szCs w:val="24"/>
              </w:rPr>
              <w:t>副总经理、</w:t>
            </w:r>
            <w:r>
              <w:rPr>
                <w:rFonts w:hint="eastAsia"/>
                <w:bCs/>
                <w:iCs/>
                <w:sz w:val="24"/>
                <w:szCs w:val="24"/>
              </w:rPr>
              <w:t>财务负责人</w:t>
            </w:r>
            <w:r w:rsidRPr="006F6AAE">
              <w:rPr>
                <w:rFonts w:hint="eastAsia"/>
                <w:bCs/>
                <w:iCs/>
                <w:sz w:val="24"/>
                <w:szCs w:val="24"/>
              </w:rPr>
              <w:t xml:space="preserve"> </w:t>
            </w:r>
            <w:r>
              <w:rPr>
                <w:rFonts w:hint="eastAsia"/>
                <w:bCs/>
                <w:iCs/>
                <w:sz w:val="24"/>
                <w:szCs w:val="24"/>
              </w:rPr>
              <w:t>赵倩</w:t>
            </w:r>
          </w:p>
          <w:p w:rsidR="00A61727" w:rsidRPr="00A61727" w:rsidRDefault="00A61727" w:rsidP="00AE4863">
            <w:pPr>
              <w:spacing w:line="520" w:lineRule="exact"/>
              <w:rPr>
                <w:bCs/>
                <w:iCs/>
                <w:sz w:val="24"/>
                <w:szCs w:val="24"/>
              </w:rPr>
            </w:pPr>
            <w:r w:rsidRPr="006F6AAE">
              <w:rPr>
                <w:bCs/>
                <w:iCs/>
                <w:sz w:val="24"/>
                <w:szCs w:val="24"/>
              </w:rPr>
              <w:t>副总经理、</w:t>
            </w:r>
            <w:r w:rsidRPr="006F6AAE">
              <w:rPr>
                <w:rFonts w:hint="eastAsia"/>
                <w:bCs/>
                <w:iCs/>
                <w:sz w:val="24"/>
                <w:szCs w:val="24"/>
              </w:rPr>
              <w:t>董事会秘书</w:t>
            </w:r>
            <w:r w:rsidRPr="006F6AAE">
              <w:rPr>
                <w:rFonts w:hint="eastAsia"/>
                <w:bCs/>
                <w:iCs/>
                <w:sz w:val="24"/>
                <w:szCs w:val="24"/>
              </w:rPr>
              <w:t xml:space="preserve"> </w:t>
            </w:r>
            <w:r w:rsidRPr="006F6AAE">
              <w:rPr>
                <w:rFonts w:hint="eastAsia"/>
                <w:bCs/>
                <w:iCs/>
                <w:sz w:val="24"/>
                <w:szCs w:val="24"/>
              </w:rPr>
              <w:t>欧楚勤</w:t>
            </w:r>
          </w:p>
          <w:p w:rsidR="003B03E1" w:rsidRDefault="00FB3F08" w:rsidP="00AE4863">
            <w:pPr>
              <w:spacing w:line="520" w:lineRule="exact"/>
              <w:rPr>
                <w:bCs/>
                <w:iCs/>
                <w:sz w:val="24"/>
                <w:szCs w:val="24"/>
              </w:rPr>
            </w:pPr>
            <w:r>
              <w:rPr>
                <w:rFonts w:hint="eastAsia"/>
                <w:bCs/>
                <w:iCs/>
                <w:sz w:val="24"/>
                <w:szCs w:val="24"/>
              </w:rPr>
              <w:t>证券事务代表</w:t>
            </w:r>
            <w:r>
              <w:rPr>
                <w:rFonts w:hint="eastAsia"/>
                <w:bCs/>
                <w:iCs/>
                <w:sz w:val="24"/>
                <w:szCs w:val="24"/>
              </w:rPr>
              <w:t xml:space="preserve"> </w:t>
            </w:r>
            <w:r>
              <w:rPr>
                <w:rFonts w:hint="eastAsia"/>
                <w:bCs/>
                <w:iCs/>
                <w:sz w:val="24"/>
                <w:szCs w:val="24"/>
              </w:rPr>
              <w:t>苏振良</w:t>
            </w:r>
          </w:p>
          <w:p w:rsidR="00FB3F08" w:rsidRDefault="00FB3F08" w:rsidP="00AE4863">
            <w:pPr>
              <w:spacing w:line="520" w:lineRule="exact"/>
              <w:rPr>
                <w:bCs/>
                <w:iCs/>
                <w:sz w:val="24"/>
                <w:szCs w:val="24"/>
              </w:rPr>
            </w:pPr>
            <w:r>
              <w:rPr>
                <w:rFonts w:hint="eastAsia"/>
                <w:bCs/>
                <w:iCs/>
                <w:sz w:val="24"/>
                <w:szCs w:val="24"/>
              </w:rPr>
              <w:t>证券事务主管</w:t>
            </w:r>
            <w:r>
              <w:rPr>
                <w:rFonts w:hint="eastAsia"/>
                <w:bCs/>
                <w:iCs/>
                <w:sz w:val="24"/>
                <w:szCs w:val="24"/>
              </w:rPr>
              <w:t xml:space="preserve"> </w:t>
            </w:r>
            <w:r>
              <w:rPr>
                <w:rFonts w:hint="eastAsia"/>
                <w:bCs/>
                <w:iCs/>
                <w:sz w:val="24"/>
                <w:szCs w:val="24"/>
              </w:rPr>
              <w:t>张源</w:t>
            </w:r>
          </w:p>
        </w:tc>
      </w:tr>
      <w:tr w:rsidR="003B03E1">
        <w:trPr>
          <w:trHeight w:val="1125"/>
        </w:trPr>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614" w:type="dxa"/>
            <w:shd w:val="clear" w:color="auto" w:fill="auto"/>
          </w:tcPr>
          <w:p w:rsidR="00E47539" w:rsidRPr="00BE15FE" w:rsidRDefault="005819C9" w:rsidP="00B80C09">
            <w:pPr>
              <w:spacing w:line="480" w:lineRule="exact"/>
              <w:rPr>
                <w:b/>
                <w:bCs/>
                <w:iCs/>
                <w:sz w:val="24"/>
                <w:szCs w:val="24"/>
              </w:rPr>
            </w:pPr>
            <w:r w:rsidRPr="00BE15FE">
              <w:rPr>
                <w:b/>
                <w:bCs/>
                <w:iCs/>
                <w:sz w:val="24"/>
                <w:szCs w:val="24"/>
              </w:rPr>
              <w:t>主要交流问题：</w:t>
            </w:r>
          </w:p>
          <w:p w:rsidR="00D65F02" w:rsidRPr="00BE15FE" w:rsidRDefault="00B80C09" w:rsidP="00284EC2">
            <w:pPr>
              <w:spacing w:beforeLines="50" w:before="156" w:line="480" w:lineRule="exact"/>
              <w:ind w:firstLineChars="200" w:firstLine="482"/>
              <w:rPr>
                <w:b/>
                <w:bCs/>
                <w:iCs/>
                <w:sz w:val="24"/>
                <w:szCs w:val="24"/>
              </w:rPr>
            </w:pPr>
            <w:r w:rsidRPr="00BE15FE">
              <w:rPr>
                <w:b/>
                <w:bCs/>
                <w:iCs/>
                <w:sz w:val="24"/>
                <w:szCs w:val="24"/>
              </w:rPr>
              <w:t>1</w:t>
            </w:r>
            <w:r w:rsidRPr="00BE15FE">
              <w:rPr>
                <w:b/>
                <w:bCs/>
                <w:iCs/>
                <w:sz w:val="24"/>
                <w:szCs w:val="24"/>
              </w:rPr>
              <w:t>、</w:t>
            </w:r>
            <w:r w:rsidR="00284EC2" w:rsidRPr="00BE15FE">
              <w:rPr>
                <w:rFonts w:hint="eastAsia"/>
                <w:b/>
                <w:bCs/>
                <w:iCs/>
                <w:sz w:val="24"/>
                <w:szCs w:val="24"/>
              </w:rPr>
              <w:t>公司</w:t>
            </w:r>
            <w:r w:rsidRPr="00BE15FE">
              <w:rPr>
                <w:rFonts w:hint="eastAsia"/>
                <w:b/>
                <w:bCs/>
                <w:iCs/>
                <w:sz w:val="24"/>
                <w:szCs w:val="24"/>
              </w:rPr>
              <w:t>未来</w:t>
            </w:r>
            <w:r w:rsidR="001577F8">
              <w:rPr>
                <w:rFonts w:hint="eastAsia"/>
                <w:b/>
                <w:bCs/>
                <w:iCs/>
                <w:sz w:val="24"/>
                <w:szCs w:val="24"/>
              </w:rPr>
              <w:t>的</w:t>
            </w:r>
            <w:r w:rsidR="001577F8" w:rsidRPr="00BE15FE">
              <w:rPr>
                <w:rFonts w:hint="eastAsia"/>
                <w:b/>
                <w:bCs/>
                <w:iCs/>
                <w:sz w:val="24"/>
                <w:szCs w:val="24"/>
              </w:rPr>
              <w:t>业务拓展</w:t>
            </w:r>
            <w:r w:rsidR="001577F8">
              <w:rPr>
                <w:rFonts w:hint="eastAsia"/>
                <w:b/>
                <w:bCs/>
                <w:iCs/>
                <w:sz w:val="24"/>
                <w:szCs w:val="24"/>
              </w:rPr>
              <w:t>将</w:t>
            </w:r>
            <w:r w:rsidR="00284EC2" w:rsidRPr="00BE15FE">
              <w:rPr>
                <w:rFonts w:hint="eastAsia"/>
                <w:b/>
                <w:bCs/>
                <w:iCs/>
                <w:sz w:val="24"/>
                <w:szCs w:val="24"/>
              </w:rPr>
              <w:t>瞄准哪些</w:t>
            </w:r>
            <w:r w:rsidRPr="00BE15FE">
              <w:rPr>
                <w:rFonts w:hint="eastAsia"/>
                <w:b/>
                <w:bCs/>
                <w:iCs/>
                <w:sz w:val="24"/>
                <w:szCs w:val="24"/>
              </w:rPr>
              <w:t>领域</w:t>
            </w:r>
            <w:r w:rsidR="00284EC2" w:rsidRPr="00BE15FE">
              <w:rPr>
                <w:rFonts w:hint="eastAsia"/>
                <w:b/>
                <w:bCs/>
                <w:iCs/>
                <w:sz w:val="24"/>
                <w:szCs w:val="24"/>
              </w:rPr>
              <w:t>？</w:t>
            </w:r>
          </w:p>
          <w:p w:rsidR="00C8549E" w:rsidRDefault="00284EC2" w:rsidP="00A560A6">
            <w:pPr>
              <w:spacing w:line="480" w:lineRule="exact"/>
              <w:ind w:firstLineChars="200" w:firstLine="480"/>
              <w:rPr>
                <w:bCs/>
                <w:iCs/>
                <w:sz w:val="24"/>
                <w:szCs w:val="24"/>
              </w:rPr>
            </w:pPr>
            <w:r w:rsidRPr="00BE15FE">
              <w:rPr>
                <w:rFonts w:hint="eastAsia"/>
                <w:bCs/>
                <w:iCs/>
                <w:sz w:val="24"/>
                <w:szCs w:val="24"/>
              </w:rPr>
              <w:t>答：</w:t>
            </w:r>
            <w:r w:rsidR="0088267B" w:rsidRPr="00BE15FE">
              <w:rPr>
                <w:rFonts w:hint="eastAsia"/>
                <w:bCs/>
                <w:iCs/>
                <w:sz w:val="24"/>
                <w:szCs w:val="24"/>
              </w:rPr>
              <w:t>公司将持续关注及研究新技术，紧跟前沿科学技术的</w:t>
            </w:r>
            <w:r w:rsidR="0088267B" w:rsidRPr="00BE15FE">
              <w:rPr>
                <w:rFonts w:hint="eastAsia"/>
                <w:bCs/>
                <w:iCs/>
                <w:sz w:val="24"/>
                <w:szCs w:val="24"/>
              </w:rPr>
              <w:lastRenderedPageBreak/>
              <w:t>发展和应用，围绕新</w:t>
            </w:r>
            <w:r w:rsidR="00694E85">
              <w:rPr>
                <w:rFonts w:hint="eastAsia"/>
                <w:bCs/>
                <w:iCs/>
                <w:sz w:val="24"/>
                <w:szCs w:val="24"/>
              </w:rPr>
              <w:t>一代</w:t>
            </w:r>
            <w:r w:rsidR="0088267B" w:rsidRPr="00BE15FE">
              <w:rPr>
                <w:rFonts w:hint="eastAsia"/>
                <w:bCs/>
                <w:iCs/>
                <w:sz w:val="24"/>
                <w:szCs w:val="24"/>
              </w:rPr>
              <w:t>信息</w:t>
            </w:r>
            <w:r w:rsidR="00694E85">
              <w:rPr>
                <w:rFonts w:hint="eastAsia"/>
                <w:bCs/>
                <w:iCs/>
                <w:sz w:val="24"/>
                <w:szCs w:val="24"/>
              </w:rPr>
              <w:t>技术</w:t>
            </w:r>
            <w:r w:rsidR="0088267B" w:rsidRPr="00BE15FE">
              <w:rPr>
                <w:rFonts w:hint="eastAsia"/>
                <w:bCs/>
                <w:iCs/>
                <w:sz w:val="24"/>
                <w:szCs w:val="24"/>
              </w:rPr>
              <w:t>、</w:t>
            </w:r>
            <w:r w:rsidR="00694E85" w:rsidRPr="00BE15FE">
              <w:rPr>
                <w:rFonts w:hint="eastAsia"/>
                <w:bCs/>
                <w:iCs/>
                <w:sz w:val="24"/>
                <w:szCs w:val="24"/>
              </w:rPr>
              <w:t>高端装备制造</w:t>
            </w:r>
            <w:r w:rsidR="00694E85">
              <w:rPr>
                <w:rFonts w:hint="eastAsia"/>
                <w:bCs/>
                <w:iCs/>
                <w:sz w:val="24"/>
                <w:szCs w:val="24"/>
              </w:rPr>
              <w:t>、新材料和</w:t>
            </w:r>
            <w:r w:rsidR="0088267B" w:rsidRPr="00BE15FE">
              <w:rPr>
                <w:rFonts w:hint="eastAsia"/>
                <w:bCs/>
                <w:iCs/>
                <w:sz w:val="24"/>
                <w:szCs w:val="24"/>
              </w:rPr>
              <w:t>新能源汽车等国家战略新兴行业领域，打造国内领先第三方计量检测服务机构。</w:t>
            </w:r>
          </w:p>
          <w:p w:rsidR="00C8549E" w:rsidRPr="00BE15FE" w:rsidRDefault="00C8549E" w:rsidP="00C8549E">
            <w:pPr>
              <w:spacing w:beforeLines="50" w:before="156" w:line="480" w:lineRule="exact"/>
              <w:ind w:firstLineChars="200" w:firstLine="482"/>
              <w:rPr>
                <w:b/>
                <w:bCs/>
                <w:iCs/>
                <w:sz w:val="24"/>
                <w:szCs w:val="24"/>
              </w:rPr>
            </w:pPr>
            <w:r>
              <w:rPr>
                <w:rFonts w:hint="eastAsia"/>
                <w:b/>
                <w:bCs/>
                <w:iCs/>
                <w:sz w:val="24"/>
                <w:szCs w:val="24"/>
              </w:rPr>
              <w:t>2</w:t>
            </w:r>
            <w:r w:rsidRPr="00BE15FE">
              <w:rPr>
                <w:rFonts w:hint="eastAsia"/>
                <w:b/>
                <w:bCs/>
                <w:iCs/>
                <w:sz w:val="24"/>
                <w:szCs w:val="24"/>
              </w:rPr>
              <w:t>、</w:t>
            </w:r>
            <w:r>
              <w:rPr>
                <w:rFonts w:hint="eastAsia"/>
                <w:b/>
                <w:bCs/>
                <w:iCs/>
                <w:sz w:val="24"/>
                <w:szCs w:val="24"/>
              </w:rPr>
              <w:t>公司</w:t>
            </w:r>
            <w:r w:rsidRPr="00BE15FE">
              <w:rPr>
                <w:rFonts w:hint="eastAsia"/>
                <w:b/>
                <w:bCs/>
                <w:iCs/>
                <w:sz w:val="24"/>
                <w:szCs w:val="24"/>
              </w:rPr>
              <w:t>实验室建设周期及盈利周期</w:t>
            </w:r>
            <w:r>
              <w:rPr>
                <w:rFonts w:hint="eastAsia"/>
                <w:b/>
                <w:bCs/>
                <w:iCs/>
                <w:sz w:val="24"/>
                <w:szCs w:val="24"/>
              </w:rPr>
              <w:t>为多长时间</w:t>
            </w:r>
            <w:r w:rsidRPr="00BE15FE">
              <w:rPr>
                <w:rFonts w:hint="eastAsia"/>
                <w:b/>
                <w:bCs/>
                <w:iCs/>
                <w:sz w:val="24"/>
                <w:szCs w:val="24"/>
              </w:rPr>
              <w:t>？</w:t>
            </w:r>
          </w:p>
          <w:p w:rsidR="00C8549E" w:rsidRPr="00BE15FE" w:rsidRDefault="00C8549E" w:rsidP="00C8549E">
            <w:pPr>
              <w:spacing w:line="480" w:lineRule="exact"/>
              <w:ind w:firstLineChars="200" w:firstLine="480"/>
              <w:rPr>
                <w:bCs/>
                <w:iCs/>
                <w:sz w:val="24"/>
                <w:szCs w:val="24"/>
              </w:rPr>
            </w:pPr>
            <w:r w:rsidRPr="00BE15FE">
              <w:rPr>
                <w:rFonts w:hint="eastAsia"/>
                <w:bCs/>
                <w:iCs/>
                <w:sz w:val="24"/>
                <w:szCs w:val="24"/>
              </w:rPr>
              <w:t>答：受市场和资质认可方式等客观因素影响，不同板块实验室建设周期及盈利周期长短主要分为两类：</w:t>
            </w:r>
          </w:p>
          <w:p w:rsidR="00C8549E" w:rsidRPr="00BE15FE" w:rsidRDefault="00C8549E" w:rsidP="00C8549E">
            <w:pPr>
              <w:spacing w:line="480" w:lineRule="exact"/>
              <w:ind w:firstLineChars="200" w:firstLine="480"/>
              <w:rPr>
                <w:bCs/>
                <w:iCs/>
                <w:sz w:val="24"/>
                <w:szCs w:val="24"/>
              </w:rPr>
            </w:pPr>
            <w:r w:rsidRPr="00BE15FE">
              <w:rPr>
                <w:rFonts w:hint="eastAsia"/>
                <w:bCs/>
                <w:iCs/>
                <w:sz w:val="24"/>
                <w:szCs w:val="24"/>
              </w:rPr>
              <w:t>第一，公司计量校准、可靠性与环境试验、电磁兼容检测等业务板块的资质由公司总部统一管理认可，这类业务在开拓新区域市场前一般先在当地设立分公司或办事处，在有一定的市场积累之后公司会根据实际需要</w:t>
            </w:r>
            <w:r w:rsidR="00694E85">
              <w:rPr>
                <w:rFonts w:hint="eastAsia"/>
                <w:bCs/>
                <w:iCs/>
                <w:sz w:val="24"/>
                <w:szCs w:val="24"/>
              </w:rPr>
              <w:t>新建或扩建</w:t>
            </w:r>
            <w:r w:rsidRPr="00BE15FE">
              <w:rPr>
                <w:rFonts w:hint="eastAsia"/>
                <w:bCs/>
                <w:iCs/>
                <w:sz w:val="24"/>
                <w:szCs w:val="24"/>
              </w:rPr>
              <w:t>实验室。这类业务板块的实验室建设周期及盈利周期较短，业务开展情况较好，收入增速较快。</w:t>
            </w:r>
          </w:p>
          <w:p w:rsidR="009A7C55" w:rsidRPr="00BE15FE" w:rsidRDefault="00C8549E" w:rsidP="00C8549E">
            <w:pPr>
              <w:spacing w:line="480" w:lineRule="exact"/>
              <w:ind w:firstLineChars="200" w:firstLine="480"/>
              <w:rPr>
                <w:bCs/>
                <w:iCs/>
                <w:sz w:val="24"/>
                <w:szCs w:val="24"/>
              </w:rPr>
            </w:pPr>
            <w:r w:rsidRPr="00BE15FE">
              <w:rPr>
                <w:rFonts w:hint="eastAsia"/>
                <w:bCs/>
                <w:iCs/>
                <w:sz w:val="24"/>
                <w:szCs w:val="24"/>
              </w:rPr>
              <w:t>第二，公司各区域的食品检测和环保检测实验室的资质认可需要子公司分别</w:t>
            </w:r>
            <w:r w:rsidR="00694E85">
              <w:rPr>
                <w:rFonts w:hint="eastAsia"/>
                <w:bCs/>
                <w:iCs/>
                <w:sz w:val="24"/>
                <w:szCs w:val="24"/>
              </w:rPr>
              <w:t>申请</w:t>
            </w:r>
            <w:r w:rsidRPr="00BE15FE">
              <w:rPr>
                <w:rFonts w:hint="eastAsia"/>
                <w:bCs/>
                <w:iCs/>
                <w:sz w:val="24"/>
                <w:szCs w:val="24"/>
              </w:rPr>
              <w:t>，且不同地区的标准有所差异；一般需要先根据标准建设实验室，并配备相应的设备和人员，在获得有关部门的资质认可后方能开展业务。受到设备采购周期、实验室建设周期、资质认可、市场培育等因素影响，食品检测和环保检测实验室从建设到完全达</w:t>
            </w:r>
            <w:proofErr w:type="gramStart"/>
            <w:r w:rsidRPr="00BE15FE">
              <w:rPr>
                <w:rFonts w:hint="eastAsia"/>
                <w:bCs/>
                <w:iCs/>
                <w:sz w:val="24"/>
                <w:szCs w:val="24"/>
              </w:rPr>
              <w:t>产需要</w:t>
            </w:r>
            <w:proofErr w:type="gramEnd"/>
            <w:r w:rsidRPr="00BE15FE">
              <w:rPr>
                <w:rFonts w:hint="eastAsia"/>
                <w:bCs/>
                <w:iCs/>
                <w:sz w:val="24"/>
                <w:szCs w:val="24"/>
              </w:rPr>
              <w:t>2-3</w:t>
            </w:r>
            <w:r w:rsidRPr="00BE15FE">
              <w:rPr>
                <w:rFonts w:hint="eastAsia"/>
                <w:bCs/>
                <w:iCs/>
                <w:sz w:val="24"/>
                <w:szCs w:val="24"/>
              </w:rPr>
              <w:t>年时间，在收入增速上体现相对较慢，盈利周期较长。</w:t>
            </w:r>
          </w:p>
          <w:p w:rsidR="009A7C55" w:rsidRPr="00BE15FE" w:rsidRDefault="00C8549E" w:rsidP="009A7C55">
            <w:pPr>
              <w:spacing w:beforeLines="50" w:before="156" w:line="480" w:lineRule="exact"/>
              <w:ind w:firstLineChars="200" w:firstLine="482"/>
              <w:rPr>
                <w:b/>
                <w:bCs/>
                <w:iCs/>
                <w:sz w:val="24"/>
                <w:szCs w:val="24"/>
              </w:rPr>
            </w:pPr>
            <w:r>
              <w:rPr>
                <w:rFonts w:hint="eastAsia"/>
                <w:b/>
                <w:bCs/>
                <w:iCs/>
                <w:sz w:val="24"/>
                <w:szCs w:val="24"/>
              </w:rPr>
              <w:t>3</w:t>
            </w:r>
            <w:r w:rsidR="009A7C55" w:rsidRPr="00BE15FE">
              <w:rPr>
                <w:rFonts w:hint="eastAsia"/>
                <w:b/>
                <w:bCs/>
                <w:iCs/>
                <w:sz w:val="24"/>
                <w:szCs w:val="24"/>
              </w:rPr>
              <w:t>、公司作为国有企业能够高度市场化的原因？</w:t>
            </w:r>
          </w:p>
          <w:p w:rsidR="009A7C55" w:rsidRPr="00BE15FE" w:rsidRDefault="009A7C55" w:rsidP="009A7C55">
            <w:pPr>
              <w:spacing w:line="480" w:lineRule="exact"/>
              <w:ind w:firstLineChars="200" w:firstLine="480"/>
              <w:rPr>
                <w:bCs/>
                <w:iCs/>
                <w:sz w:val="24"/>
                <w:szCs w:val="24"/>
              </w:rPr>
            </w:pPr>
            <w:r w:rsidRPr="00BE15FE">
              <w:rPr>
                <w:rFonts w:hint="eastAsia"/>
                <w:bCs/>
                <w:iCs/>
                <w:sz w:val="24"/>
                <w:szCs w:val="24"/>
              </w:rPr>
              <w:t>答：体制机制是影响企业竞争力的深层次因素，公司是国内极少数较早完成市场化改制的公司，同时也是较早完成混合所有制改制、建立多元化治理结构的国有企业。公司的体制机制有利于激发企业活力，且公司一贯将人才作为第一生产要素，以经营业绩为导向，充分发挥市场化优势。</w:t>
            </w:r>
          </w:p>
          <w:p w:rsidR="009A7C55" w:rsidRPr="00BE15FE" w:rsidRDefault="00C8549E" w:rsidP="009A7C55">
            <w:pPr>
              <w:spacing w:beforeLines="50" w:before="156" w:line="480" w:lineRule="exact"/>
              <w:ind w:firstLineChars="200" w:firstLine="482"/>
              <w:rPr>
                <w:b/>
                <w:bCs/>
                <w:iCs/>
                <w:sz w:val="24"/>
                <w:szCs w:val="24"/>
              </w:rPr>
            </w:pPr>
            <w:r>
              <w:rPr>
                <w:rFonts w:hint="eastAsia"/>
                <w:b/>
                <w:bCs/>
                <w:iCs/>
                <w:sz w:val="24"/>
                <w:szCs w:val="24"/>
              </w:rPr>
              <w:t>4</w:t>
            </w:r>
            <w:r w:rsidR="009A7C55" w:rsidRPr="00BE15FE">
              <w:rPr>
                <w:rFonts w:hint="eastAsia"/>
                <w:b/>
                <w:bCs/>
                <w:iCs/>
                <w:sz w:val="24"/>
                <w:szCs w:val="24"/>
              </w:rPr>
              <w:t>、公司目前员工数量为多少？未来增长计划如何？</w:t>
            </w:r>
          </w:p>
          <w:p w:rsidR="00C8549E" w:rsidRDefault="009A7C55" w:rsidP="00C8549E">
            <w:pPr>
              <w:spacing w:line="480" w:lineRule="exact"/>
              <w:ind w:firstLineChars="200" w:firstLine="480"/>
              <w:rPr>
                <w:bCs/>
                <w:iCs/>
                <w:sz w:val="24"/>
                <w:szCs w:val="24"/>
              </w:rPr>
            </w:pPr>
            <w:r w:rsidRPr="00BE15FE">
              <w:rPr>
                <w:rFonts w:hint="eastAsia"/>
                <w:bCs/>
                <w:iCs/>
                <w:sz w:val="24"/>
                <w:szCs w:val="24"/>
              </w:rPr>
              <w:t>答：</w:t>
            </w:r>
            <w:r w:rsidRPr="00A560A6">
              <w:rPr>
                <w:rFonts w:hint="eastAsia"/>
                <w:bCs/>
                <w:iCs/>
                <w:sz w:val="24"/>
                <w:szCs w:val="24"/>
              </w:rPr>
              <w:t>根据公司披露的</w:t>
            </w:r>
            <w:r w:rsidRPr="00A560A6">
              <w:rPr>
                <w:rFonts w:hint="eastAsia"/>
                <w:bCs/>
                <w:iCs/>
                <w:sz w:val="24"/>
                <w:szCs w:val="24"/>
              </w:rPr>
              <w:t>2019</w:t>
            </w:r>
            <w:r w:rsidRPr="00A560A6">
              <w:rPr>
                <w:rFonts w:hint="eastAsia"/>
                <w:bCs/>
                <w:iCs/>
                <w:sz w:val="24"/>
                <w:szCs w:val="24"/>
              </w:rPr>
              <w:t>年度报告，截止</w:t>
            </w:r>
            <w:r w:rsidRPr="00BE15FE">
              <w:rPr>
                <w:rFonts w:hint="eastAsia"/>
                <w:bCs/>
                <w:iCs/>
                <w:sz w:val="24"/>
                <w:szCs w:val="24"/>
              </w:rPr>
              <w:t>2019</w:t>
            </w:r>
            <w:r w:rsidRPr="00BE15FE">
              <w:rPr>
                <w:rFonts w:hint="eastAsia"/>
                <w:bCs/>
                <w:iCs/>
                <w:sz w:val="24"/>
                <w:szCs w:val="24"/>
              </w:rPr>
              <w:t>年底公司员工人数为</w:t>
            </w:r>
            <w:r w:rsidR="00A560A6">
              <w:rPr>
                <w:rFonts w:hint="eastAsia"/>
                <w:bCs/>
                <w:iCs/>
                <w:sz w:val="24"/>
                <w:szCs w:val="24"/>
              </w:rPr>
              <w:t>4171</w:t>
            </w:r>
            <w:r w:rsidRPr="00BE15FE">
              <w:rPr>
                <w:rFonts w:hint="eastAsia"/>
                <w:bCs/>
                <w:iCs/>
                <w:sz w:val="24"/>
                <w:szCs w:val="24"/>
              </w:rPr>
              <w:t>人，</w:t>
            </w:r>
            <w:r w:rsidRPr="00BE15FE">
              <w:rPr>
                <w:rFonts w:hint="eastAsia"/>
                <w:bCs/>
                <w:iCs/>
                <w:sz w:val="24"/>
                <w:szCs w:val="24"/>
              </w:rPr>
              <w:t>2020</w:t>
            </w:r>
            <w:r w:rsidRPr="00BE15FE">
              <w:rPr>
                <w:rFonts w:hint="eastAsia"/>
                <w:bCs/>
                <w:iCs/>
                <w:sz w:val="24"/>
                <w:szCs w:val="24"/>
              </w:rPr>
              <w:t>年公司员工规模控制情况较好，</w:t>
            </w:r>
            <w:r w:rsidR="00694E85">
              <w:rPr>
                <w:rFonts w:hint="eastAsia"/>
                <w:bCs/>
                <w:iCs/>
                <w:sz w:val="24"/>
                <w:szCs w:val="24"/>
              </w:rPr>
              <w:t>不</w:t>
            </w:r>
            <w:r w:rsidR="00694E85">
              <w:rPr>
                <w:rFonts w:hint="eastAsia"/>
                <w:bCs/>
                <w:iCs/>
                <w:sz w:val="24"/>
                <w:szCs w:val="24"/>
              </w:rPr>
              <w:lastRenderedPageBreak/>
              <w:t>含</w:t>
            </w:r>
            <w:proofErr w:type="gramStart"/>
            <w:r w:rsidR="00694E85">
              <w:rPr>
                <w:rFonts w:hint="eastAsia"/>
                <w:bCs/>
                <w:iCs/>
                <w:sz w:val="24"/>
                <w:szCs w:val="24"/>
              </w:rPr>
              <w:t>并购</w:t>
            </w:r>
            <w:r w:rsidRPr="00BE15FE">
              <w:rPr>
                <w:rFonts w:hint="eastAsia"/>
                <w:bCs/>
                <w:iCs/>
                <w:sz w:val="24"/>
                <w:szCs w:val="24"/>
              </w:rPr>
              <w:t>员工</w:t>
            </w:r>
            <w:proofErr w:type="gramEnd"/>
            <w:r w:rsidRPr="00BE15FE">
              <w:rPr>
                <w:rFonts w:hint="eastAsia"/>
                <w:bCs/>
                <w:iCs/>
                <w:sz w:val="24"/>
                <w:szCs w:val="24"/>
              </w:rPr>
              <w:t>增速低于年初预计的</w:t>
            </w:r>
            <w:r w:rsidRPr="00BE15FE">
              <w:rPr>
                <w:rFonts w:hint="eastAsia"/>
                <w:bCs/>
                <w:iCs/>
                <w:sz w:val="24"/>
                <w:szCs w:val="24"/>
              </w:rPr>
              <w:t>10%</w:t>
            </w:r>
            <w:r w:rsidRPr="00BE15FE">
              <w:rPr>
                <w:rFonts w:hint="eastAsia"/>
                <w:bCs/>
                <w:iCs/>
                <w:sz w:val="24"/>
                <w:szCs w:val="24"/>
              </w:rPr>
              <w:t>以内的目标；</w:t>
            </w:r>
            <w:r w:rsidR="00694E85">
              <w:rPr>
                <w:rFonts w:hint="eastAsia"/>
                <w:bCs/>
                <w:iCs/>
                <w:sz w:val="24"/>
                <w:szCs w:val="24"/>
              </w:rPr>
              <w:t>部分</w:t>
            </w:r>
            <w:r w:rsidRPr="00BE15FE">
              <w:rPr>
                <w:rFonts w:hint="eastAsia"/>
                <w:bCs/>
                <w:iCs/>
                <w:sz w:val="24"/>
                <w:szCs w:val="24"/>
              </w:rPr>
              <w:t>员工增长来源于收购中安广源</w:t>
            </w:r>
            <w:r w:rsidR="00A560A6">
              <w:rPr>
                <w:rFonts w:hint="eastAsia"/>
                <w:bCs/>
                <w:iCs/>
                <w:sz w:val="24"/>
                <w:szCs w:val="24"/>
              </w:rPr>
              <w:t>时</w:t>
            </w:r>
            <w:r w:rsidRPr="00BE15FE">
              <w:rPr>
                <w:rFonts w:hint="eastAsia"/>
                <w:bCs/>
                <w:iCs/>
                <w:sz w:val="24"/>
                <w:szCs w:val="24"/>
              </w:rPr>
              <w:t>加入公司的员工。</w:t>
            </w:r>
            <w:r w:rsidR="00694E85">
              <w:rPr>
                <w:rFonts w:hint="eastAsia"/>
                <w:bCs/>
                <w:iCs/>
                <w:sz w:val="24"/>
                <w:szCs w:val="24"/>
              </w:rPr>
              <w:t>不考虑并购因素，</w:t>
            </w:r>
            <w:r w:rsidRPr="00BE15FE">
              <w:rPr>
                <w:rFonts w:hint="eastAsia"/>
                <w:bCs/>
                <w:iCs/>
                <w:sz w:val="24"/>
                <w:szCs w:val="24"/>
              </w:rPr>
              <w:t>预计公司未来员工增速不超过</w:t>
            </w:r>
            <w:r w:rsidR="003273C8" w:rsidRPr="00BE15FE">
              <w:rPr>
                <w:rFonts w:hint="eastAsia"/>
                <w:bCs/>
                <w:iCs/>
                <w:sz w:val="24"/>
                <w:szCs w:val="24"/>
              </w:rPr>
              <w:t>1</w:t>
            </w:r>
            <w:r w:rsidR="003273C8">
              <w:rPr>
                <w:rFonts w:hint="eastAsia"/>
                <w:bCs/>
                <w:iCs/>
                <w:sz w:val="24"/>
                <w:szCs w:val="24"/>
              </w:rPr>
              <w:t>5</w:t>
            </w:r>
            <w:r w:rsidRPr="00BE15FE">
              <w:rPr>
                <w:rFonts w:hint="eastAsia"/>
                <w:bCs/>
                <w:iCs/>
                <w:sz w:val="24"/>
                <w:szCs w:val="24"/>
              </w:rPr>
              <w:t>%</w:t>
            </w:r>
            <w:r w:rsidRPr="00BE15FE">
              <w:rPr>
                <w:rFonts w:hint="eastAsia"/>
                <w:bCs/>
                <w:iCs/>
                <w:sz w:val="24"/>
                <w:szCs w:val="24"/>
              </w:rPr>
              <w:t>，公司注重提升整体人才素质、逐步调整人才结构，未来更倾向于吸收行业成熟人才，同时通过提高实验室自动化水平以降低对一线操作员工的依赖。</w:t>
            </w:r>
          </w:p>
          <w:p w:rsidR="00C8549E" w:rsidRPr="00BE15FE" w:rsidRDefault="00C8549E" w:rsidP="00C8549E">
            <w:pPr>
              <w:spacing w:beforeLines="50" w:before="156" w:line="480" w:lineRule="exact"/>
              <w:ind w:firstLineChars="200" w:firstLine="482"/>
              <w:rPr>
                <w:b/>
                <w:bCs/>
                <w:iCs/>
                <w:sz w:val="24"/>
                <w:szCs w:val="24"/>
              </w:rPr>
            </w:pPr>
            <w:r>
              <w:rPr>
                <w:rFonts w:hint="eastAsia"/>
                <w:b/>
                <w:bCs/>
                <w:iCs/>
                <w:sz w:val="24"/>
                <w:szCs w:val="24"/>
              </w:rPr>
              <w:t>5</w:t>
            </w:r>
            <w:r w:rsidRPr="00BE15FE">
              <w:rPr>
                <w:rFonts w:hint="eastAsia"/>
                <w:b/>
                <w:bCs/>
                <w:iCs/>
                <w:sz w:val="24"/>
                <w:szCs w:val="24"/>
              </w:rPr>
              <w:t>、公司近年毛利率下降</w:t>
            </w:r>
            <w:r w:rsidR="00A560A6">
              <w:rPr>
                <w:rFonts w:hint="eastAsia"/>
                <w:b/>
                <w:bCs/>
                <w:iCs/>
                <w:sz w:val="24"/>
                <w:szCs w:val="24"/>
              </w:rPr>
              <w:t>的</w:t>
            </w:r>
            <w:r w:rsidRPr="00BE15FE">
              <w:rPr>
                <w:rFonts w:hint="eastAsia"/>
                <w:b/>
                <w:bCs/>
                <w:iCs/>
                <w:sz w:val="24"/>
                <w:szCs w:val="24"/>
              </w:rPr>
              <w:t>主要原因是什么？</w:t>
            </w:r>
          </w:p>
          <w:p w:rsidR="009A7C55" w:rsidRPr="00BE15FE" w:rsidRDefault="00C8549E" w:rsidP="00C8549E">
            <w:pPr>
              <w:spacing w:line="480" w:lineRule="exact"/>
              <w:ind w:firstLineChars="200" w:firstLine="480"/>
              <w:rPr>
                <w:bCs/>
                <w:iCs/>
                <w:sz w:val="24"/>
                <w:szCs w:val="24"/>
              </w:rPr>
            </w:pPr>
            <w:r w:rsidRPr="00BE15FE">
              <w:rPr>
                <w:rFonts w:hint="eastAsia"/>
                <w:bCs/>
                <w:iCs/>
                <w:sz w:val="24"/>
                <w:szCs w:val="24"/>
              </w:rPr>
              <w:t>答：</w:t>
            </w:r>
            <w:r w:rsidRPr="00C8549E">
              <w:rPr>
                <w:rFonts w:hint="eastAsia"/>
                <w:bCs/>
                <w:iCs/>
                <w:sz w:val="24"/>
                <w:szCs w:val="24"/>
              </w:rPr>
              <w:t>公司近年毛利率下降主要</w:t>
            </w:r>
            <w:r>
              <w:rPr>
                <w:rFonts w:hint="eastAsia"/>
                <w:bCs/>
                <w:iCs/>
                <w:sz w:val="24"/>
                <w:szCs w:val="24"/>
              </w:rPr>
              <w:t>与</w:t>
            </w:r>
            <w:r w:rsidRPr="00BE15FE">
              <w:rPr>
                <w:bCs/>
                <w:iCs/>
                <w:sz w:val="24"/>
                <w:szCs w:val="24"/>
              </w:rPr>
              <w:t>近年来</w:t>
            </w:r>
            <w:r w:rsidR="00694E85">
              <w:rPr>
                <w:bCs/>
                <w:iCs/>
                <w:sz w:val="24"/>
                <w:szCs w:val="24"/>
              </w:rPr>
              <w:t>公司</w:t>
            </w:r>
            <w:r w:rsidRPr="00BE15FE">
              <w:rPr>
                <w:bCs/>
                <w:iCs/>
                <w:sz w:val="24"/>
                <w:szCs w:val="24"/>
              </w:rPr>
              <w:t>保持高速发展，在全国各地大力布局，缩短服务半径、提升服务范围有关。</w:t>
            </w:r>
            <w:r w:rsidRPr="00BE15FE">
              <w:rPr>
                <w:bCs/>
                <w:iCs/>
                <w:sz w:val="24"/>
                <w:szCs w:val="24"/>
              </w:rPr>
              <w:t>2020</w:t>
            </w:r>
            <w:r w:rsidRPr="00BE15FE">
              <w:rPr>
                <w:bCs/>
                <w:iCs/>
                <w:sz w:val="24"/>
                <w:szCs w:val="24"/>
              </w:rPr>
              <w:t>年公司</w:t>
            </w:r>
            <w:r w:rsidRPr="00BE15FE">
              <w:rPr>
                <w:bCs/>
                <w:iCs/>
                <w:sz w:val="24"/>
                <w:szCs w:val="24"/>
              </w:rPr>
              <w:t>IPO</w:t>
            </w:r>
            <w:proofErr w:type="gramStart"/>
            <w:r w:rsidRPr="00BE15FE">
              <w:rPr>
                <w:bCs/>
                <w:iCs/>
                <w:sz w:val="24"/>
                <w:szCs w:val="24"/>
              </w:rPr>
              <w:t>募投项目</w:t>
            </w:r>
            <w:proofErr w:type="gramEnd"/>
            <w:r w:rsidRPr="00BE15FE">
              <w:rPr>
                <w:bCs/>
                <w:iCs/>
                <w:sz w:val="24"/>
                <w:szCs w:val="24"/>
              </w:rPr>
              <w:t>仍处于建设期，公司持续加大实验室投入。截至</w:t>
            </w:r>
            <w:r w:rsidRPr="00BE15FE">
              <w:rPr>
                <w:bCs/>
                <w:iCs/>
                <w:sz w:val="24"/>
                <w:szCs w:val="24"/>
              </w:rPr>
              <w:t>2020</w:t>
            </w:r>
            <w:r w:rsidRPr="00BE15FE">
              <w:rPr>
                <w:bCs/>
                <w:iCs/>
                <w:sz w:val="24"/>
                <w:szCs w:val="24"/>
              </w:rPr>
              <w:t>年</w:t>
            </w:r>
            <w:r w:rsidRPr="00BE15FE">
              <w:rPr>
                <w:bCs/>
                <w:iCs/>
                <w:sz w:val="24"/>
                <w:szCs w:val="24"/>
              </w:rPr>
              <w:t>11</w:t>
            </w:r>
            <w:r w:rsidRPr="00BE15FE">
              <w:rPr>
                <w:bCs/>
                <w:iCs/>
                <w:sz w:val="24"/>
                <w:szCs w:val="24"/>
              </w:rPr>
              <w:t>月</w:t>
            </w:r>
            <w:r w:rsidRPr="00BE15FE">
              <w:rPr>
                <w:bCs/>
                <w:iCs/>
                <w:sz w:val="24"/>
                <w:szCs w:val="24"/>
              </w:rPr>
              <w:t>30</w:t>
            </w:r>
            <w:r w:rsidRPr="00BE15FE">
              <w:rPr>
                <w:bCs/>
                <w:iCs/>
                <w:sz w:val="24"/>
                <w:szCs w:val="24"/>
              </w:rPr>
              <w:t>日，公司已在</w:t>
            </w:r>
            <w:r w:rsidRPr="00BE15FE">
              <w:rPr>
                <w:rFonts w:hint="eastAsia"/>
                <w:bCs/>
                <w:iCs/>
                <w:sz w:val="24"/>
                <w:szCs w:val="24"/>
              </w:rPr>
              <w:t>广东</w:t>
            </w:r>
            <w:r w:rsidRPr="00BE15FE">
              <w:rPr>
                <w:bCs/>
                <w:iCs/>
                <w:sz w:val="24"/>
                <w:szCs w:val="24"/>
              </w:rPr>
              <w:t>、北京、福建、</w:t>
            </w:r>
            <w:r w:rsidRPr="00BE15FE">
              <w:rPr>
                <w:rFonts w:hint="eastAsia"/>
                <w:bCs/>
                <w:iCs/>
                <w:sz w:val="24"/>
                <w:szCs w:val="24"/>
              </w:rPr>
              <w:t>安徽</w:t>
            </w:r>
            <w:r w:rsidRPr="00BE15FE">
              <w:rPr>
                <w:bCs/>
                <w:iCs/>
                <w:sz w:val="24"/>
                <w:szCs w:val="24"/>
              </w:rPr>
              <w:t>等地设立了</w:t>
            </w:r>
            <w:r w:rsidRPr="00BE15FE">
              <w:rPr>
                <w:bCs/>
                <w:iCs/>
                <w:sz w:val="24"/>
                <w:szCs w:val="24"/>
              </w:rPr>
              <w:t>23</w:t>
            </w:r>
            <w:r w:rsidRPr="00BE15FE">
              <w:rPr>
                <w:bCs/>
                <w:iCs/>
                <w:sz w:val="24"/>
                <w:szCs w:val="24"/>
              </w:rPr>
              <w:t>个计量检测实验室基地，业务基本覆盖全国范围，能够为全国各地的客户提供便捷高效的服务。这种全国性的布局，除了能满足各地区域性客户的需求，也有利于公司统一调配实验室资源，集中力量承接大客户的订单。公司计量检测业务行业属性决定公司在快速上升发展期需要持续新建、扩建实验室，增加固定资产投入，而固定资产投入后实验室产能逐渐释放需要</w:t>
            </w:r>
            <w:r w:rsidRPr="00BE15FE">
              <w:rPr>
                <w:bCs/>
                <w:iCs/>
                <w:sz w:val="24"/>
                <w:szCs w:val="24"/>
              </w:rPr>
              <w:t>2-3</w:t>
            </w:r>
            <w:r w:rsidRPr="00BE15FE">
              <w:rPr>
                <w:bCs/>
                <w:iCs/>
                <w:sz w:val="24"/>
                <w:szCs w:val="24"/>
              </w:rPr>
              <w:t>年周期，因此造成公司实验室建设期间毛利率出现下降。</w:t>
            </w:r>
          </w:p>
          <w:p w:rsidR="009A7C55" w:rsidRPr="00BE15FE" w:rsidRDefault="00C8549E" w:rsidP="009A7C55">
            <w:pPr>
              <w:spacing w:beforeLines="50" w:before="156" w:line="480" w:lineRule="exact"/>
              <w:ind w:firstLineChars="200" w:firstLine="482"/>
              <w:rPr>
                <w:b/>
                <w:bCs/>
                <w:iCs/>
                <w:sz w:val="24"/>
                <w:szCs w:val="24"/>
              </w:rPr>
            </w:pPr>
            <w:r>
              <w:rPr>
                <w:rFonts w:hint="eastAsia"/>
                <w:b/>
                <w:bCs/>
                <w:iCs/>
                <w:sz w:val="24"/>
                <w:szCs w:val="24"/>
              </w:rPr>
              <w:t>6</w:t>
            </w:r>
            <w:r w:rsidR="009A7C55" w:rsidRPr="00BE15FE">
              <w:rPr>
                <w:rFonts w:hint="eastAsia"/>
                <w:b/>
                <w:bCs/>
                <w:iCs/>
                <w:sz w:val="24"/>
                <w:szCs w:val="24"/>
              </w:rPr>
              <w:t>、公司应收账款</w:t>
            </w:r>
            <w:r w:rsidR="001577F8">
              <w:rPr>
                <w:rFonts w:hint="eastAsia"/>
                <w:b/>
                <w:bCs/>
                <w:iCs/>
                <w:sz w:val="24"/>
                <w:szCs w:val="24"/>
              </w:rPr>
              <w:t>规模较大</w:t>
            </w:r>
            <w:r w:rsidR="009A7C55" w:rsidRPr="00BE15FE">
              <w:rPr>
                <w:rFonts w:hint="eastAsia"/>
                <w:b/>
                <w:bCs/>
                <w:iCs/>
                <w:sz w:val="24"/>
                <w:szCs w:val="24"/>
              </w:rPr>
              <w:t>的原因？</w:t>
            </w:r>
          </w:p>
          <w:p w:rsidR="009A7C55" w:rsidRPr="00BE15FE" w:rsidRDefault="009A7C55" w:rsidP="009A7C55">
            <w:pPr>
              <w:spacing w:line="480" w:lineRule="exact"/>
              <w:ind w:firstLineChars="200" w:firstLine="480"/>
              <w:rPr>
                <w:bCs/>
                <w:iCs/>
                <w:sz w:val="24"/>
                <w:szCs w:val="24"/>
              </w:rPr>
            </w:pPr>
            <w:r w:rsidRPr="00BE15FE">
              <w:rPr>
                <w:rFonts w:hint="eastAsia"/>
                <w:bCs/>
                <w:iCs/>
                <w:sz w:val="24"/>
                <w:szCs w:val="24"/>
              </w:rPr>
              <w:t>答：公司的应收账款主要为一年以内的应收账款，目前整体回款情况良好，坏账风险较小。应收账款规模较大主要因为公司业务特点、客户结构和业务增长，例如可靠性与环境试验、电磁兼容检测、食品检测等业务以特殊行业客户和政府采购客户居多，其结算周期相对较长。公司销售信用政策保持一贯性，</w:t>
            </w:r>
            <w:proofErr w:type="gramStart"/>
            <w:r w:rsidRPr="00BE15FE">
              <w:rPr>
                <w:rFonts w:hint="eastAsia"/>
                <w:bCs/>
                <w:iCs/>
                <w:sz w:val="24"/>
                <w:szCs w:val="24"/>
              </w:rPr>
              <w:t>且特殊</w:t>
            </w:r>
            <w:proofErr w:type="gramEnd"/>
            <w:r w:rsidRPr="00BE15FE">
              <w:rPr>
                <w:rFonts w:hint="eastAsia"/>
                <w:bCs/>
                <w:iCs/>
                <w:sz w:val="24"/>
                <w:szCs w:val="24"/>
              </w:rPr>
              <w:t>行业客户、汽车行业客户、政府客户等信用度高，坏账风险较小。</w:t>
            </w:r>
          </w:p>
          <w:p w:rsidR="009A7C55" w:rsidRPr="00BE15FE" w:rsidRDefault="009A7C55" w:rsidP="009A7C55">
            <w:pPr>
              <w:spacing w:line="480" w:lineRule="exact"/>
              <w:ind w:firstLineChars="200" w:firstLine="480"/>
              <w:rPr>
                <w:bCs/>
                <w:iCs/>
                <w:sz w:val="24"/>
                <w:szCs w:val="24"/>
              </w:rPr>
            </w:pPr>
            <w:r w:rsidRPr="00BE15FE">
              <w:rPr>
                <w:rFonts w:hint="eastAsia"/>
                <w:bCs/>
                <w:iCs/>
                <w:sz w:val="24"/>
                <w:szCs w:val="24"/>
              </w:rPr>
              <w:t>公司</w:t>
            </w:r>
            <w:r w:rsidR="00A560A6">
              <w:rPr>
                <w:rFonts w:hint="eastAsia"/>
                <w:bCs/>
                <w:iCs/>
                <w:sz w:val="24"/>
                <w:szCs w:val="24"/>
              </w:rPr>
              <w:t>在</w:t>
            </w:r>
            <w:r w:rsidR="00A560A6">
              <w:rPr>
                <w:rFonts w:hint="eastAsia"/>
                <w:bCs/>
                <w:iCs/>
                <w:sz w:val="24"/>
                <w:szCs w:val="24"/>
              </w:rPr>
              <w:t>2020</w:t>
            </w:r>
            <w:r w:rsidR="00A560A6">
              <w:rPr>
                <w:rFonts w:hint="eastAsia"/>
                <w:bCs/>
                <w:iCs/>
                <w:sz w:val="24"/>
                <w:szCs w:val="24"/>
              </w:rPr>
              <w:t>年</w:t>
            </w:r>
            <w:r w:rsidRPr="00BE15FE">
              <w:rPr>
                <w:rFonts w:hint="eastAsia"/>
                <w:bCs/>
                <w:iCs/>
                <w:sz w:val="24"/>
                <w:szCs w:val="24"/>
              </w:rPr>
              <w:t>加强了应收账款的管控，持续对超期账款进行追收；同时修订了业绩考核制度，对回款业绩进行考核，</w:t>
            </w:r>
            <w:r w:rsidRPr="00BE15FE">
              <w:rPr>
                <w:rFonts w:hint="eastAsia"/>
                <w:bCs/>
                <w:iCs/>
                <w:sz w:val="24"/>
                <w:szCs w:val="24"/>
              </w:rPr>
              <w:lastRenderedPageBreak/>
              <w:t>目前已取得一定成效。</w:t>
            </w:r>
          </w:p>
          <w:p w:rsidR="009A7C55" w:rsidRPr="00BE15FE" w:rsidRDefault="00C8549E" w:rsidP="009A7C55">
            <w:pPr>
              <w:spacing w:beforeLines="50" w:before="156" w:line="480" w:lineRule="exact"/>
              <w:ind w:firstLineChars="200" w:firstLine="482"/>
              <w:rPr>
                <w:b/>
                <w:bCs/>
                <w:iCs/>
                <w:sz w:val="24"/>
                <w:szCs w:val="24"/>
              </w:rPr>
            </w:pPr>
            <w:r>
              <w:rPr>
                <w:rFonts w:hint="eastAsia"/>
                <w:b/>
                <w:bCs/>
                <w:iCs/>
                <w:sz w:val="24"/>
                <w:szCs w:val="24"/>
              </w:rPr>
              <w:t>7</w:t>
            </w:r>
            <w:r w:rsidR="009A7C55" w:rsidRPr="00BE15FE">
              <w:rPr>
                <w:rFonts w:hint="eastAsia"/>
                <w:b/>
                <w:bCs/>
                <w:iCs/>
                <w:sz w:val="24"/>
                <w:szCs w:val="24"/>
              </w:rPr>
              <w:t>、目前公司的主要成本来源是什么？公司成本控制的措施有哪些？</w:t>
            </w:r>
          </w:p>
          <w:p w:rsidR="009A7C55" w:rsidRPr="00BE15FE" w:rsidRDefault="009A7C55" w:rsidP="009A7C55">
            <w:pPr>
              <w:spacing w:line="480" w:lineRule="exact"/>
              <w:ind w:firstLineChars="200" w:firstLine="480"/>
              <w:rPr>
                <w:bCs/>
                <w:iCs/>
                <w:sz w:val="24"/>
                <w:szCs w:val="24"/>
              </w:rPr>
            </w:pPr>
            <w:r w:rsidRPr="00BE15FE">
              <w:rPr>
                <w:rFonts w:hint="eastAsia"/>
                <w:bCs/>
                <w:iCs/>
                <w:sz w:val="24"/>
                <w:szCs w:val="24"/>
              </w:rPr>
              <w:t>答：从公司整体成本费用结构来看，目前公司的主要成本来源为人工成本、房屋租赁、设备折旧等。在成本控制上，公司根据实际情况进行制度优化、管理流程梳理和管理措施完善。例如公司已推出一系列针对设备耗材采购、人员结构、车辆使用、场地租赁等方面的成本控制措施。</w:t>
            </w:r>
          </w:p>
          <w:p w:rsidR="009A7C55" w:rsidRPr="00BE15FE" w:rsidRDefault="00C8549E" w:rsidP="009A7C55">
            <w:pPr>
              <w:spacing w:beforeLines="50" w:before="156" w:line="480" w:lineRule="exact"/>
              <w:ind w:firstLineChars="200" w:firstLine="482"/>
              <w:rPr>
                <w:b/>
                <w:bCs/>
                <w:iCs/>
                <w:sz w:val="24"/>
                <w:szCs w:val="24"/>
              </w:rPr>
            </w:pPr>
            <w:r>
              <w:rPr>
                <w:rFonts w:hint="eastAsia"/>
                <w:b/>
                <w:bCs/>
                <w:iCs/>
                <w:sz w:val="24"/>
                <w:szCs w:val="24"/>
              </w:rPr>
              <w:t>8</w:t>
            </w:r>
            <w:r w:rsidR="009A7C55" w:rsidRPr="00BE15FE">
              <w:rPr>
                <w:rFonts w:hint="eastAsia"/>
                <w:b/>
                <w:bCs/>
                <w:iCs/>
                <w:sz w:val="24"/>
                <w:szCs w:val="24"/>
              </w:rPr>
              <w:t>、公司</w:t>
            </w:r>
            <w:r w:rsidRPr="00BE15FE">
              <w:rPr>
                <w:rFonts w:hint="eastAsia"/>
                <w:b/>
                <w:bCs/>
                <w:iCs/>
                <w:sz w:val="24"/>
                <w:szCs w:val="24"/>
              </w:rPr>
              <w:t>未来</w:t>
            </w:r>
            <w:r w:rsidR="009A7C55" w:rsidRPr="00BE15FE">
              <w:rPr>
                <w:rFonts w:hint="eastAsia"/>
                <w:b/>
                <w:bCs/>
                <w:iCs/>
                <w:sz w:val="24"/>
                <w:szCs w:val="24"/>
              </w:rPr>
              <w:t>财务费用率情况预计如何？</w:t>
            </w:r>
          </w:p>
          <w:p w:rsidR="00D52C3A" w:rsidRPr="00A74D2B" w:rsidRDefault="009A7C55" w:rsidP="00A74D2B">
            <w:pPr>
              <w:spacing w:line="480" w:lineRule="exact"/>
              <w:ind w:firstLineChars="200" w:firstLine="480"/>
              <w:rPr>
                <w:bCs/>
                <w:iCs/>
                <w:sz w:val="24"/>
                <w:szCs w:val="24"/>
              </w:rPr>
            </w:pPr>
            <w:r w:rsidRPr="00BE15FE">
              <w:rPr>
                <w:rFonts w:hint="eastAsia"/>
                <w:bCs/>
                <w:iCs/>
                <w:sz w:val="24"/>
                <w:szCs w:val="24"/>
              </w:rPr>
              <w:t>答：公司近年财务费用增加，主要原因是公司为进一步加快全国重点地区实验室建设，加大了短期借款和融资租赁等融资力度。随着公司首次公开发行股票募集资金的投入，财务</w:t>
            </w:r>
            <w:r w:rsidR="00C8549E">
              <w:rPr>
                <w:rFonts w:hint="eastAsia"/>
                <w:bCs/>
                <w:iCs/>
                <w:sz w:val="24"/>
                <w:szCs w:val="24"/>
              </w:rPr>
              <w:t>费用率已有所降低，相信公司此次非公开发行股票募集资金到位后，</w:t>
            </w:r>
            <w:r w:rsidRPr="00BE15FE">
              <w:rPr>
                <w:rFonts w:hint="eastAsia"/>
                <w:bCs/>
                <w:iCs/>
                <w:sz w:val="24"/>
                <w:szCs w:val="24"/>
              </w:rPr>
              <w:t>财务费用率将进一步降低。</w:t>
            </w:r>
          </w:p>
        </w:tc>
      </w:tr>
      <w:tr w:rsidR="003B03E1">
        <w:trPr>
          <w:trHeight w:val="375"/>
        </w:trPr>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3B03E1" w:rsidRDefault="005819C9">
            <w:pPr>
              <w:spacing w:line="480" w:lineRule="atLeast"/>
              <w:rPr>
                <w:rFonts w:ascii="宋体" w:hAnsi="宋体"/>
                <w:bCs/>
                <w:iCs/>
                <w:sz w:val="24"/>
                <w:szCs w:val="24"/>
              </w:rPr>
            </w:pPr>
            <w:r>
              <w:rPr>
                <w:rFonts w:ascii="宋体" w:hAnsi="宋体" w:hint="eastAsia"/>
                <w:bCs/>
                <w:iCs/>
                <w:sz w:val="24"/>
                <w:szCs w:val="24"/>
              </w:rPr>
              <w:t>无</w:t>
            </w:r>
          </w:p>
        </w:tc>
      </w:tr>
      <w:tr w:rsidR="003B03E1">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3B03E1" w:rsidRDefault="005819C9" w:rsidP="00D77759">
            <w:pPr>
              <w:spacing w:line="480" w:lineRule="atLeast"/>
              <w:rPr>
                <w:rFonts w:ascii="宋体" w:hAnsi="宋体"/>
                <w:bCs/>
                <w:iCs/>
                <w:sz w:val="24"/>
                <w:szCs w:val="24"/>
              </w:rPr>
            </w:pPr>
            <w:r>
              <w:rPr>
                <w:bCs/>
                <w:iCs/>
                <w:sz w:val="24"/>
                <w:szCs w:val="24"/>
              </w:rPr>
              <w:t>202</w:t>
            </w:r>
            <w:r w:rsidR="009D658B">
              <w:rPr>
                <w:bCs/>
                <w:iCs/>
                <w:sz w:val="24"/>
                <w:szCs w:val="24"/>
              </w:rPr>
              <w:t>1</w:t>
            </w:r>
            <w:r>
              <w:rPr>
                <w:rFonts w:ascii="宋体" w:hAnsi="宋体" w:hint="eastAsia"/>
                <w:bCs/>
                <w:iCs/>
                <w:sz w:val="24"/>
                <w:szCs w:val="24"/>
              </w:rPr>
              <w:t>年</w:t>
            </w:r>
            <w:r w:rsidR="009D658B">
              <w:rPr>
                <w:rFonts w:hint="eastAsia"/>
                <w:bCs/>
                <w:iCs/>
                <w:sz w:val="24"/>
                <w:szCs w:val="24"/>
              </w:rPr>
              <w:t>1</w:t>
            </w:r>
            <w:r>
              <w:rPr>
                <w:rFonts w:ascii="宋体" w:hAnsi="宋体" w:hint="eastAsia"/>
                <w:bCs/>
                <w:iCs/>
                <w:sz w:val="24"/>
                <w:szCs w:val="24"/>
              </w:rPr>
              <w:t>月</w:t>
            </w:r>
            <w:r w:rsidR="009D658B">
              <w:rPr>
                <w:rFonts w:hint="eastAsia"/>
                <w:bCs/>
                <w:iCs/>
                <w:sz w:val="24"/>
                <w:szCs w:val="24"/>
              </w:rPr>
              <w:t>8</w:t>
            </w:r>
            <w:r>
              <w:rPr>
                <w:rFonts w:ascii="宋体" w:hAnsi="宋体" w:hint="eastAsia"/>
                <w:bCs/>
                <w:iCs/>
                <w:sz w:val="24"/>
                <w:szCs w:val="24"/>
              </w:rPr>
              <w:t>日</w:t>
            </w:r>
          </w:p>
        </w:tc>
      </w:tr>
    </w:tbl>
    <w:p w:rsidR="003B03E1" w:rsidRDefault="003B03E1">
      <w:pPr>
        <w:rPr>
          <w:sz w:val="24"/>
          <w:szCs w:val="24"/>
        </w:rPr>
      </w:pPr>
    </w:p>
    <w:sectPr w:rsidR="003B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28" w:rsidRDefault="00E67C28" w:rsidP="00E229B0">
      <w:r>
        <w:separator/>
      </w:r>
    </w:p>
  </w:endnote>
  <w:endnote w:type="continuationSeparator" w:id="0">
    <w:p w:rsidR="00E67C28" w:rsidRDefault="00E67C28" w:rsidP="00E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28" w:rsidRDefault="00E67C28" w:rsidP="00E229B0">
      <w:r>
        <w:separator/>
      </w:r>
    </w:p>
  </w:footnote>
  <w:footnote w:type="continuationSeparator" w:id="0">
    <w:p w:rsidR="00E67C28" w:rsidRDefault="00E67C28" w:rsidP="00E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D4F"/>
    <w:multiLevelType w:val="multilevel"/>
    <w:tmpl w:val="51EE5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4DD"/>
    <w:rsid w:val="00000D0A"/>
    <w:rsid w:val="00001C69"/>
    <w:rsid w:val="000021B9"/>
    <w:rsid w:val="0000591E"/>
    <w:rsid w:val="000072BD"/>
    <w:rsid w:val="0000791D"/>
    <w:rsid w:val="00011BB8"/>
    <w:rsid w:val="00012942"/>
    <w:rsid w:val="000174D5"/>
    <w:rsid w:val="00017D7F"/>
    <w:rsid w:val="00024574"/>
    <w:rsid w:val="00024B86"/>
    <w:rsid w:val="00024D90"/>
    <w:rsid w:val="000304D1"/>
    <w:rsid w:val="00030DC3"/>
    <w:rsid w:val="0003256A"/>
    <w:rsid w:val="000339C2"/>
    <w:rsid w:val="00033A0C"/>
    <w:rsid w:val="00034700"/>
    <w:rsid w:val="000356DE"/>
    <w:rsid w:val="00044F2A"/>
    <w:rsid w:val="000452D3"/>
    <w:rsid w:val="00045761"/>
    <w:rsid w:val="00047965"/>
    <w:rsid w:val="00050F2E"/>
    <w:rsid w:val="00050F9A"/>
    <w:rsid w:val="000510AA"/>
    <w:rsid w:val="000517B8"/>
    <w:rsid w:val="0005238F"/>
    <w:rsid w:val="00054948"/>
    <w:rsid w:val="00054FF8"/>
    <w:rsid w:val="00055790"/>
    <w:rsid w:val="00055D8B"/>
    <w:rsid w:val="0006176C"/>
    <w:rsid w:val="0006274B"/>
    <w:rsid w:val="00063179"/>
    <w:rsid w:val="00064334"/>
    <w:rsid w:val="00066326"/>
    <w:rsid w:val="000704BB"/>
    <w:rsid w:val="000861EA"/>
    <w:rsid w:val="00086B78"/>
    <w:rsid w:val="00090058"/>
    <w:rsid w:val="000954A4"/>
    <w:rsid w:val="000A0DF7"/>
    <w:rsid w:val="000A0EDE"/>
    <w:rsid w:val="000A4C08"/>
    <w:rsid w:val="000A5C6D"/>
    <w:rsid w:val="000A6DFE"/>
    <w:rsid w:val="000B401A"/>
    <w:rsid w:val="000B6752"/>
    <w:rsid w:val="000B6C43"/>
    <w:rsid w:val="000B6E2F"/>
    <w:rsid w:val="000B7202"/>
    <w:rsid w:val="000C0921"/>
    <w:rsid w:val="000C129F"/>
    <w:rsid w:val="000C3957"/>
    <w:rsid w:val="000C6069"/>
    <w:rsid w:val="000C77E6"/>
    <w:rsid w:val="000D0B14"/>
    <w:rsid w:val="000D1601"/>
    <w:rsid w:val="000D28C7"/>
    <w:rsid w:val="000D2B2C"/>
    <w:rsid w:val="000D588E"/>
    <w:rsid w:val="000D6763"/>
    <w:rsid w:val="000D7755"/>
    <w:rsid w:val="000D79C5"/>
    <w:rsid w:val="000D7D0C"/>
    <w:rsid w:val="000E1C67"/>
    <w:rsid w:val="000E23BA"/>
    <w:rsid w:val="000E3327"/>
    <w:rsid w:val="000E7C58"/>
    <w:rsid w:val="000E7ED7"/>
    <w:rsid w:val="000F0312"/>
    <w:rsid w:val="000F51CF"/>
    <w:rsid w:val="000F6F53"/>
    <w:rsid w:val="000F7D3E"/>
    <w:rsid w:val="000F7D9F"/>
    <w:rsid w:val="00101559"/>
    <w:rsid w:val="00102797"/>
    <w:rsid w:val="00104A88"/>
    <w:rsid w:val="00106A26"/>
    <w:rsid w:val="00111A95"/>
    <w:rsid w:val="001129AD"/>
    <w:rsid w:val="00114E04"/>
    <w:rsid w:val="00116800"/>
    <w:rsid w:val="00116C48"/>
    <w:rsid w:val="00120615"/>
    <w:rsid w:val="00122FA1"/>
    <w:rsid w:val="001238E5"/>
    <w:rsid w:val="00125C2E"/>
    <w:rsid w:val="00125C30"/>
    <w:rsid w:val="00126BB0"/>
    <w:rsid w:val="001307FC"/>
    <w:rsid w:val="00131D1E"/>
    <w:rsid w:val="00132488"/>
    <w:rsid w:val="00133D06"/>
    <w:rsid w:val="0013507C"/>
    <w:rsid w:val="001362A9"/>
    <w:rsid w:val="0014099E"/>
    <w:rsid w:val="00142774"/>
    <w:rsid w:val="00142DA1"/>
    <w:rsid w:val="001451E0"/>
    <w:rsid w:val="0014528C"/>
    <w:rsid w:val="0014615D"/>
    <w:rsid w:val="00146174"/>
    <w:rsid w:val="0015158E"/>
    <w:rsid w:val="00155584"/>
    <w:rsid w:val="00155EBC"/>
    <w:rsid w:val="001577F8"/>
    <w:rsid w:val="00157CEE"/>
    <w:rsid w:val="00157F6A"/>
    <w:rsid w:val="00162B3E"/>
    <w:rsid w:val="00170153"/>
    <w:rsid w:val="00170D2B"/>
    <w:rsid w:val="00170F47"/>
    <w:rsid w:val="0017111D"/>
    <w:rsid w:val="00171E46"/>
    <w:rsid w:val="00172AD8"/>
    <w:rsid w:val="00172B9D"/>
    <w:rsid w:val="00173873"/>
    <w:rsid w:val="001748EF"/>
    <w:rsid w:val="00177377"/>
    <w:rsid w:val="001778E2"/>
    <w:rsid w:val="00181DFC"/>
    <w:rsid w:val="00184EB0"/>
    <w:rsid w:val="001878C2"/>
    <w:rsid w:val="00191B96"/>
    <w:rsid w:val="0019203E"/>
    <w:rsid w:val="00192DB4"/>
    <w:rsid w:val="0019311A"/>
    <w:rsid w:val="00193860"/>
    <w:rsid w:val="00196CB3"/>
    <w:rsid w:val="00196CD5"/>
    <w:rsid w:val="001A044D"/>
    <w:rsid w:val="001A5493"/>
    <w:rsid w:val="001A5CF4"/>
    <w:rsid w:val="001A74D6"/>
    <w:rsid w:val="001B0921"/>
    <w:rsid w:val="001B0B87"/>
    <w:rsid w:val="001B1E91"/>
    <w:rsid w:val="001B705E"/>
    <w:rsid w:val="001B76CE"/>
    <w:rsid w:val="001B7DFB"/>
    <w:rsid w:val="001C4807"/>
    <w:rsid w:val="001C522D"/>
    <w:rsid w:val="001C7548"/>
    <w:rsid w:val="001D18B1"/>
    <w:rsid w:val="001D226B"/>
    <w:rsid w:val="001D38EE"/>
    <w:rsid w:val="001D6D61"/>
    <w:rsid w:val="001E0104"/>
    <w:rsid w:val="001E1091"/>
    <w:rsid w:val="001E2192"/>
    <w:rsid w:val="001E77BE"/>
    <w:rsid w:val="001E7BFB"/>
    <w:rsid w:val="001E7D73"/>
    <w:rsid w:val="001F08B1"/>
    <w:rsid w:val="001F0C57"/>
    <w:rsid w:val="0020087D"/>
    <w:rsid w:val="0020096A"/>
    <w:rsid w:val="002023B4"/>
    <w:rsid w:val="0020367E"/>
    <w:rsid w:val="002055F4"/>
    <w:rsid w:val="00205C57"/>
    <w:rsid w:val="00205E48"/>
    <w:rsid w:val="00210485"/>
    <w:rsid w:val="00210BD7"/>
    <w:rsid w:val="002171BA"/>
    <w:rsid w:val="002207A9"/>
    <w:rsid w:val="0022515A"/>
    <w:rsid w:val="00230547"/>
    <w:rsid w:val="00231708"/>
    <w:rsid w:val="00231B20"/>
    <w:rsid w:val="00232808"/>
    <w:rsid w:val="0023325B"/>
    <w:rsid w:val="00235E2F"/>
    <w:rsid w:val="00237D39"/>
    <w:rsid w:val="0024707C"/>
    <w:rsid w:val="002474BB"/>
    <w:rsid w:val="00254916"/>
    <w:rsid w:val="00256B8A"/>
    <w:rsid w:val="0026279D"/>
    <w:rsid w:val="0026483A"/>
    <w:rsid w:val="00265004"/>
    <w:rsid w:val="00266E28"/>
    <w:rsid w:val="0027011B"/>
    <w:rsid w:val="002740C4"/>
    <w:rsid w:val="002746CE"/>
    <w:rsid w:val="00277456"/>
    <w:rsid w:val="00280C87"/>
    <w:rsid w:val="0028350C"/>
    <w:rsid w:val="00284EC2"/>
    <w:rsid w:val="00287726"/>
    <w:rsid w:val="00295CB2"/>
    <w:rsid w:val="00295E81"/>
    <w:rsid w:val="00296D9E"/>
    <w:rsid w:val="002A0355"/>
    <w:rsid w:val="002A3E8E"/>
    <w:rsid w:val="002A7C39"/>
    <w:rsid w:val="002B424F"/>
    <w:rsid w:val="002C007B"/>
    <w:rsid w:val="002C16C4"/>
    <w:rsid w:val="002D05CA"/>
    <w:rsid w:val="002D2153"/>
    <w:rsid w:val="002D6AA6"/>
    <w:rsid w:val="002D6BF5"/>
    <w:rsid w:val="002E0D93"/>
    <w:rsid w:val="002E5013"/>
    <w:rsid w:val="002F4F0C"/>
    <w:rsid w:val="002F67D9"/>
    <w:rsid w:val="002F77EF"/>
    <w:rsid w:val="00300C1C"/>
    <w:rsid w:val="00300D1D"/>
    <w:rsid w:val="00301348"/>
    <w:rsid w:val="0030166D"/>
    <w:rsid w:val="00303589"/>
    <w:rsid w:val="00304B1F"/>
    <w:rsid w:val="00305D77"/>
    <w:rsid w:val="00306E72"/>
    <w:rsid w:val="00311550"/>
    <w:rsid w:val="00312095"/>
    <w:rsid w:val="00312F95"/>
    <w:rsid w:val="00322323"/>
    <w:rsid w:val="00322699"/>
    <w:rsid w:val="00324B10"/>
    <w:rsid w:val="00326A51"/>
    <w:rsid w:val="003273C8"/>
    <w:rsid w:val="00330C12"/>
    <w:rsid w:val="003346D3"/>
    <w:rsid w:val="00336974"/>
    <w:rsid w:val="00340B3A"/>
    <w:rsid w:val="00340DD8"/>
    <w:rsid w:val="0034248B"/>
    <w:rsid w:val="003434F8"/>
    <w:rsid w:val="0034450A"/>
    <w:rsid w:val="00346888"/>
    <w:rsid w:val="00350A15"/>
    <w:rsid w:val="00350FE3"/>
    <w:rsid w:val="00362857"/>
    <w:rsid w:val="003675AC"/>
    <w:rsid w:val="00367D3B"/>
    <w:rsid w:val="00374BF5"/>
    <w:rsid w:val="00375FC8"/>
    <w:rsid w:val="0037747A"/>
    <w:rsid w:val="00382EB5"/>
    <w:rsid w:val="00384DDC"/>
    <w:rsid w:val="00386A93"/>
    <w:rsid w:val="003900A8"/>
    <w:rsid w:val="00390A35"/>
    <w:rsid w:val="003974B8"/>
    <w:rsid w:val="003A31EB"/>
    <w:rsid w:val="003A3EB3"/>
    <w:rsid w:val="003A49BA"/>
    <w:rsid w:val="003A56D8"/>
    <w:rsid w:val="003A58EA"/>
    <w:rsid w:val="003B0283"/>
    <w:rsid w:val="003B03E1"/>
    <w:rsid w:val="003B0D9B"/>
    <w:rsid w:val="003B1A14"/>
    <w:rsid w:val="003B30CD"/>
    <w:rsid w:val="003B31C6"/>
    <w:rsid w:val="003B70EE"/>
    <w:rsid w:val="003B7D7E"/>
    <w:rsid w:val="003C6213"/>
    <w:rsid w:val="003C7A84"/>
    <w:rsid w:val="003D39C7"/>
    <w:rsid w:val="003D5C48"/>
    <w:rsid w:val="003D63D0"/>
    <w:rsid w:val="003D6BB9"/>
    <w:rsid w:val="003E69F5"/>
    <w:rsid w:val="003F27B6"/>
    <w:rsid w:val="003F6EA3"/>
    <w:rsid w:val="0040041F"/>
    <w:rsid w:val="00400E8F"/>
    <w:rsid w:val="00401369"/>
    <w:rsid w:val="00402975"/>
    <w:rsid w:val="00402A88"/>
    <w:rsid w:val="00402ED3"/>
    <w:rsid w:val="00403879"/>
    <w:rsid w:val="00403A53"/>
    <w:rsid w:val="00403D9A"/>
    <w:rsid w:val="0040720D"/>
    <w:rsid w:val="00416304"/>
    <w:rsid w:val="004218A9"/>
    <w:rsid w:val="00425697"/>
    <w:rsid w:val="004266E0"/>
    <w:rsid w:val="004309E3"/>
    <w:rsid w:val="0043555F"/>
    <w:rsid w:val="0043743F"/>
    <w:rsid w:val="0044461E"/>
    <w:rsid w:val="00445973"/>
    <w:rsid w:val="00446434"/>
    <w:rsid w:val="004510D7"/>
    <w:rsid w:val="004531A8"/>
    <w:rsid w:val="004558DA"/>
    <w:rsid w:val="00456520"/>
    <w:rsid w:val="004570F8"/>
    <w:rsid w:val="004605BD"/>
    <w:rsid w:val="00462BAC"/>
    <w:rsid w:val="00463D3F"/>
    <w:rsid w:val="00465068"/>
    <w:rsid w:val="004650F8"/>
    <w:rsid w:val="00470A59"/>
    <w:rsid w:val="0047139F"/>
    <w:rsid w:val="00471B3F"/>
    <w:rsid w:val="00472842"/>
    <w:rsid w:val="004756D2"/>
    <w:rsid w:val="004802E1"/>
    <w:rsid w:val="00482260"/>
    <w:rsid w:val="00482813"/>
    <w:rsid w:val="00483F3E"/>
    <w:rsid w:val="00485218"/>
    <w:rsid w:val="00485F60"/>
    <w:rsid w:val="00491EC4"/>
    <w:rsid w:val="00492708"/>
    <w:rsid w:val="0049473F"/>
    <w:rsid w:val="004956CB"/>
    <w:rsid w:val="0049737D"/>
    <w:rsid w:val="004A00BE"/>
    <w:rsid w:val="004A0727"/>
    <w:rsid w:val="004A3966"/>
    <w:rsid w:val="004A3BF1"/>
    <w:rsid w:val="004A40F7"/>
    <w:rsid w:val="004A6991"/>
    <w:rsid w:val="004A75ED"/>
    <w:rsid w:val="004B1591"/>
    <w:rsid w:val="004B208F"/>
    <w:rsid w:val="004B6A43"/>
    <w:rsid w:val="004C653C"/>
    <w:rsid w:val="004C67DD"/>
    <w:rsid w:val="004C6F0C"/>
    <w:rsid w:val="004D0036"/>
    <w:rsid w:val="004D1EAA"/>
    <w:rsid w:val="004D3248"/>
    <w:rsid w:val="004E049F"/>
    <w:rsid w:val="004E267A"/>
    <w:rsid w:val="004E53E0"/>
    <w:rsid w:val="004E7749"/>
    <w:rsid w:val="004F0D2E"/>
    <w:rsid w:val="004F1A8A"/>
    <w:rsid w:val="004F2163"/>
    <w:rsid w:val="004F2D63"/>
    <w:rsid w:val="004F34F6"/>
    <w:rsid w:val="004F77BF"/>
    <w:rsid w:val="004F79A7"/>
    <w:rsid w:val="00502386"/>
    <w:rsid w:val="00502C24"/>
    <w:rsid w:val="00503D93"/>
    <w:rsid w:val="00510B50"/>
    <w:rsid w:val="005113F2"/>
    <w:rsid w:val="00511642"/>
    <w:rsid w:val="005118B3"/>
    <w:rsid w:val="005119D7"/>
    <w:rsid w:val="005122D6"/>
    <w:rsid w:val="0051719A"/>
    <w:rsid w:val="005235BC"/>
    <w:rsid w:val="00523902"/>
    <w:rsid w:val="00524658"/>
    <w:rsid w:val="005317DB"/>
    <w:rsid w:val="00534390"/>
    <w:rsid w:val="0053554F"/>
    <w:rsid w:val="00535A65"/>
    <w:rsid w:val="00536565"/>
    <w:rsid w:val="00537103"/>
    <w:rsid w:val="00545390"/>
    <w:rsid w:val="00550B1B"/>
    <w:rsid w:val="00551953"/>
    <w:rsid w:val="005524C1"/>
    <w:rsid w:val="005527E4"/>
    <w:rsid w:val="00555261"/>
    <w:rsid w:val="00556F00"/>
    <w:rsid w:val="00557B44"/>
    <w:rsid w:val="00557C63"/>
    <w:rsid w:val="005601F3"/>
    <w:rsid w:val="0056087F"/>
    <w:rsid w:val="00561028"/>
    <w:rsid w:val="00561A5A"/>
    <w:rsid w:val="00562F9B"/>
    <w:rsid w:val="00563232"/>
    <w:rsid w:val="00563862"/>
    <w:rsid w:val="0056426E"/>
    <w:rsid w:val="00571B61"/>
    <w:rsid w:val="00572069"/>
    <w:rsid w:val="00580F76"/>
    <w:rsid w:val="005819C9"/>
    <w:rsid w:val="005855AA"/>
    <w:rsid w:val="005858D6"/>
    <w:rsid w:val="00587210"/>
    <w:rsid w:val="0059106C"/>
    <w:rsid w:val="00591AFA"/>
    <w:rsid w:val="00592001"/>
    <w:rsid w:val="005A0C60"/>
    <w:rsid w:val="005A0CC8"/>
    <w:rsid w:val="005A1189"/>
    <w:rsid w:val="005A1BED"/>
    <w:rsid w:val="005A1FF1"/>
    <w:rsid w:val="005A300B"/>
    <w:rsid w:val="005A434A"/>
    <w:rsid w:val="005A567E"/>
    <w:rsid w:val="005B13DE"/>
    <w:rsid w:val="005B2047"/>
    <w:rsid w:val="005B3DBE"/>
    <w:rsid w:val="005B4346"/>
    <w:rsid w:val="005B5FA7"/>
    <w:rsid w:val="005B5FAE"/>
    <w:rsid w:val="005C4587"/>
    <w:rsid w:val="005C4609"/>
    <w:rsid w:val="005C6461"/>
    <w:rsid w:val="005D1B67"/>
    <w:rsid w:val="005D2A06"/>
    <w:rsid w:val="005D4D85"/>
    <w:rsid w:val="005D70B1"/>
    <w:rsid w:val="005E0012"/>
    <w:rsid w:val="005E2E63"/>
    <w:rsid w:val="005E2F60"/>
    <w:rsid w:val="005E5C95"/>
    <w:rsid w:val="005E7561"/>
    <w:rsid w:val="005F4C56"/>
    <w:rsid w:val="005F5405"/>
    <w:rsid w:val="005F63EA"/>
    <w:rsid w:val="005F784B"/>
    <w:rsid w:val="006005B7"/>
    <w:rsid w:val="006014B3"/>
    <w:rsid w:val="00603B63"/>
    <w:rsid w:val="006058B8"/>
    <w:rsid w:val="00605E51"/>
    <w:rsid w:val="0060790D"/>
    <w:rsid w:val="00607B5E"/>
    <w:rsid w:val="0061173E"/>
    <w:rsid w:val="00611A6C"/>
    <w:rsid w:val="006135E3"/>
    <w:rsid w:val="006203BA"/>
    <w:rsid w:val="00620BCD"/>
    <w:rsid w:val="00624A99"/>
    <w:rsid w:val="00625756"/>
    <w:rsid w:val="00630F0D"/>
    <w:rsid w:val="00632926"/>
    <w:rsid w:val="006358B8"/>
    <w:rsid w:val="00636B6A"/>
    <w:rsid w:val="006400AD"/>
    <w:rsid w:val="00640BE4"/>
    <w:rsid w:val="00641F21"/>
    <w:rsid w:val="00642611"/>
    <w:rsid w:val="00646968"/>
    <w:rsid w:val="00646D30"/>
    <w:rsid w:val="006512C6"/>
    <w:rsid w:val="00651A6D"/>
    <w:rsid w:val="00662C07"/>
    <w:rsid w:val="00663B44"/>
    <w:rsid w:val="0066496E"/>
    <w:rsid w:val="006658F8"/>
    <w:rsid w:val="006668C2"/>
    <w:rsid w:val="00666F19"/>
    <w:rsid w:val="00667DCD"/>
    <w:rsid w:val="0067013B"/>
    <w:rsid w:val="00674A9D"/>
    <w:rsid w:val="00675FCE"/>
    <w:rsid w:val="006768CB"/>
    <w:rsid w:val="00676EF4"/>
    <w:rsid w:val="006800BD"/>
    <w:rsid w:val="00681A53"/>
    <w:rsid w:val="00682326"/>
    <w:rsid w:val="0068239B"/>
    <w:rsid w:val="00684A3A"/>
    <w:rsid w:val="00694E85"/>
    <w:rsid w:val="0069668C"/>
    <w:rsid w:val="00696CA4"/>
    <w:rsid w:val="006A02B3"/>
    <w:rsid w:val="006A367F"/>
    <w:rsid w:val="006A3CE4"/>
    <w:rsid w:val="006A6CE4"/>
    <w:rsid w:val="006A75F4"/>
    <w:rsid w:val="006A763A"/>
    <w:rsid w:val="006B3C5E"/>
    <w:rsid w:val="006B4E75"/>
    <w:rsid w:val="006B746E"/>
    <w:rsid w:val="006C00CE"/>
    <w:rsid w:val="006C0D7B"/>
    <w:rsid w:val="006C1623"/>
    <w:rsid w:val="006C3221"/>
    <w:rsid w:val="006C4CBB"/>
    <w:rsid w:val="006C5E05"/>
    <w:rsid w:val="006C662F"/>
    <w:rsid w:val="006C69EB"/>
    <w:rsid w:val="006D08E2"/>
    <w:rsid w:val="006D3D06"/>
    <w:rsid w:val="006D495C"/>
    <w:rsid w:val="006D6AA5"/>
    <w:rsid w:val="006D70E3"/>
    <w:rsid w:val="006D7F2D"/>
    <w:rsid w:val="006E02E4"/>
    <w:rsid w:val="006E1682"/>
    <w:rsid w:val="006E2B3D"/>
    <w:rsid w:val="006E5796"/>
    <w:rsid w:val="006F2168"/>
    <w:rsid w:val="006F3E58"/>
    <w:rsid w:val="006F4EC8"/>
    <w:rsid w:val="006F64B5"/>
    <w:rsid w:val="006F6AAE"/>
    <w:rsid w:val="007001B2"/>
    <w:rsid w:val="00703D25"/>
    <w:rsid w:val="00707F34"/>
    <w:rsid w:val="00714005"/>
    <w:rsid w:val="00717C8E"/>
    <w:rsid w:val="00721CCA"/>
    <w:rsid w:val="00722308"/>
    <w:rsid w:val="00723DD1"/>
    <w:rsid w:val="0072511D"/>
    <w:rsid w:val="0072667B"/>
    <w:rsid w:val="00726955"/>
    <w:rsid w:val="00727297"/>
    <w:rsid w:val="00727D21"/>
    <w:rsid w:val="0073066A"/>
    <w:rsid w:val="00736554"/>
    <w:rsid w:val="00736D8A"/>
    <w:rsid w:val="00736FB6"/>
    <w:rsid w:val="007435A4"/>
    <w:rsid w:val="007466F1"/>
    <w:rsid w:val="00750B5A"/>
    <w:rsid w:val="00750EA2"/>
    <w:rsid w:val="00755327"/>
    <w:rsid w:val="00756768"/>
    <w:rsid w:val="0075736D"/>
    <w:rsid w:val="00757D4B"/>
    <w:rsid w:val="007607B1"/>
    <w:rsid w:val="007631CD"/>
    <w:rsid w:val="00764139"/>
    <w:rsid w:val="007646DE"/>
    <w:rsid w:val="007701BE"/>
    <w:rsid w:val="0077036C"/>
    <w:rsid w:val="00771572"/>
    <w:rsid w:val="007739A7"/>
    <w:rsid w:val="00775C2F"/>
    <w:rsid w:val="00776CE4"/>
    <w:rsid w:val="00783656"/>
    <w:rsid w:val="00783942"/>
    <w:rsid w:val="00784DA9"/>
    <w:rsid w:val="007910AC"/>
    <w:rsid w:val="007934A7"/>
    <w:rsid w:val="0079646B"/>
    <w:rsid w:val="007A166C"/>
    <w:rsid w:val="007B1F5C"/>
    <w:rsid w:val="007B21C0"/>
    <w:rsid w:val="007B4017"/>
    <w:rsid w:val="007B4151"/>
    <w:rsid w:val="007C0F36"/>
    <w:rsid w:val="007C233B"/>
    <w:rsid w:val="007C2A89"/>
    <w:rsid w:val="007C3304"/>
    <w:rsid w:val="007C4BCE"/>
    <w:rsid w:val="007C4F60"/>
    <w:rsid w:val="007C7A6C"/>
    <w:rsid w:val="007D077D"/>
    <w:rsid w:val="007D21D8"/>
    <w:rsid w:val="007D2711"/>
    <w:rsid w:val="007D3C0F"/>
    <w:rsid w:val="007D61D4"/>
    <w:rsid w:val="007D7192"/>
    <w:rsid w:val="007E0550"/>
    <w:rsid w:val="007E0928"/>
    <w:rsid w:val="007E2E34"/>
    <w:rsid w:val="007E520D"/>
    <w:rsid w:val="007E526C"/>
    <w:rsid w:val="007E5F76"/>
    <w:rsid w:val="007E65CA"/>
    <w:rsid w:val="007F2D10"/>
    <w:rsid w:val="007F4BB0"/>
    <w:rsid w:val="007F50EF"/>
    <w:rsid w:val="007F7428"/>
    <w:rsid w:val="00804A06"/>
    <w:rsid w:val="00807A11"/>
    <w:rsid w:val="00807FF8"/>
    <w:rsid w:val="00810651"/>
    <w:rsid w:val="008125C8"/>
    <w:rsid w:val="00812812"/>
    <w:rsid w:val="0081533D"/>
    <w:rsid w:val="00816B73"/>
    <w:rsid w:val="00820215"/>
    <w:rsid w:val="00821B5D"/>
    <w:rsid w:val="008222FE"/>
    <w:rsid w:val="0082265F"/>
    <w:rsid w:val="00822A7B"/>
    <w:rsid w:val="00823FE6"/>
    <w:rsid w:val="0082441A"/>
    <w:rsid w:val="0082675C"/>
    <w:rsid w:val="00830C8A"/>
    <w:rsid w:val="00831D01"/>
    <w:rsid w:val="00835FA2"/>
    <w:rsid w:val="00836971"/>
    <w:rsid w:val="00837C63"/>
    <w:rsid w:val="008415BF"/>
    <w:rsid w:val="008425D6"/>
    <w:rsid w:val="008438DA"/>
    <w:rsid w:val="00850283"/>
    <w:rsid w:val="0085116E"/>
    <w:rsid w:val="00852C6D"/>
    <w:rsid w:val="008532AA"/>
    <w:rsid w:val="00854290"/>
    <w:rsid w:val="008568AA"/>
    <w:rsid w:val="00860DE7"/>
    <w:rsid w:val="00867AB9"/>
    <w:rsid w:val="008713E4"/>
    <w:rsid w:val="00871721"/>
    <w:rsid w:val="00872D1C"/>
    <w:rsid w:val="00874D96"/>
    <w:rsid w:val="00876CAC"/>
    <w:rsid w:val="0087739A"/>
    <w:rsid w:val="008779C6"/>
    <w:rsid w:val="00880182"/>
    <w:rsid w:val="008806CE"/>
    <w:rsid w:val="0088267B"/>
    <w:rsid w:val="00883CCE"/>
    <w:rsid w:val="00883DF8"/>
    <w:rsid w:val="00884516"/>
    <w:rsid w:val="0089546F"/>
    <w:rsid w:val="00895B7F"/>
    <w:rsid w:val="00895DA7"/>
    <w:rsid w:val="008A028C"/>
    <w:rsid w:val="008A2101"/>
    <w:rsid w:val="008A29B0"/>
    <w:rsid w:val="008A6B86"/>
    <w:rsid w:val="008A76B7"/>
    <w:rsid w:val="008B0CD9"/>
    <w:rsid w:val="008B1734"/>
    <w:rsid w:val="008B22BC"/>
    <w:rsid w:val="008B3AD5"/>
    <w:rsid w:val="008B5C3E"/>
    <w:rsid w:val="008C079D"/>
    <w:rsid w:val="008C16CF"/>
    <w:rsid w:val="008C26EC"/>
    <w:rsid w:val="008C2800"/>
    <w:rsid w:val="008C2E47"/>
    <w:rsid w:val="008C37A0"/>
    <w:rsid w:val="008C5DCD"/>
    <w:rsid w:val="008C6CA8"/>
    <w:rsid w:val="008D1EDE"/>
    <w:rsid w:val="008D69D8"/>
    <w:rsid w:val="008F0A8B"/>
    <w:rsid w:val="008F1C50"/>
    <w:rsid w:val="008F4203"/>
    <w:rsid w:val="008F6F05"/>
    <w:rsid w:val="00900571"/>
    <w:rsid w:val="0090490A"/>
    <w:rsid w:val="00905EFF"/>
    <w:rsid w:val="009068A5"/>
    <w:rsid w:val="0090772D"/>
    <w:rsid w:val="00914530"/>
    <w:rsid w:val="00917B72"/>
    <w:rsid w:val="009209DD"/>
    <w:rsid w:val="00920D0F"/>
    <w:rsid w:val="00921E54"/>
    <w:rsid w:val="00921EE3"/>
    <w:rsid w:val="00922A07"/>
    <w:rsid w:val="00922A50"/>
    <w:rsid w:val="00926A28"/>
    <w:rsid w:val="00926FAF"/>
    <w:rsid w:val="00930951"/>
    <w:rsid w:val="009323D2"/>
    <w:rsid w:val="00935628"/>
    <w:rsid w:val="00935842"/>
    <w:rsid w:val="00937B07"/>
    <w:rsid w:val="00937F48"/>
    <w:rsid w:val="00940CD2"/>
    <w:rsid w:val="0094654A"/>
    <w:rsid w:val="00947C18"/>
    <w:rsid w:val="0095504E"/>
    <w:rsid w:val="009621E0"/>
    <w:rsid w:val="00962CC1"/>
    <w:rsid w:val="00963351"/>
    <w:rsid w:val="00963FB6"/>
    <w:rsid w:val="00970262"/>
    <w:rsid w:val="0097076D"/>
    <w:rsid w:val="0097178D"/>
    <w:rsid w:val="00976319"/>
    <w:rsid w:val="00977575"/>
    <w:rsid w:val="00981A87"/>
    <w:rsid w:val="00987DB3"/>
    <w:rsid w:val="00990ABC"/>
    <w:rsid w:val="00990EDB"/>
    <w:rsid w:val="009911B0"/>
    <w:rsid w:val="0099278C"/>
    <w:rsid w:val="009A0A5D"/>
    <w:rsid w:val="009A46EE"/>
    <w:rsid w:val="009A5E3F"/>
    <w:rsid w:val="009A7BB9"/>
    <w:rsid w:val="009A7C55"/>
    <w:rsid w:val="009B497B"/>
    <w:rsid w:val="009B6B15"/>
    <w:rsid w:val="009C222D"/>
    <w:rsid w:val="009C2A4A"/>
    <w:rsid w:val="009C37A1"/>
    <w:rsid w:val="009C4F41"/>
    <w:rsid w:val="009C58AA"/>
    <w:rsid w:val="009C6E04"/>
    <w:rsid w:val="009C70D9"/>
    <w:rsid w:val="009D19C5"/>
    <w:rsid w:val="009D1A20"/>
    <w:rsid w:val="009D1A72"/>
    <w:rsid w:val="009D3C24"/>
    <w:rsid w:val="009D3D2F"/>
    <w:rsid w:val="009D49DA"/>
    <w:rsid w:val="009D5E74"/>
    <w:rsid w:val="009D5FCC"/>
    <w:rsid w:val="009D658B"/>
    <w:rsid w:val="009E260C"/>
    <w:rsid w:val="009E3C07"/>
    <w:rsid w:val="009E69D7"/>
    <w:rsid w:val="009F289C"/>
    <w:rsid w:val="009F54FD"/>
    <w:rsid w:val="009F647F"/>
    <w:rsid w:val="009F66A1"/>
    <w:rsid w:val="009F6C3B"/>
    <w:rsid w:val="00A048EF"/>
    <w:rsid w:val="00A11ED0"/>
    <w:rsid w:val="00A1269D"/>
    <w:rsid w:val="00A12F7D"/>
    <w:rsid w:val="00A22A35"/>
    <w:rsid w:val="00A231F1"/>
    <w:rsid w:val="00A272A5"/>
    <w:rsid w:val="00A32483"/>
    <w:rsid w:val="00A32B1D"/>
    <w:rsid w:val="00A347E1"/>
    <w:rsid w:val="00A35628"/>
    <w:rsid w:val="00A3625C"/>
    <w:rsid w:val="00A43CBD"/>
    <w:rsid w:val="00A4758B"/>
    <w:rsid w:val="00A50B09"/>
    <w:rsid w:val="00A50DE4"/>
    <w:rsid w:val="00A513FF"/>
    <w:rsid w:val="00A53B00"/>
    <w:rsid w:val="00A55129"/>
    <w:rsid w:val="00A560A6"/>
    <w:rsid w:val="00A563D6"/>
    <w:rsid w:val="00A56E3F"/>
    <w:rsid w:val="00A5702A"/>
    <w:rsid w:val="00A60A37"/>
    <w:rsid w:val="00A61727"/>
    <w:rsid w:val="00A6239E"/>
    <w:rsid w:val="00A62A49"/>
    <w:rsid w:val="00A67352"/>
    <w:rsid w:val="00A6796D"/>
    <w:rsid w:val="00A7076D"/>
    <w:rsid w:val="00A7255E"/>
    <w:rsid w:val="00A74D2B"/>
    <w:rsid w:val="00A80551"/>
    <w:rsid w:val="00A83497"/>
    <w:rsid w:val="00A8550E"/>
    <w:rsid w:val="00A92911"/>
    <w:rsid w:val="00A93FCF"/>
    <w:rsid w:val="00A94A2C"/>
    <w:rsid w:val="00A94E20"/>
    <w:rsid w:val="00A9593A"/>
    <w:rsid w:val="00A95CFC"/>
    <w:rsid w:val="00A96F99"/>
    <w:rsid w:val="00A96FAC"/>
    <w:rsid w:val="00AA02A2"/>
    <w:rsid w:val="00AA2E32"/>
    <w:rsid w:val="00AA6C7F"/>
    <w:rsid w:val="00AB0E00"/>
    <w:rsid w:val="00AB1248"/>
    <w:rsid w:val="00AB39B5"/>
    <w:rsid w:val="00AC0A60"/>
    <w:rsid w:val="00AC6A85"/>
    <w:rsid w:val="00AC6A95"/>
    <w:rsid w:val="00AD0763"/>
    <w:rsid w:val="00AD1DAA"/>
    <w:rsid w:val="00AD224B"/>
    <w:rsid w:val="00AD2FF0"/>
    <w:rsid w:val="00AD305E"/>
    <w:rsid w:val="00AD4DEB"/>
    <w:rsid w:val="00AD61C0"/>
    <w:rsid w:val="00AE15CE"/>
    <w:rsid w:val="00AE1D44"/>
    <w:rsid w:val="00AE4863"/>
    <w:rsid w:val="00AE4ED3"/>
    <w:rsid w:val="00AF38E9"/>
    <w:rsid w:val="00AF402E"/>
    <w:rsid w:val="00AF4B15"/>
    <w:rsid w:val="00AF57AE"/>
    <w:rsid w:val="00AF592A"/>
    <w:rsid w:val="00AF5B85"/>
    <w:rsid w:val="00AF729C"/>
    <w:rsid w:val="00AF7F3F"/>
    <w:rsid w:val="00B00FDF"/>
    <w:rsid w:val="00B01C4C"/>
    <w:rsid w:val="00B02B78"/>
    <w:rsid w:val="00B05232"/>
    <w:rsid w:val="00B07AE5"/>
    <w:rsid w:val="00B118BD"/>
    <w:rsid w:val="00B15521"/>
    <w:rsid w:val="00B210EA"/>
    <w:rsid w:val="00B2227D"/>
    <w:rsid w:val="00B261ED"/>
    <w:rsid w:val="00B27472"/>
    <w:rsid w:val="00B2799D"/>
    <w:rsid w:val="00B31EE2"/>
    <w:rsid w:val="00B326E8"/>
    <w:rsid w:val="00B327F3"/>
    <w:rsid w:val="00B34970"/>
    <w:rsid w:val="00B42E31"/>
    <w:rsid w:val="00B4531A"/>
    <w:rsid w:val="00B455C1"/>
    <w:rsid w:val="00B45F63"/>
    <w:rsid w:val="00B522AB"/>
    <w:rsid w:val="00B57471"/>
    <w:rsid w:val="00B606BE"/>
    <w:rsid w:val="00B6275B"/>
    <w:rsid w:val="00B66A4A"/>
    <w:rsid w:val="00B70C61"/>
    <w:rsid w:val="00B71F05"/>
    <w:rsid w:val="00B73605"/>
    <w:rsid w:val="00B73B19"/>
    <w:rsid w:val="00B73E9C"/>
    <w:rsid w:val="00B75B51"/>
    <w:rsid w:val="00B8021E"/>
    <w:rsid w:val="00B80C09"/>
    <w:rsid w:val="00B8359F"/>
    <w:rsid w:val="00B92763"/>
    <w:rsid w:val="00B9495B"/>
    <w:rsid w:val="00B9595B"/>
    <w:rsid w:val="00BA6A21"/>
    <w:rsid w:val="00BB1156"/>
    <w:rsid w:val="00BB44B5"/>
    <w:rsid w:val="00BB5550"/>
    <w:rsid w:val="00BC0CEB"/>
    <w:rsid w:val="00BC5ADB"/>
    <w:rsid w:val="00BD15BE"/>
    <w:rsid w:val="00BD288E"/>
    <w:rsid w:val="00BD2E79"/>
    <w:rsid w:val="00BD3D6A"/>
    <w:rsid w:val="00BD5BC2"/>
    <w:rsid w:val="00BD5CAA"/>
    <w:rsid w:val="00BE15FE"/>
    <w:rsid w:val="00BE4247"/>
    <w:rsid w:val="00BE48A6"/>
    <w:rsid w:val="00BE4AB7"/>
    <w:rsid w:val="00BE4B4A"/>
    <w:rsid w:val="00BF3EB1"/>
    <w:rsid w:val="00BF48E1"/>
    <w:rsid w:val="00BF5E3F"/>
    <w:rsid w:val="00BF6911"/>
    <w:rsid w:val="00BF69A2"/>
    <w:rsid w:val="00C02ECA"/>
    <w:rsid w:val="00C035BC"/>
    <w:rsid w:val="00C03DAA"/>
    <w:rsid w:val="00C04AA5"/>
    <w:rsid w:val="00C10629"/>
    <w:rsid w:val="00C10733"/>
    <w:rsid w:val="00C11410"/>
    <w:rsid w:val="00C141A6"/>
    <w:rsid w:val="00C30835"/>
    <w:rsid w:val="00C32454"/>
    <w:rsid w:val="00C356A7"/>
    <w:rsid w:val="00C40BAC"/>
    <w:rsid w:val="00C4261A"/>
    <w:rsid w:val="00C429CF"/>
    <w:rsid w:val="00C42E4C"/>
    <w:rsid w:val="00C4435D"/>
    <w:rsid w:val="00C47C13"/>
    <w:rsid w:val="00C50DCB"/>
    <w:rsid w:val="00C5264B"/>
    <w:rsid w:val="00C53CF6"/>
    <w:rsid w:val="00C555D4"/>
    <w:rsid w:val="00C555F7"/>
    <w:rsid w:val="00C55DCF"/>
    <w:rsid w:val="00C62243"/>
    <w:rsid w:val="00C62460"/>
    <w:rsid w:val="00C645C2"/>
    <w:rsid w:val="00C65AC8"/>
    <w:rsid w:val="00C752C2"/>
    <w:rsid w:val="00C75FA5"/>
    <w:rsid w:val="00C8197A"/>
    <w:rsid w:val="00C81A0C"/>
    <w:rsid w:val="00C82C43"/>
    <w:rsid w:val="00C833EF"/>
    <w:rsid w:val="00C83D65"/>
    <w:rsid w:val="00C8549E"/>
    <w:rsid w:val="00C8716A"/>
    <w:rsid w:val="00C871A4"/>
    <w:rsid w:val="00C90F90"/>
    <w:rsid w:val="00C934ED"/>
    <w:rsid w:val="00CA1A83"/>
    <w:rsid w:val="00CA2D05"/>
    <w:rsid w:val="00CA3BF6"/>
    <w:rsid w:val="00CA756F"/>
    <w:rsid w:val="00CA7695"/>
    <w:rsid w:val="00CC2ADD"/>
    <w:rsid w:val="00CC4B8B"/>
    <w:rsid w:val="00CC7331"/>
    <w:rsid w:val="00CC7A87"/>
    <w:rsid w:val="00CD1116"/>
    <w:rsid w:val="00CD2520"/>
    <w:rsid w:val="00CD32B3"/>
    <w:rsid w:val="00CD3918"/>
    <w:rsid w:val="00CD4D37"/>
    <w:rsid w:val="00CD5855"/>
    <w:rsid w:val="00CE0399"/>
    <w:rsid w:val="00CE6056"/>
    <w:rsid w:val="00CF112C"/>
    <w:rsid w:val="00CF1C73"/>
    <w:rsid w:val="00CF34E3"/>
    <w:rsid w:val="00D0027B"/>
    <w:rsid w:val="00D03285"/>
    <w:rsid w:val="00D04E7B"/>
    <w:rsid w:val="00D05850"/>
    <w:rsid w:val="00D067AF"/>
    <w:rsid w:val="00D06B2A"/>
    <w:rsid w:val="00D07303"/>
    <w:rsid w:val="00D07FC1"/>
    <w:rsid w:val="00D10925"/>
    <w:rsid w:val="00D11967"/>
    <w:rsid w:val="00D12896"/>
    <w:rsid w:val="00D1324E"/>
    <w:rsid w:val="00D139E7"/>
    <w:rsid w:val="00D13F69"/>
    <w:rsid w:val="00D1646A"/>
    <w:rsid w:val="00D16F87"/>
    <w:rsid w:val="00D1797A"/>
    <w:rsid w:val="00D17E18"/>
    <w:rsid w:val="00D200E4"/>
    <w:rsid w:val="00D20408"/>
    <w:rsid w:val="00D24852"/>
    <w:rsid w:val="00D25294"/>
    <w:rsid w:val="00D272E6"/>
    <w:rsid w:val="00D32D72"/>
    <w:rsid w:val="00D332D9"/>
    <w:rsid w:val="00D4041A"/>
    <w:rsid w:val="00D41371"/>
    <w:rsid w:val="00D47839"/>
    <w:rsid w:val="00D47D1E"/>
    <w:rsid w:val="00D5016B"/>
    <w:rsid w:val="00D52C3A"/>
    <w:rsid w:val="00D5524A"/>
    <w:rsid w:val="00D5664B"/>
    <w:rsid w:val="00D576BF"/>
    <w:rsid w:val="00D60889"/>
    <w:rsid w:val="00D62061"/>
    <w:rsid w:val="00D65F02"/>
    <w:rsid w:val="00D665C2"/>
    <w:rsid w:val="00D66D88"/>
    <w:rsid w:val="00D709C8"/>
    <w:rsid w:val="00D726B7"/>
    <w:rsid w:val="00D72D04"/>
    <w:rsid w:val="00D759CB"/>
    <w:rsid w:val="00D7612A"/>
    <w:rsid w:val="00D76188"/>
    <w:rsid w:val="00D7631F"/>
    <w:rsid w:val="00D765D4"/>
    <w:rsid w:val="00D77759"/>
    <w:rsid w:val="00D82BC5"/>
    <w:rsid w:val="00D857EF"/>
    <w:rsid w:val="00D85831"/>
    <w:rsid w:val="00D858C1"/>
    <w:rsid w:val="00D85ADE"/>
    <w:rsid w:val="00D908EA"/>
    <w:rsid w:val="00D913C3"/>
    <w:rsid w:val="00D95F65"/>
    <w:rsid w:val="00D96DFA"/>
    <w:rsid w:val="00D97669"/>
    <w:rsid w:val="00DA3E99"/>
    <w:rsid w:val="00DA472C"/>
    <w:rsid w:val="00DA4E94"/>
    <w:rsid w:val="00DA7B60"/>
    <w:rsid w:val="00DB7578"/>
    <w:rsid w:val="00DC36BD"/>
    <w:rsid w:val="00DC3BE0"/>
    <w:rsid w:val="00DC3F64"/>
    <w:rsid w:val="00DC55FC"/>
    <w:rsid w:val="00DC700B"/>
    <w:rsid w:val="00DD02F0"/>
    <w:rsid w:val="00DD0580"/>
    <w:rsid w:val="00DD2B44"/>
    <w:rsid w:val="00DD3B5A"/>
    <w:rsid w:val="00DD592C"/>
    <w:rsid w:val="00DD7819"/>
    <w:rsid w:val="00DE143B"/>
    <w:rsid w:val="00DE205F"/>
    <w:rsid w:val="00DE5674"/>
    <w:rsid w:val="00DE580B"/>
    <w:rsid w:val="00DF01E6"/>
    <w:rsid w:val="00DF19ED"/>
    <w:rsid w:val="00DF3F81"/>
    <w:rsid w:val="00DF44C1"/>
    <w:rsid w:val="00DF479D"/>
    <w:rsid w:val="00DF6736"/>
    <w:rsid w:val="00DF696D"/>
    <w:rsid w:val="00DF77E1"/>
    <w:rsid w:val="00E00C50"/>
    <w:rsid w:val="00E019E1"/>
    <w:rsid w:val="00E02219"/>
    <w:rsid w:val="00E0297F"/>
    <w:rsid w:val="00E03869"/>
    <w:rsid w:val="00E06813"/>
    <w:rsid w:val="00E06E75"/>
    <w:rsid w:val="00E07E48"/>
    <w:rsid w:val="00E1112D"/>
    <w:rsid w:val="00E128B5"/>
    <w:rsid w:val="00E15D40"/>
    <w:rsid w:val="00E166FD"/>
    <w:rsid w:val="00E17173"/>
    <w:rsid w:val="00E2002B"/>
    <w:rsid w:val="00E229B0"/>
    <w:rsid w:val="00E25A4A"/>
    <w:rsid w:val="00E27907"/>
    <w:rsid w:val="00E3010E"/>
    <w:rsid w:val="00E30368"/>
    <w:rsid w:val="00E30ED2"/>
    <w:rsid w:val="00E31733"/>
    <w:rsid w:val="00E35521"/>
    <w:rsid w:val="00E36F48"/>
    <w:rsid w:val="00E37AB2"/>
    <w:rsid w:val="00E37ADE"/>
    <w:rsid w:val="00E40F9E"/>
    <w:rsid w:val="00E431A9"/>
    <w:rsid w:val="00E43660"/>
    <w:rsid w:val="00E43BC7"/>
    <w:rsid w:val="00E46503"/>
    <w:rsid w:val="00E47539"/>
    <w:rsid w:val="00E5054C"/>
    <w:rsid w:val="00E52EC4"/>
    <w:rsid w:val="00E54E78"/>
    <w:rsid w:val="00E56B71"/>
    <w:rsid w:val="00E56DB2"/>
    <w:rsid w:val="00E60493"/>
    <w:rsid w:val="00E606BF"/>
    <w:rsid w:val="00E61E7A"/>
    <w:rsid w:val="00E62698"/>
    <w:rsid w:val="00E66F35"/>
    <w:rsid w:val="00E66FCC"/>
    <w:rsid w:val="00E67121"/>
    <w:rsid w:val="00E67C28"/>
    <w:rsid w:val="00E73C7B"/>
    <w:rsid w:val="00E75D62"/>
    <w:rsid w:val="00E761B5"/>
    <w:rsid w:val="00E76D12"/>
    <w:rsid w:val="00E851D1"/>
    <w:rsid w:val="00E86932"/>
    <w:rsid w:val="00E87B1E"/>
    <w:rsid w:val="00E91538"/>
    <w:rsid w:val="00EA127B"/>
    <w:rsid w:val="00EA4A57"/>
    <w:rsid w:val="00EB3B26"/>
    <w:rsid w:val="00EB6034"/>
    <w:rsid w:val="00EC0E24"/>
    <w:rsid w:val="00EC0F49"/>
    <w:rsid w:val="00EC5C63"/>
    <w:rsid w:val="00EC7B89"/>
    <w:rsid w:val="00ED0A2A"/>
    <w:rsid w:val="00ED1137"/>
    <w:rsid w:val="00ED11FB"/>
    <w:rsid w:val="00ED2840"/>
    <w:rsid w:val="00ED3936"/>
    <w:rsid w:val="00ED50A7"/>
    <w:rsid w:val="00EE12B0"/>
    <w:rsid w:val="00EE3C1A"/>
    <w:rsid w:val="00EF33D0"/>
    <w:rsid w:val="00EF5563"/>
    <w:rsid w:val="00EF714F"/>
    <w:rsid w:val="00F00AAB"/>
    <w:rsid w:val="00F013D9"/>
    <w:rsid w:val="00F04399"/>
    <w:rsid w:val="00F04CDA"/>
    <w:rsid w:val="00F067D7"/>
    <w:rsid w:val="00F078BD"/>
    <w:rsid w:val="00F13E55"/>
    <w:rsid w:val="00F2062D"/>
    <w:rsid w:val="00F25585"/>
    <w:rsid w:val="00F25F37"/>
    <w:rsid w:val="00F2638A"/>
    <w:rsid w:val="00F3066E"/>
    <w:rsid w:val="00F32099"/>
    <w:rsid w:val="00F3341E"/>
    <w:rsid w:val="00F34E8D"/>
    <w:rsid w:val="00F36AA4"/>
    <w:rsid w:val="00F41B62"/>
    <w:rsid w:val="00F42734"/>
    <w:rsid w:val="00F4307C"/>
    <w:rsid w:val="00F45AA1"/>
    <w:rsid w:val="00F47415"/>
    <w:rsid w:val="00F4793D"/>
    <w:rsid w:val="00F52864"/>
    <w:rsid w:val="00F52B65"/>
    <w:rsid w:val="00F56C7D"/>
    <w:rsid w:val="00F61494"/>
    <w:rsid w:val="00F61E17"/>
    <w:rsid w:val="00F6200B"/>
    <w:rsid w:val="00F6391A"/>
    <w:rsid w:val="00F65C89"/>
    <w:rsid w:val="00F66581"/>
    <w:rsid w:val="00F70FBC"/>
    <w:rsid w:val="00F74883"/>
    <w:rsid w:val="00F749D4"/>
    <w:rsid w:val="00F76DDB"/>
    <w:rsid w:val="00F7769B"/>
    <w:rsid w:val="00F77931"/>
    <w:rsid w:val="00F82418"/>
    <w:rsid w:val="00F83437"/>
    <w:rsid w:val="00F83F7C"/>
    <w:rsid w:val="00F87ED1"/>
    <w:rsid w:val="00F914E9"/>
    <w:rsid w:val="00F916C9"/>
    <w:rsid w:val="00F978C8"/>
    <w:rsid w:val="00F97C09"/>
    <w:rsid w:val="00F97DCA"/>
    <w:rsid w:val="00FA558B"/>
    <w:rsid w:val="00FA611A"/>
    <w:rsid w:val="00FB0EF5"/>
    <w:rsid w:val="00FB3F08"/>
    <w:rsid w:val="00FB47FE"/>
    <w:rsid w:val="00FB5E75"/>
    <w:rsid w:val="00FB6026"/>
    <w:rsid w:val="00FB7659"/>
    <w:rsid w:val="00FC0E52"/>
    <w:rsid w:val="00FC1B01"/>
    <w:rsid w:val="00FC3BBA"/>
    <w:rsid w:val="00FD0FC6"/>
    <w:rsid w:val="00FD7128"/>
    <w:rsid w:val="00FD7B5E"/>
    <w:rsid w:val="00FE01A3"/>
    <w:rsid w:val="00FE31C5"/>
    <w:rsid w:val="00FE3440"/>
    <w:rsid w:val="00FE3B5E"/>
    <w:rsid w:val="00FE5EA2"/>
    <w:rsid w:val="00FE63B1"/>
    <w:rsid w:val="00FE6A4C"/>
    <w:rsid w:val="00FE6B57"/>
    <w:rsid w:val="00FF32CF"/>
    <w:rsid w:val="00FF361A"/>
    <w:rsid w:val="00FF663C"/>
    <w:rsid w:val="095E09C5"/>
    <w:rsid w:val="0E7E757D"/>
    <w:rsid w:val="14B82C55"/>
    <w:rsid w:val="29971577"/>
    <w:rsid w:val="32BA2975"/>
    <w:rsid w:val="3AC45269"/>
    <w:rsid w:val="50647D7E"/>
    <w:rsid w:val="51AD08EE"/>
    <w:rsid w:val="5D8F7BE2"/>
    <w:rsid w:val="6C3334F4"/>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042">
      <w:bodyDiv w:val="1"/>
      <w:marLeft w:val="0"/>
      <w:marRight w:val="0"/>
      <w:marTop w:val="0"/>
      <w:marBottom w:val="0"/>
      <w:divBdr>
        <w:top w:val="none" w:sz="0" w:space="0" w:color="auto"/>
        <w:left w:val="none" w:sz="0" w:space="0" w:color="auto"/>
        <w:bottom w:val="none" w:sz="0" w:space="0" w:color="auto"/>
        <w:right w:val="none" w:sz="0" w:space="0" w:color="auto"/>
      </w:divBdr>
    </w:div>
    <w:div w:id="1119884027">
      <w:bodyDiv w:val="1"/>
      <w:marLeft w:val="0"/>
      <w:marRight w:val="0"/>
      <w:marTop w:val="0"/>
      <w:marBottom w:val="0"/>
      <w:divBdr>
        <w:top w:val="none" w:sz="0" w:space="0" w:color="auto"/>
        <w:left w:val="none" w:sz="0" w:space="0" w:color="auto"/>
        <w:bottom w:val="none" w:sz="0" w:space="0" w:color="auto"/>
        <w:right w:val="none" w:sz="0" w:space="0" w:color="auto"/>
      </w:divBdr>
      <w:divsChild>
        <w:div w:id="1327707240">
          <w:marLeft w:val="0"/>
          <w:marRight w:val="0"/>
          <w:marTop w:val="0"/>
          <w:marBottom w:val="0"/>
          <w:divBdr>
            <w:top w:val="none" w:sz="0" w:space="0" w:color="auto"/>
            <w:left w:val="none" w:sz="0" w:space="0" w:color="auto"/>
            <w:bottom w:val="none" w:sz="0" w:space="0" w:color="auto"/>
            <w:right w:val="none" w:sz="0" w:space="0" w:color="auto"/>
          </w:divBdr>
        </w:div>
        <w:div w:id="930553816">
          <w:marLeft w:val="0"/>
          <w:marRight w:val="0"/>
          <w:marTop w:val="0"/>
          <w:marBottom w:val="0"/>
          <w:divBdr>
            <w:top w:val="none" w:sz="0" w:space="0" w:color="auto"/>
            <w:left w:val="none" w:sz="0" w:space="0" w:color="auto"/>
            <w:bottom w:val="none" w:sz="0" w:space="0" w:color="auto"/>
            <w:right w:val="none" w:sz="0" w:space="0" w:color="auto"/>
          </w:divBdr>
          <w:divsChild>
            <w:div w:id="269826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3931623">
      <w:bodyDiv w:val="1"/>
      <w:marLeft w:val="0"/>
      <w:marRight w:val="0"/>
      <w:marTop w:val="0"/>
      <w:marBottom w:val="0"/>
      <w:divBdr>
        <w:top w:val="none" w:sz="0" w:space="0" w:color="auto"/>
        <w:left w:val="none" w:sz="0" w:space="0" w:color="auto"/>
        <w:bottom w:val="none" w:sz="0" w:space="0" w:color="auto"/>
        <w:right w:val="none" w:sz="0" w:space="0" w:color="auto"/>
      </w:divBdr>
      <w:divsChild>
        <w:div w:id="1942109278">
          <w:marLeft w:val="0"/>
          <w:marRight w:val="0"/>
          <w:marTop w:val="0"/>
          <w:marBottom w:val="0"/>
          <w:divBdr>
            <w:top w:val="none" w:sz="0" w:space="0" w:color="auto"/>
            <w:left w:val="none" w:sz="0" w:space="0" w:color="auto"/>
            <w:bottom w:val="none" w:sz="0" w:space="0" w:color="auto"/>
            <w:right w:val="none" w:sz="0" w:space="0" w:color="auto"/>
          </w:divBdr>
        </w:div>
        <w:div w:id="764884404">
          <w:marLeft w:val="0"/>
          <w:marRight w:val="0"/>
          <w:marTop w:val="0"/>
          <w:marBottom w:val="0"/>
          <w:divBdr>
            <w:top w:val="none" w:sz="0" w:space="0" w:color="auto"/>
            <w:left w:val="none" w:sz="0" w:space="0" w:color="auto"/>
            <w:bottom w:val="none" w:sz="0" w:space="0" w:color="auto"/>
            <w:right w:val="none" w:sz="0" w:space="0" w:color="auto"/>
          </w:divBdr>
          <w:divsChild>
            <w:div w:id="19429067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461674">
      <w:bodyDiv w:val="1"/>
      <w:marLeft w:val="0"/>
      <w:marRight w:val="0"/>
      <w:marTop w:val="0"/>
      <w:marBottom w:val="0"/>
      <w:divBdr>
        <w:top w:val="none" w:sz="0" w:space="0" w:color="auto"/>
        <w:left w:val="none" w:sz="0" w:space="0" w:color="auto"/>
        <w:bottom w:val="none" w:sz="0" w:space="0" w:color="auto"/>
        <w:right w:val="none" w:sz="0" w:space="0" w:color="auto"/>
      </w:divBdr>
    </w:div>
    <w:div w:id="1441102891">
      <w:bodyDiv w:val="1"/>
      <w:marLeft w:val="0"/>
      <w:marRight w:val="0"/>
      <w:marTop w:val="0"/>
      <w:marBottom w:val="0"/>
      <w:divBdr>
        <w:top w:val="none" w:sz="0" w:space="0" w:color="auto"/>
        <w:left w:val="none" w:sz="0" w:space="0" w:color="auto"/>
        <w:bottom w:val="none" w:sz="0" w:space="0" w:color="auto"/>
        <w:right w:val="none" w:sz="0" w:space="0" w:color="auto"/>
      </w:divBdr>
      <w:divsChild>
        <w:div w:id="863902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63159062">
      <w:bodyDiv w:val="1"/>
      <w:marLeft w:val="0"/>
      <w:marRight w:val="0"/>
      <w:marTop w:val="0"/>
      <w:marBottom w:val="0"/>
      <w:divBdr>
        <w:top w:val="none" w:sz="0" w:space="0" w:color="auto"/>
        <w:left w:val="none" w:sz="0" w:space="0" w:color="auto"/>
        <w:bottom w:val="none" w:sz="0" w:space="0" w:color="auto"/>
        <w:right w:val="none" w:sz="0" w:space="0" w:color="auto"/>
      </w:divBdr>
    </w:div>
    <w:div w:id="1492789544">
      <w:bodyDiv w:val="1"/>
      <w:marLeft w:val="0"/>
      <w:marRight w:val="0"/>
      <w:marTop w:val="0"/>
      <w:marBottom w:val="0"/>
      <w:divBdr>
        <w:top w:val="none" w:sz="0" w:space="0" w:color="auto"/>
        <w:left w:val="none" w:sz="0" w:space="0" w:color="auto"/>
        <w:bottom w:val="none" w:sz="0" w:space="0" w:color="auto"/>
        <w:right w:val="none" w:sz="0" w:space="0" w:color="auto"/>
      </w:divBdr>
    </w:div>
    <w:div w:id="1643460765">
      <w:bodyDiv w:val="1"/>
      <w:marLeft w:val="0"/>
      <w:marRight w:val="0"/>
      <w:marTop w:val="0"/>
      <w:marBottom w:val="0"/>
      <w:divBdr>
        <w:top w:val="none" w:sz="0" w:space="0" w:color="auto"/>
        <w:left w:val="none" w:sz="0" w:space="0" w:color="auto"/>
        <w:bottom w:val="none" w:sz="0" w:space="0" w:color="auto"/>
        <w:right w:val="none" w:sz="0" w:space="0" w:color="auto"/>
      </w:divBdr>
      <w:divsChild>
        <w:div w:id="952664031">
          <w:marLeft w:val="0"/>
          <w:marRight w:val="0"/>
          <w:marTop w:val="0"/>
          <w:marBottom w:val="0"/>
          <w:divBdr>
            <w:top w:val="none" w:sz="0" w:space="0" w:color="auto"/>
            <w:left w:val="none" w:sz="0" w:space="0" w:color="auto"/>
            <w:bottom w:val="none" w:sz="0" w:space="0" w:color="auto"/>
            <w:right w:val="none" w:sz="0" w:space="0" w:color="auto"/>
          </w:divBdr>
        </w:div>
        <w:div w:id="749810127">
          <w:marLeft w:val="0"/>
          <w:marRight w:val="0"/>
          <w:marTop w:val="0"/>
          <w:marBottom w:val="0"/>
          <w:divBdr>
            <w:top w:val="none" w:sz="0" w:space="0" w:color="auto"/>
            <w:left w:val="none" w:sz="0" w:space="0" w:color="auto"/>
            <w:bottom w:val="none" w:sz="0" w:space="0" w:color="auto"/>
            <w:right w:val="none" w:sz="0" w:space="0" w:color="auto"/>
          </w:divBdr>
          <w:divsChild>
            <w:div w:id="1536694578">
              <w:blockQuote w:val="1"/>
              <w:marLeft w:val="0"/>
              <w:marRight w:val="0"/>
              <w:marTop w:val="0"/>
              <w:marBottom w:val="150"/>
              <w:divBdr>
                <w:top w:val="none" w:sz="0" w:space="0" w:color="auto"/>
                <w:left w:val="none" w:sz="0" w:space="0" w:color="auto"/>
                <w:bottom w:val="none" w:sz="0" w:space="0" w:color="auto"/>
                <w:right w:val="none" w:sz="0" w:space="0" w:color="auto"/>
              </w:divBdr>
              <w:divsChild>
                <w:div w:id="12448799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576890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752">
          <w:marLeft w:val="0"/>
          <w:marRight w:val="0"/>
          <w:marTop w:val="0"/>
          <w:marBottom w:val="0"/>
          <w:divBdr>
            <w:top w:val="none" w:sz="0" w:space="0" w:color="auto"/>
            <w:left w:val="none" w:sz="0" w:space="0" w:color="auto"/>
            <w:bottom w:val="none" w:sz="0" w:space="0" w:color="auto"/>
            <w:right w:val="none" w:sz="0" w:space="0" w:color="auto"/>
          </w:divBdr>
        </w:div>
        <w:div w:id="344333624">
          <w:marLeft w:val="0"/>
          <w:marRight w:val="0"/>
          <w:marTop w:val="0"/>
          <w:marBottom w:val="0"/>
          <w:divBdr>
            <w:top w:val="none" w:sz="0" w:space="0" w:color="auto"/>
            <w:left w:val="none" w:sz="0" w:space="0" w:color="auto"/>
            <w:bottom w:val="none" w:sz="0" w:space="0" w:color="auto"/>
            <w:right w:val="none" w:sz="0" w:space="0" w:color="auto"/>
          </w:divBdr>
          <w:divsChild>
            <w:div w:id="1172138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35723">
      <w:bodyDiv w:val="1"/>
      <w:marLeft w:val="0"/>
      <w:marRight w:val="0"/>
      <w:marTop w:val="0"/>
      <w:marBottom w:val="0"/>
      <w:divBdr>
        <w:top w:val="none" w:sz="0" w:space="0" w:color="auto"/>
        <w:left w:val="none" w:sz="0" w:space="0" w:color="auto"/>
        <w:bottom w:val="none" w:sz="0" w:space="0" w:color="auto"/>
        <w:right w:val="none" w:sz="0" w:space="0" w:color="auto"/>
      </w:divBdr>
    </w:div>
    <w:div w:id="19831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526ED-005E-43FD-9EEB-CB2D756D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4</Pages>
  <Words>339</Words>
  <Characters>1933</Characters>
  <Application>Microsoft Office Word</Application>
  <DocSecurity>0</DocSecurity>
  <Lines>16</Lines>
  <Paragraphs>4</Paragraphs>
  <ScaleCrop>false</ScaleCrop>
  <Company>广电计量</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Rainier</cp:lastModifiedBy>
  <cp:revision>87</cp:revision>
  <cp:lastPrinted>2021-01-12T08:00:00Z</cp:lastPrinted>
  <dcterms:created xsi:type="dcterms:W3CDTF">2020-11-17T09:17:00Z</dcterms:created>
  <dcterms:modified xsi:type="dcterms:W3CDTF">2021-01-12T09:40:00Z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