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80" w:rsidRPr="00CD74FC" w:rsidRDefault="00030780" w:rsidP="00834156">
      <w:pPr>
        <w:widowControl/>
        <w:spacing w:line="360" w:lineRule="auto"/>
        <w:jc w:val="center"/>
        <w:rPr>
          <w:rFonts w:asciiTheme="minorEastAsia" w:hAnsiTheme="minorEastAsia" w:cs="宋体"/>
          <w:kern w:val="0"/>
          <w:sz w:val="28"/>
          <w:szCs w:val="28"/>
        </w:rPr>
      </w:pPr>
      <w:r w:rsidRPr="00CD74FC">
        <w:rPr>
          <w:rFonts w:asciiTheme="minorEastAsia" w:hAnsiTheme="minorEastAsia" w:cs="宋体" w:hint="eastAsia"/>
          <w:kern w:val="0"/>
          <w:sz w:val="28"/>
          <w:szCs w:val="28"/>
        </w:rPr>
        <w:t>证券代码：</w:t>
      </w:r>
      <w:r w:rsidRPr="00CD74FC">
        <w:rPr>
          <w:rFonts w:asciiTheme="minorEastAsia" w:hAnsiTheme="minorEastAsia" w:cs="宋体" w:hint="eastAsia"/>
          <w:spacing w:val="1"/>
          <w:kern w:val="0"/>
          <w:sz w:val="28"/>
          <w:szCs w:val="28"/>
        </w:rPr>
        <w:t xml:space="preserve">300503                  </w:t>
      </w:r>
      <w:r w:rsidR="00CD74FC">
        <w:rPr>
          <w:rFonts w:asciiTheme="minorEastAsia" w:hAnsiTheme="minorEastAsia" w:cs="宋体" w:hint="eastAsia"/>
          <w:spacing w:val="1"/>
          <w:kern w:val="0"/>
          <w:sz w:val="28"/>
          <w:szCs w:val="28"/>
        </w:rPr>
        <w:t xml:space="preserve">        </w:t>
      </w:r>
      <w:r w:rsidRPr="00CD74FC">
        <w:rPr>
          <w:rFonts w:asciiTheme="minorEastAsia" w:hAnsiTheme="minorEastAsia" w:cs="宋体" w:hint="eastAsia"/>
          <w:kern w:val="0"/>
          <w:sz w:val="28"/>
          <w:szCs w:val="28"/>
        </w:rPr>
        <w:t>证券</w:t>
      </w:r>
      <w:r w:rsidRPr="00CD74FC">
        <w:rPr>
          <w:rFonts w:asciiTheme="minorEastAsia" w:hAnsiTheme="minorEastAsia" w:cs="宋体" w:hint="eastAsia"/>
          <w:spacing w:val="-1"/>
          <w:kern w:val="0"/>
          <w:sz w:val="28"/>
          <w:szCs w:val="28"/>
        </w:rPr>
        <w:t>简</w:t>
      </w:r>
      <w:r w:rsidRPr="00CD74FC">
        <w:rPr>
          <w:rFonts w:asciiTheme="minorEastAsia" w:hAnsiTheme="minorEastAsia" w:cs="宋体" w:hint="eastAsia"/>
          <w:kern w:val="0"/>
          <w:sz w:val="28"/>
          <w:szCs w:val="28"/>
        </w:rPr>
        <w:t>称：昊志机电</w:t>
      </w:r>
    </w:p>
    <w:p w:rsidR="00030780" w:rsidRDefault="00030780" w:rsidP="00834156">
      <w:pPr>
        <w:widowControl/>
        <w:spacing w:line="360" w:lineRule="auto"/>
        <w:jc w:val="center"/>
        <w:rPr>
          <w:rFonts w:asciiTheme="minorEastAsia" w:hAnsiTheme="minorEastAsia" w:cs="Arial"/>
          <w:b/>
          <w:color w:val="333333"/>
          <w:kern w:val="0"/>
          <w:sz w:val="28"/>
          <w:szCs w:val="28"/>
        </w:rPr>
      </w:pPr>
      <w:r>
        <w:rPr>
          <w:rFonts w:asciiTheme="minorEastAsia" w:hAnsiTheme="minorEastAsia" w:cs="Arial" w:hint="eastAsia"/>
          <w:b/>
          <w:color w:val="333333"/>
          <w:kern w:val="0"/>
          <w:sz w:val="28"/>
          <w:szCs w:val="28"/>
        </w:rPr>
        <w:t>广州市昊志机电股份有限公司投资者关系活动记录表</w:t>
      </w:r>
    </w:p>
    <w:p w:rsidR="00BC409F" w:rsidRPr="00030780" w:rsidRDefault="00030780" w:rsidP="00030780">
      <w:pPr>
        <w:widowControl/>
        <w:spacing w:line="360" w:lineRule="auto"/>
        <w:ind w:right="237"/>
        <w:jc w:val="right"/>
        <w:rPr>
          <w:rFonts w:asciiTheme="minorEastAsia" w:hAnsiTheme="minorEastAsia" w:cs="宋体"/>
          <w:b/>
          <w:kern w:val="0"/>
          <w:sz w:val="24"/>
          <w:szCs w:val="24"/>
        </w:rPr>
      </w:pPr>
      <w:r w:rsidRPr="00030780">
        <w:rPr>
          <w:rFonts w:asciiTheme="minorEastAsia" w:hAnsiTheme="minorEastAsia" w:cs="宋体" w:hint="eastAsia"/>
          <w:b/>
          <w:spacing w:val="1"/>
          <w:w w:val="99"/>
          <w:kern w:val="0"/>
          <w:position w:val="-4"/>
          <w:sz w:val="24"/>
          <w:szCs w:val="24"/>
        </w:rPr>
        <w:t>编号：</w:t>
      </w:r>
      <w:r w:rsidR="00CF03FD">
        <w:rPr>
          <w:rFonts w:asciiTheme="minorEastAsia" w:hAnsiTheme="minorEastAsia" w:cs="宋体" w:hint="eastAsia"/>
          <w:b/>
          <w:spacing w:val="1"/>
          <w:w w:val="99"/>
          <w:kern w:val="0"/>
          <w:position w:val="-4"/>
          <w:sz w:val="24"/>
          <w:szCs w:val="24"/>
        </w:rPr>
        <w:t>20</w:t>
      </w:r>
      <w:r w:rsidR="000E587E">
        <w:rPr>
          <w:rFonts w:asciiTheme="minorEastAsia" w:hAnsiTheme="minorEastAsia" w:cs="宋体" w:hint="eastAsia"/>
          <w:b/>
          <w:spacing w:val="1"/>
          <w:w w:val="99"/>
          <w:kern w:val="0"/>
          <w:position w:val="-4"/>
          <w:sz w:val="24"/>
          <w:szCs w:val="24"/>
        </w:rPr>
        <w:t>2</w:t>
      </w:r>
      <w:r w:rsidR="00AD690B">
        <w:rPr>
          <w:rFonts w:asciiTheme="minorEastAsia" w:hAnsiTheme="minorEastAsia" w:cs="宋体" w:hint="eastAsia"/>
          <w:b/>
          <w:spacing w:val="1"/>
          <w:w w:val="99"/>
          <w:kern w:val="0"/>
          <w:position w:val="-4"/>
          <w:sz w:val="24"/>
          <w:szCs w:val="24"/>
        </w:rPr>
        <w:t>1</w:t>
      </w:r>
      <w:r w:rsidR="00CF03FD">
        <w:rPr>
          <w:rFonts w:asciiTheme="minorEastAsia" w:hAnsiTheme="minorEastAsia" w:cs="宋体" w:hint="eastAsia"/>
          <w:b/>
          <w:spacing w:val="1"/>
          <w:w w:val="99"/>
          <w:kern w:val="0"/>
          <w:position w:val="-4"/>
          <w:sz w:val="24"/>
          <w:szCs w:val="24"/>
        </w:rPr>
        <w:t>-</w:t>
      </w:r>
      <w:r w:rsidR="00C41AD8">
        <w:rPr>
          <w:rFonts w:asciiTheme="minorEastAsia" w:hAnsiTheme="minorEastAsia" w:cs="宋体" w:hint="eastAsia"/>
          <w:b/>
          <w:spacing w:val="1"/>
          <w:w w:val="99"/>
          <w:kern w:val="0"/>
          <w:position w:val="-4"/>
          <w:sz w:val="24"/>
          <w:szCs w:val="24"/>
        </w:rPr>
        <w:t>00</w:t>
      </w:r>
      <w:r w:rsidR="00AD690B">
        <w:rPr>
          <w:rFonts w:asciiTheme="minorEastAsia" w:hAnsiTheme="minorEastAsia" w:cs="宋体" w:hint="eastAsia"/>
          <w:b/>
          <w:spacing w:val="1"/>
          <w:w w:val="99"/>
          <w:kern w:val="0"/>
          <w:position w:val="-4"/>
          <w:sz w:val="24"/>
          <w:szCs w:val="24"/>
        </w:rPr>
        <w:t>1</w:t>
      </w:r>
    </w:p>
    <w:tbl>
      <w:tblPr>
        <w:tblW w:w="8364" w:type="dxa"/>
        <w:tblInd w:w="5" w:type="dxa"/>
        <w:tblLayout w:type="fixed"/>
        <w:tblCellMar>
          <w:left w:w="0" w:type="dxa"/>
          <w:right w:w="0" w:type="dxa"/>
        </w:tblCellMar>
        <w:tblLook w:val="0000" w:firstRow="0" w:lastRow="0" w:firstColumn="0" w:lastColumn="0" w:noHBand="0" w:noVBand="0"/>
      </w:tblPr>
      <w:tblGrid>
        <w:gridCol w:w="1559"/>
        <w:gridCol w:w="1560"/>
        <w:gridCol w:w="5245"/>
      </w:tblGrid>
      <w:tr w:rsidR="00761EF5" w:rsidRPr="00972740" w:rsidTr="00E729EC">
        <w:tc>
          <w:tcPr>
            <w:tcW w:w="1559" w:type="dxa"/>
            <w:tcBorders>
              <w:top w:val="single" w:sz="4" w:space="0" w:color="000000"/>
              <w:left w:val="single" w:sz="4" w:space="0" w:color="000000"/>
              <w:bottom w:val="single" w:sz="4" w:space="0" w:color="000000"/>
              <w:right w:val="single" w:sz="4" w:space="0" w:color="000000"/>
            </w:tcBorders>
            <w:vAlign w:val="center"/>
          </w:tcPr>
          <w:p w:rsidR="00761EF5" w:rsidRPr="00972740" w:rsidRDefault="00761EF5" w:rsidP="00761EF5">
            <w:pPr>
              <w:autoSpaceDE w:val="0"/>
              <w:autoSpaceDN w:val="0"/>
              <w:adjustRightInd w:val="0"/>
              <w:spacing w:line="360" w:lineRule="auto"/>
              <w:ind w:right="-20"/>
              <w:jc w:val="left"/>
              <w:rPr>
                <w:rFonts w:asciiTheme="minorEastAsia" w:hAnsiTheme="minorEastAsia" w:cs="Times New Roman"/>
                <w:kern w:val="0"/>
                <w:szCs w:val="21"/>
              </w:rPr>
            </w:pPr>
            <w:r w:rsidRPr="00972740">
              <w:rPr>
                <w:rFonts w:asciiTheme="minorEastAsia" w:hAnsiTheme="minorEastAsia" w:cs="宋体" w:hint="eastAsia"/>
                <w:kern w:val="0"/>
                <w:szCs w:val="21"/>
              </w:rPr>
              <w:t>投资者关系活动类别</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761EF5" w:rsidRPr="00972740" w:rsidRDefault="00322AAF" w:rsidP="00C62623">
            <w:pPr>
              <w:autoSpaceDE w:val="0"/>
              <w:autoSpaceDN w:val="0"/>
              <w:adjustRightInd w:val="0"/>
              <w:spacing w:line="360" w:lineRule="auto"/>
              <w:ind w:left="102" w:right="-23" w:firstLineChars="200" w:firstLine="420"/>
              <w:jc w:val="left"/>
              <w:rPr>
                <w:rFonts w:asciiTheme="minorEastAsia" w:hAnsiTheme="minorEastAsia" w:cs="宋体"/>
                <w:kern w:val="0"/>
                <w:szCs w:val="21"/>
              </w:rPr>
            </w:pPr>
            <w:r w:rsidRPr="00972740">
              <w:rPr>
                <w:rFonts w:asciiTheme="minorEastAsia" w:hAnsiTheme="minorEastAsia" w:cs="宋体" w:hint="eastAsia"/>
                <w:kern w:val="0"/>
                <w:position w:val="-3"/>
                <w:szCs w:val="21"/>
              </w:rPr>
              <w:t>□</w:t>
            </w:r>
            <w:r w:rsidR="00761EF5" w:rsidRPr="00972740">
              <w:rPr>
                <w:rFonts w:asciiTheme="minorEastAsia" w:hAnsiTheme="minorEastAsia" w:cs="宋体" w:hint="eastAsia"/>
                <w:kern w:val="0"/>
                <w:position w:val="-2"/>
                <w:szCs w:val="21"/>
              </w:rPr>
              <w:t>特定对象调研</w:t>
            </w:r>
            <w:r w:rsidR="00C62623">
              <w:rPr>
                <w:rFonts w:asciiTheme="minorEastAsia" w:hAnsiTheme="minorEastAsia" w:cs="宋体" w:hint="eastAsia"/>
                <w:kern w:val="0"/>
                <w:position w:val="-2"/>
                <w:szCs w:val="21"/>
              </w:rPr>
              <w:t xml:space="preserve">  </w:t>
            </w:r>
            <w:r w:rsidR="00CA4D24">
              <w:rPr>
                <w:rFonts w:asciiTheme="minorEastAsia" w:hAnsiTheme="minorEastAsia" w:cs="宋体" w:hint="eastAsia"/>
                <w:kern w:val="0"/>
                <w:position w:val="-2"/>
                <w:szCs w:val="21"/>
              </w:rPr>
              <w:t xml:space="preserve">  </w:t>
            </w:r>
            <w:r w:rsidR="00761EF5" w:rsidRPr="00972740">
              <w:rPr>
                <w:rFonts w:asciiTheme="minorEastAsia" w:hAnsiTheme="minorEastAsia" w:cs="宋体"/>
                <w:kern w:val="0"/>
                <w:position w:val="-2"/>
                <w:szCs w:val="21"/>
              </w:rPr>
              <w:t xml:space="preserve"> </w:t>
            </w:r>
            <w:r w:rsidR="00761EF5" w:rsidRPr="00972740">
              <w:rPr>
                <w:rFonts w:asciiTheme="minorEastAsia" w:hAnsiTheme="minorEastAsia" w:cs="宋体" w:hint="eastAsia"/>
                <w:kern w:val="0"/>
                <w:position w:val="-2"/>
                <w:szCs w:val="21"/>
              </w:rPr>
              <w:t>□分析师会议</w:t>
            </w:r>
          </w:p>
          <w:p w:rsidR="00761EF5" w:rsidRPr="00972740" w:rsidRDefault="00761EF5" w:rsidP="00C62623">
            <w:pPr>
              <w:autoSpaceDE w:val="0"/>
              <w:autoSpaceDN w:val="0"/>
              <w:adjustRightInd w:val="0"/>
              <w:spacing w:line="360" w:lineRule="auto"/>
              <w:ind w:left="102" w:right="-23" w:firstLineChars="200" w:firstLine="420"/>
              <w:jc w:val="left"/>
              <w:rPr>
                <w:rFonts w:asciiTheme="minorEastAsia" w:hAnsiTheme="minorEastAsia" w:cs="宋体"/>
                <w:kern w:val="0"/>
                <w:szCs w:val="21"/>
              </w:rPr>
            </w:pPr>
            <w:r w:rsidRPr="00972740">
              <w:rPr>
                <w:rFonts w:asciiTheme="minorEastAsia" w:hAnsiTheme="minorEastAsia" w:cs="宋体" w:hint="eastAsia"/>
                <w:kern w:val="0"/>
                <w:position w:val="-3"/>
                <w:szCs w:val="21"/>
              </w:rPr>
              <w:t>□媒体采访</w:t>
            </w:r>
            <w:r w:rsidR="004D165B">
              <w:rPr>
                <w:rFonts w:asciiTheme="minorEastAsia" w:hAnsiTheme="minorEastAsia" w:cs="宋体" w:hint="eastAsia"/>
                <w:kern w:val="0"/>
                <w:position w:val="-3"/>
                <w:szCs w:val="21"/>
              </w:rPr>
              <w:t xml:space="preserve">    </w:t>
            </w:r>
            <w:r w:rsidR="00CA4D24">
              <w:rPr>
                <w:rFonts w:asciiTheme="minorEastAsia" w:hAnsiTheme="minorEastAsia" w:cs="宋体" w:hint="eastAsia"/>
                <w:kern w:val="0"/>
                <w:position w:val="-3"/>
                <w:szCs w:val="21"/>
              </w:rPr>
              <w:t xml:space="preserve"> </w:t>
            </w:r>
            <w:r w:rsidR="00C62623">
              <w:rPr>
                <w:rFonts w:asciiTheme="minorEastAsia" w:hAnsiTheme="minorEastAsia" w:cs="宋体" w:hint="eastAsia"/>
                <w:kern w:val="0"/>
                <w:position w:val="-3"/>
                <w:szCs w:val="21"/>
              </w:rPr>
              <w:t xml:space="preserve">  </w:t>
            </w:r>
            <w:r w:rsidR="00CA4D24">
              <w:rPr>
                <w:rFonts w:asciiTheme="minorEastAsia" w:hAnsiTheme="minorEastAsia" w:cs="宋体" w:hint="eastAsia"/>
                <w:kern w:val="0"/>
                <w:position w:val="-3"/>
                <w:szCs w:val="21"/>
              </w:rPr>
              <w:t xml:space="preserve"> </w:t>
            </w:r>
            <w:r w:rsidRPr="00972740">
              <w:rPr>
                <w:rFonts w:asciiTheme="minorEastAsia" w:hAnsiTheme="minorEastAsia" w:cs="宋体"/>
                <w:kern w:val="0"/>
                <w:position w:val="-3"/>
                <w:szCs w:val="21"/>
              </w:rPr>
              <w:t xml:space="preserve"> </w:t>
            </w:r>
            <w:r w:rsidRPr="00972740">
              <w:rPr>
                <w:rFonts w:asciiTheme="minorEastAsia" w:hAnsiTheme="minorEastAsia" w:cs="宋体" w:hint="eastAsia"/>
                <w:kern w:val="0"/>
                <w:position w:val="-3"/>
                <w:szCs w:val="21"/>
              </w:rPr>
              <w:t>□业绩说明会</w:t>
            </w:r>
          </w:p>
          <w:p w:rsidR="00761EF5" w:rsidRPr="00972740" w:rsidRDefault="00761EF5" w:rsidP="00C62623">
            <w:pPr>
              <w:autoSpaceDE w:val="0"/>
              <w:autoSpaceDN w:val="0"/>
              <w:adjustRightInd w:val="0"/>
              <w:spacing w:line="360" w:lineRule="auto"/>
              <w:ind w:left="102" w:right="-23" w:firstLineChars="200" w:firstLine="420"/>
              <w:jc w:val="left"/>
              <w:rPr>
                <w:rFonts w:asciiTheme="minorEastAsia" w:hAnsiTheme="minorEastAsia" w:cs="宋体"/>
                <w:kern w:val="0"/>
                <w:szCs w:val="21"/>
              </w:rPr>
            </w:pPr>
            <w:r w:rsidRPr="00972740">
              <w:rPr>
                <w:rFonts w:asciiTheme="minorEastAsia" w:hAnsiTheme="minorEastAsia" w:cs="宋体" w:hint="eastAsia"/>
                <w:kern w:val="0"/>
                <w:position w:val="-3"/>
                <w:szCs w:val="21"/>
              </w:rPr>
              <w:t>□新闻发布会</w:t>
            </w:r>
            <w:r w:rsidR="004D165B">
              <w:rPr>
                <w:rFonts w:asciiTheme="minorEastAsia" w:hAnsiTheme="minorEastAsia" w:cs="宋体" w:hint="eastAsia"/>
                <w:kern w:val="0"/>
                <w:position w:val="-3"/>
                <w:szCs w:val="21"/>
              </w:rPr>
              <w:t xml:space="preserve"> </w:t>
            </w:r>
            <w:r w:rsidR="00CA4D24">
              <w:rPr>
                <w:rFonts w:asciiTheme="minorEastAsia" w:hAnsiTheme="minorEastAsia" w:cs="宋体" w:hint="eastAsia"/>
                <w:kern w:val="0"/>
                <w:position w:val="-3"/>
                <w:szCs w:val="21"/>
              </w:rPr>
              <w:t xml:space="preserve">  </w:t>
            </w:r>
            <w:r w:rsidR="00C62623">
              <w:rPr>
                <w:rFonts w:asciiTheme="minorEastAsia" w:hAnsiTheme="minorEastAsia" w:cs="宋体" w:hint="eastAsia"/>
                <w:kern w:val="0"/>
                <w:position w:val="-3"/>
                <w:szCs w:val="21"/>
              </w:rPr>
              <w:t xml:space="preserve">  </w:t>
            </w:r>
            <w:r w:rsidR="004D165B">
              <w:rPr>
                <w:rFonts w:asciiTheme="minorEastAsia" w:hAnsiTheme="minorEastAsia" w:cs="宋体" w:hint="eastAsia"/>
                <w:kern w:val="0"/>
                <w:position w:val="-3"/>
                <w:szCs w:val="21"/>
              </w:rPr>
              <w:t xml:space="preserve"> </w:t>
            </w:r>
            <w:r w:rsidRPr="00972740">
              <w:rPr>
                <w:rFonts w:asciiTheme="minorEastAsia" w:hAnsiTheme="minorEastAsia" w:cs="宋体"/>
                <w:kern w:val="0"/>
                <w:position w:val="-3"/>
                <w:szCs w:val="21"/>
              </w:rPr>
              <w:t xml:space="preserve"> </w:t>
            </w:r>
            <w:r w:rsidRPr="00972740">
              <w:rPr>
                <w:rFonts w:asciiTheme="minorEastAsia" w:hAnsiTheme="minorEastAsia" w:cs="宋体" w:hint="eastAsia"/>
                <w:kern w:val="0"/>
                <w:position w:val="-3"/>
                <w:szCs w:val="21"/>
              </w:rPr>
              <w:t>□路演活动</w:t>
            </w:r>
          </w:p>
          <w:p w:rsidR="00761EF5" w:rsidRPr="00972740" w:rsidRDefault="00DB3B64" w:rsidP="00CC7F2B">
            <w:pPr>
              <w:autoSpaceDE w:val="0"/>
              <w:autoSpaceDN w:val="0"/>
              <w:adjustRightInd w:val="0"/>
              <w:spacing w:line="360" w:lineRule="auto"/>
              <w:ind w:left="102" w:right="-23" w:firstLineChars="200" w:firstLine="420"/>
              <w:jc w:val="left"/>
              <w:rPr>
                <w:rFonts w:asciiTheme="minorEastAsia" w:hAnsiTheme="minorEastAsia" w:cs="Times New Roman"/>
                <w:kern w:val="0"/>
                <w:szCs w:val="21"/>
              </w:rPr>
            </w:pPr>
            <w:r w:rsidRPr="00972740">
              <w:rPr>
                <w:rFonts w:asciiTheme="minorEastAsia" w:hAnsiTheme="minorEastAsia" w:cs="宋体" w:hint="eastAsia"/>
                <w:kern w:val="0"/>
                <w:position w:val="-3"/>
                <w:szCs w:val="21"/>
              </w:rPr>
              <w:t>□</w:t>
            </w:r>
            <w:r w:rsidR="00761EF5" w:rsidRPr="00972740">
              <w:rPr>
                <w:rFonts w:asciiTheme="minorEastAsia" w:hAnsiTheme="minorEastAsia" w:cs="宋体" w:hint="eastAsia"/>
                <w:kern w:val="0"/>
                <w:position w:val="-3"/>
                <w:szCs w:val="21"/>
              </w:rPr>
              <w:t>现场参观</w:t>
            </w:r>
            <w:r w:rsidR="00CA4D24">
              <w:rPr>
                <w:rFonts w:asciiTheme="minorEastAsia" w:hAnsiTheme="minorEastAsia" w:cs="宋体" w:hint="eastAsia"/>
                <w:kern w:val="0"/>
                <w:position w:val="-3"/>
                <w:szCs w:val="21"/>
              </w:rPr>
              <w:t xml:space="preserve">     </w:t>
            </w:r>
            <w:r w:rsidR="00C62623">
              <w:rPr>
                <w:rFonts w:asciiTheme="minorEastAsia" w:hAnsiTheme="minorEastAsia" w:cs="宋体" w:hint="eastAsia"/>
                <w:kern w:val="0"/>
                <w:position w:val="-3"/>
                <w:szCs w:val="21"/>
              </w:rPr>
              <w:t xml:space="preserve">  </w:t>
            </w:r>
            <w:r w:rsidR="00CA4D24">
              <w:rPr>
                <w:rFonts w:asciiTheme="minorEastAsia" w:hAnsiTheme="minorEastAsia" w:cs="宋体" w:hint="eastAsia"/>
                <w:kern w:val="0"/>
                <w:position w:val="-3"/>
                <w:szCs w:val="21"/>
              </w:rPr>
              <w:t xml:space="preserve">  </w:t>
            </w:r>
            <w:r w:rsidR="00513620">
              <w:rPr>
                <w:rFonts w:asciiTheme="minorEastAsia" w:hAnsiTheme="minorEastAsia" w:cs="宋体" w:hint="eastAsia"/>
                <w:kern w:val="0"/>
                <w:position w:val="-2"/>
                <w:szCs w:val="21"/>
              </w:rPr>
              <w:t>√</w:t>
            </w:r>
            <w:r w:rsidR="00761EF5" w:rsidRPr="00972740">
              <w:rPr>
                <w:rFonts w:asciiTheme="minorEastAsia" w:hAnsiTheme="minorEastAsia" w:cs="宋体" w:hint="eastAsia"/>
                <w:kern w:val="0"/>
                <w:position w:val="-3"/>
                <w:szCs w:val="21"/>
              </w:rPr>
              <w:t>其他</w:t>
            </w:r>
            <w:r w:rsidR="00CC7F2B">
              <w:rPr>
                <w:rFonts w:asciiTheme="minorEastAsia" w:hAnsiTheme="minorEastAsia" w:cs="宋体" w:hint="eastAsia"/>
                <w:kern w:val="0"/>
                <w:position w:val="-3"/>
                <w:szCs w:val="21"/>
              </w:rPr>
              <w:t xml:space="preserve"> </w:t>
            </w:r>
            <w:r w:rsidR="00513620" w:rsidRPr="00513620">
              <w:rPr>
                <w:rFonts w:asciiTheme="minorEastAsia" w:hAnsiTheme="minorEastAsia" w:cs="宋体" w:hint="eastAsia"/>
                <w:kern w:val="0"/>
                <w:position w:val="-3"/>
                <w:szCs w:val="21"/>
              </w:rPr>
              <w:t>电话</w:t>
            </w:r>
            <w:r w:rsidR="00513620">
              <w:rPr>
                <w:rFonts w:asciiTheme="minorEastAsia" w:hAnsiTheme="minorEastAsia" w:cs="宋体" w:hint="eastAsia"/>
                <w:kern w:val="0"/>
                <w:position w:val="-3"/>
                <w:szCs w:val="21"/>
              </w:rPr>
              <w:t>会议</w:t>
            </w:r>
          </w:p>
        </w:tc>
        <w:bookmarkStart w:id="0" w:name="_GoBack"/>
        <w:bookmarkEnd w:id="0"/>
      </w:tr>
      <w:tr w:rsidR="00513620" w:rsidRPr="00972740" w:rsidTr="008108C7">
        <w:trPr>
          <w:trHeight w:val="222"/>
        </w:trPr>
        <w:tc>
          <w:tcPr>
            <w:tcW w:w="1559" w:type="dxa"/>
            <w:vMerge w:val="restart"/>
            <w:tcBorders>
              <w:top w:val="single" w:sz="4" w:space="0" w:color="000000"/>
              <w:left w:val="single" w:sz="4" w:space="0" w:color="000000"/>
              <w:right w:val="single" w:sz="4" w:space="0" w:color="000000"/>
            </w:tcBorders>
            <w:vAlign w:val="center"/>
          </w:tcPr>
          <w:p w:rsidR="00513620" w:rsidRPr="0095128C" w:rsidRDefault="00513620" w:rsidP="0095128C">
            <w:pPr>
              <w:autoSpaceDE w:val="0"/>
              <w:autoSpaceDN w:val="0"/>
              <w:adjustRightInd w:val="0"/>
              <w:spacing w:line="360" w:lineRule="auto"/>
              <w:ind w:left="102" w:right="-20"/>
              <w:rPr>
                <w:rFonts w:asciiTheme="minorEastAsia" w:hAnsiTheme="minorEastAsia" w:cs="Times New Roman"/>
                <w:kern w:val="0"/>
                <w:szCs w:val="21"/>
              </w:rPr>
            </w:pPr>
            <w:r w:rsidRPr="00972740">
              <w:rPr>
                <w:rFonts w:asciiTheme="minorEastAsia" w:hAnsiTheme="minorEastAsia" w:cs="Times New Roman" w:hint="eastAsia"/>
                <w:kern w:val="0"/>
                <w:szCs w:val="21"/>
                <w:lang w:eastAsia="ko-KR"/>
              </w:rPr>
              <w:t>参与单位名称及人员姓名</w:t>
            </w: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95128C" w:rsidRDefault="00513620" w:rsidP="0095128C">
            <w:pPr>
              <w:autoSpaceDE w:val="0"/>
              <w:autoSpaceDN w:val="0"/>
              <w:adjustRightInd w:val="0"/>
              <w:spacing w:line="360" w:lineRule="auto"/>
              <w:ind w:right="-20"/>
              <w:jc w:val="center"/>
              <w:rPr>
                <w:rFonts w:asciiTheme="minorEastAsia" w:hAnsiTheme="minorEastAsia" w:cs="Times New Roman"/>
                <w:kern w:val="0"/>
                <w:szCs w:val="21"/>
                <w:lang w:eastAsia="ko-KR"/>
              </w:rPr>
            </w:pPr>
            <w:r w:rsidRPr="0095128C">
              <w:rPr>
                <w:rFonts w:asciiTheme="minorEastAsia" w:hAnsiTheme="minorEastAsia" w:cs="Times New Roman" w:hint="eastAsia"/>
                <w:kern w:val="0"/>
                <w:szCs w:val="21"/>
              </w:rPr>
              <w:t>姓名</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BE2131" w:rsidRDefault="00513620" w:rsidP="00BE2131">
            <w:pPr>
              <w:pStyle w:val="a6"/>
              <w:autoSpaceDE w:val="0"/>
              <w:autoSpaceDN w:val="0"/>
              <w:adjustRightInd w:val="0"/>
              <w:spacing w:line="360" w:lineRule="auto"/>
              <w:ind w:left="360" w:right="-20" w:firstLineChars="0" w:firstLine="0"/>
              <w:jc w:val="center"/>
              <w:rPr>
                <w:rFonts w:asciiTheme="minorEastAsia" w:hAnsiTheme="minorEastAsia" w:cs="Times New Roman"/>
                <w:kern w:val="0"/>
                <w:szCs w:val="21"/>
                <w:lang w:eastAsia="ko-KR"/>
              </w:rPr>
            </w:pPr>
            <w:r>
              <w:rPr>
                <w:rFonts w:asciiTheme="minorEastAsia" w:hAnsiTheme="minorEastAsia" w:cs="Times New Roman" w:hint="eastAsia"/>
                <w:kern w:val="0"/>
                <w:szCs w:val="21"/>
              </w:rPr>
              <w:t>单位</w:t>
            </w:r>
          </w:p>
        </w:tc>
      </w:tr>
      <w:tr w:rsidR="00513620" w:rsidRPr="00972740" w:rsidTr="00DF34C9">
        <w:trPr>
          <w:trHeight w:val="355"/>
        </w:trPr>
        <w:tc>
          <w:tcPr>
            <w:tcW w:w="1559" w:type="dxa"/>
            <w:vMerge/>
            <w:tcBorders>
              <w:left w:val="single" w:sz="4" w:space="0" w:color="000000"/>
              <w:right w:val="single" w:sz="4" w:space="0" w:color="000000"/>
            </w:tcBorders>
            <w:vAlign w:val="center"/>
          </w:tcPr>
          <w:p w:rsidR="00513620" w:rsidRPr="00972740" w:rsidRDefault="00513620" w:rsidP="00BD6431">
            <w:pPr>
              <w:autoSpaceDE w:val="0"/>
              <w:autoSpaceDN w:val="0"/>
              <w:adjustRightInd w:val="0"/>
              <w:spacing w:line="360" w:lineRule="auto"/>
              <w:ind w:left="102" w:right="-20"/>
              <w:rPr>
                <w:rFonts w:asciiTheme="minorEastAsia" w:hAnsiTheme="minorEastAsia" w:cs="Times New Roman"/>
                <w:kern w:val="0"/>
                <w:szCs w:val="21"/>
                <w:lang w:eastAsia="ko-KR"/>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CA1CC4" w:rsidRDefault="00513620" w:rsidP="00F27AD5">
            <w:pPr>
              <w:jc w:val="center"/>
              <w:rPr>
                <w:rFonts w:asciiTheme="minorEastAsia" w:hAnsiTheme="minorEastAsia" w:cs="Times New Roman"/>
                <w:kern w:val="0"/>
                <w:szCs w:val="21"/>
              </w:rPr>
            </w:pPr>
            <w:r w:rsidRPr="00513620">
              <w:rPr>
                <w:rFonts w:asciiTheme="minorEastAsia" w:hAnsiTheme="minorEastAsia" w:cs="Times New Roman"/>
                <w:kern w:val="0"/>
                <w:szCs w:val="21"/>
              </w:rPr>
              <w:t>Daniel</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CA1CC4" w:rsidRDefault="00513620" w:rsidP="00BE2131">
            <w:pPr>
              <w:jc w:val="center"/>
              <w:rPr>
                <w:rFonts w:asciiTheme="minorEastAsia" w:hAnsiTheme="minorEastAsia" w:cs="Times New Roman"/>
                <w:kern w:val="0"/>
                <w:szCs w:val="21"/>
              </w:rPr>
            </w:pPr>
            <w:r w:rsidRPr="00513620">
              <w:rPr>
                <w:rFonts w:asciiTheme="minorEastAsia" w:hAnsiTheme="minorEastAsia" w:cs="Times New Roman"/>
                <w:kern w:val="0"/>
                <w:szCs w:val="21"/>
              </w:rPr>
              <w:t>PinPointAssetManagementLimited</w:t>
            </w:r>
          </w:p>
        </w:tc>
      </w:tr>
      <w:tr w:rsidR="00513620" w:rsidRPr="00972740" w:rsidTr="00B0748A">
        <w:trPr>
          <w:trHeight w:val="355"/>
        </w:trPr>
        <w:tc>
          <w:tcPr>
            <w:tcW w:w="1559" w:type="dxa"/>
            <w:vMerge/>
            <w:tcBorders>
              <w:left w:val="single" w:sz="4" w:space="0" w:color="000000"/>
              <w:right w:val="single" w:sz="4" w:space="0" w:color="000000"/>
            </w:tcBorders>
            <w:vAlign w:val="center"/>
          </w:tcPr>
          <w:p w:rsidR="00513620" w:rsidRPr="00972740" w:rsidRDefault="00513620" w:rsidP="00BD6431">
            <w:pPr>
              <w:autoSpaceDE w:val="0"/>
              <w:autoSpaceDN w:val="0"/>
              <w:adjustRightInd w:val="0"/>
              <w:spacing w:line="360" w:lineRule="auto"/>
              <w:ind w:left="102" w:right="-20"/>
              <w:rPr>
                <w:rFonts w:asciiTheme="minorEastAsia" w:hAnsiTheme="minorEastAsia" w:cs="Times New Roman"/>
                <w:kern w:val="0"/>
                <w:szCs w:val="21"/>
                <w:lang w:eastAsia="ko-KR"/>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CA1CC4"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李晗</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CA1CC4" w:rsidRDefault="00513620" w:rsidP="00BE2131">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创金合信基金管理有限公司</w:t>
            </w:r>
          </w:p>
        </w:tc>
      </w:tr>
      <w:tr w:rsidR="00513620" w:rsidRPr="00972740" w:rsidTr="00196047">
        <w:trPr>
          <w:trHeight w:val="355"/>
        </w:trPr>
        <w:tc>
          <w:tcPr>
            <w:tcW w:w="1559" w:type="dxa"/>
            <w:vMerge/>
            <w:tcBorders>
              <w:left w:val="single" w:sz="4" w:space="0" w:color="000000"/>
              <w:right w:val="single" w:sz="4" w:space="0" w:color="000000"/>
            </w:tcBorders>
            <w:vAlign w:val="center"/>
          </w:tcPr>
          <w:p w:rsidR="00513620" w:rsidRPr="00972740" w:rsidRDefault="00513620" w:rsidP="00BD6431">
            <w:pPr>
              <w:autoSpaceDE w:val="0"/>
              <w:autoSpaceDN w:val="0"/>
              <w:adjustRightInd w:val="0"/>
              <w:spacing w:line="360" w:lineRule="auto"/>
              <w:ind w:left="102" w:right="-20"/>
              <w:rPr>
                <w:rFonts w:asciiTheme="minorEastAsia" w:hAnsiTheme="minorEastAsia" w:cs="Times New Roman"/>
                <w:kern w:val="0"/>
                <w:szCs w:val="21"/>
                <w:lang w:eastAsia="ko-KR"/>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CA1CC4"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朱远峰</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CA1CC4"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上海汇利资产管理有限公司</w:t>
            </w:r>
          </w:p>
        </w:tc>
      </w:tr>
      <w:tr w:rsidR="00513620" w:rsidRPr="00972740" w:rsidTr="00000ACC">
        <w:trPr>
          <w:trHeight w:val="355"/>
        </w:trPr>
        <w:tc>
          <w:tcPr>
            <w:tcW w:w="1559" w:type="dxa"/>
            <w:vMerge/>
            <w:tcBorders>
              <w:left w:val="single" w:sz="4" w:space="0" w:color="000000"/>
              <w:right w:val="single" w:sz="4" w:space="0" w:color="000000"/>
            </w:tcBorders>
            <w:vAlign w:val="center"/>
          </w:tcPr>
          <w:p w:rsidR="00513620" w:rsidRPr="00972740" w:rsidRDefault="00513620" w:rsidP="00BD6431">
            <w:pPr>
              <w:autoSpaceDE w:val="0"/>
              <w:autoSpaceDN w:val="0"/>
              <w:adjustRightInd w:val="0"/>
              <w:spacing w:line="360" w:lineRule="auto"/>
              <w:ind w:left="102" w:right="-20"/>
              <w:rPr>
                <w:rFonts w:asciiTheme="minorEastAsia" w:hAnsiTheme="minorEastAsia" w:cs="Times New Roman"/>
                <w:kern w:val="0"/>
                <w:szCs w:val="21"/>
                <w:lang w:eastAsia="ko-KR"/>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DF3E66" w:rsidRDefault="00513620" w:rsidP="00AD6B57">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肖卓华</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DF3E66"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湖南轻盐创业投资管理有限公司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赵靖博</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海通证券股份有限公司</w:t>
            </w:r>
          </w:p>
        </w:tc>
      </w:tr>
      <w:tr w:rsidR="00513620" w:rsidRPr="00972740" w:rsidTr="00FA3BBF">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佘炜超</w:t>
            </w:r>
          </w:p>
        </w:tc>
        <w:tc>
          <w:tcPr>
            <w:tcW w:w="5245" w:type="dxa"/>
            <w:tcBorders>
              <w:top w:val="single" w:sz="4" w:space="0" w:color="000000"/>
              <w:left w:val="single" w:sz="4" w:space="0" w:color="000000"/>
              <w:bottom w:val="single" w:sz="4" w:space="0" w:color="000000"/>
              <w:right w:val="single" w:sz="4" w:space="0" w:color="000000"/>
            </w:tcBorders>
          </w:tcPr>
          <w:p w:rsidR="00513620" w:rsidRDefault="00513620" w:rsidP="00513620">
            <w:pPr>
              <w:jc w:val="center"/>
            </w:pPr>
            <w:r w:rsidRPr="00023ED3">
              <w:rPr>
                <w:rFonts w:asciiTheme="minorEastAsia" w:hAnsiTheme="minorEastAsia" w:cs="Times New Roman" w:hint="eastAsia"/>
                <w:kern w:val="0"/>
                <w:szCs w:val="21"/>
              </w:rPr>
              <w:t>海通证券股份有限公司</w:t>
            </w:r>
          </w:p>
        </w:tc>
      </w:tr>
      <w:tr w:rsidR="00513620" w:rsidRPr="00972740" w:rsidTr="00FA3BBF">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殷怡琦</w:t>
            </w:r>
          </w:p>
        </w:tc>
        <w:tc>
          <w:tcPr>
            <w:tcW w:w="5245" w:type="dxa"/>
            <w:tcBorders>
              <w:top w:val="single" w:sz="4" w:space="0" w:color="000000"/>
              <w:left w:val="single" w:sz="4" w:space="0" w:color="000000"/>
              <w:bottom w:val="single" w:sz="4" w:space="0" w:color="000000"/>
              <w:right w:val="single" w:sz="4" w:space="0" w:color="000000"/>
            </w:tcBorders>
          </w:tcPr>
          <w:p w:rsidR="00513620" w:rsidRDefault="00513620" w:rsidP="00513620">
            <w:pPr>
              <w:jc w:val="center"/>
            </w:pPr>
            <w:r w:rsidRPr="00023ED3">
              <w:rPr>
                <w:rFonts w:asciiTheme="minorEastAsia" w:hAnsiTheme="minorEastAsia" w:cs="Times New Roman" w:hint="eastAsia"/>
                <w:kern w:val="0"/>
                <w:szCs w:val="21"/>
              </w:rPr>
              <w:t>海通证券股份有限公司</w:t>
            </w:r>
          </w:p>
        </w:tc>
      </w:tr>
      <w:tr w:rsidR="00513620" w:rsidRPr="00972740" w:rsidTr="00FA3BBF">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及晶晶</w:t>
            </w:r>
          </w:p>
        </w:tc>
        <w:tc>
          <w:tcPr>
            <w:tcW w:w="5245" w:type="dxa"/>
            <w:tcBorders>
              <w:top w:val="single" w:sz="4" w:space="0" w:color="000000"/>
              <w:left w:val="single" w:sz="4" w:space="0" w:color="000000"/>
              <w:bottom w:val="single" w:sz="4" w:space="0" w:color="000000"/>
              <w:right w:val="single" w:sz="4" w:space="0" w:color="000000"/>
            </w:tcBorders>
          </w:tcPr>
          <w:p w:rsidR="00513620" w:rsidRPr="00023ED3" w:rsidRDefault="00513620" w:rsidP="00513620">
            <w:pPr>
              <w:jc w:val="center"/>
              <w:rPr>
                <w:rFonts w:asciiTheme="minorEastAsia" w:hAnsiTheme="minorEastAsia" w:cs="Times New Roman"/>
                <w:kern w:val="0"/>
                <w:szCs w:val="21"/>
              </w:rPr>
            </w:pPr>
            <w:r w:rsidRPr="00023ED3">
              <w:rPr>
                <w:rFonts w:asciiTheme="minorEastAsia" w:hAnsiTheme="minorEastAsia" w:cs="Times New Roman" w:hint="eastAsia"/>
                <w:kern w:val="0"/>
                <w:szCs w:val="21"/>
              </w:rPr>
              <w:t>海通证券股份有限公司</w:t>
            </w:r>
          </w:p>
        </w:tc>
      </w:tr>
      <w:tr w:rsidR="00513620" w:rsidRPr="00972740" w:rsidTr="00FA3BBF">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石佳佳</w:t>
            </w:r>
          </w:p>
        </w:tc>
        <w:tc>
          <w:tcPr>
            <w:tcW w:w="5245" w:type="dxa"/>
            <w:tcBorders>
              <w:top w:val="single" w:sz="4" w:space="0" w:color="000000"/>
              <w:left w:val="single" w:sz="4" w:space="0" w:color="000000"/>
              <w:bottom w:val="single" w:sz="4" w:space="0" w:color="000000"/>
              <w:right w:val="single" w:sz="4" w:space="0" w:color="000000"/>
            </w:tcBorders>
          </w:tcPr>
          <w:p w:rsidR="00513620" w:rsidRPr="00023ED3" w:rsidRDefault="00513620" w:rsidP="00513620">
            <w:pPr>
              <w:jc w:val="center"/>
              <w:rPr>
                <w:rFonts w:asciiTheme="minorEastAsia" w:hAnsiTheme="minorEastAsia" w:cs="Times New Roman"/>
                <w:kern w:val="0"/>
                <w:szCs w:val="21"/>
              </w:rPr>
            </w:pPr>
            <w:r w:rsidRPr="00023ED3">
              <w:rPr>
                <w:rFonts w:asciiTheme="minorEastAsia" w:hAnsiTheme="minorEastAsia" w:cs="Times New Roman" w:hint="eastAsia"/>
                <w:kern w:val="0"/>
                <w:szCs w:val="21"/>
              </w:rPr>
              <w:t>海通证券股份有限公司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李敬尧</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kern w:val="0"/>
                <w:szCs w:val="21"/>
              </w:rPr>
              <w:t>上海睿亿投资发展中心(有限合伙)</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陆方</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上海国际信托有限公司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翁晋翀</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浙商证券股份有限公司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赵岩</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中加基金管理有限公司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刘晓彬</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华海财产保险股份有限公司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戚丽雅</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浙江巴沃资产管理有限公司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徐勇</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金元顺安基金管理有限公司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kern w:val="0"/>
                <w:szCs w:val="21"/>
              </w:rPr>
              <w:t>HongLiu</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kern w:val="0"/>
                <w:szCs w:val="21"/>
              </w:rPr>
              <w:t>MightyDivineInvestmentManagementLimited</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熊哲颖</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申万菱信基金管理有限公司</w:t>
            </w:r>
          </w:p>
        </w:tc>
      </w:tr>
      <w:tr w:rsidR="00513620" w:rsidRPr="00972740" w:rsidTr="00F869E5">
        <w:trPr>
          <w:trHeight w:val="355"/>
        </w:trPr>
        <w:tc>
          <w:tcPr>
            <w:tcW w:w="1559" w:type="dxa"/>
            <w:vMerge/>
            <w:tcBorders>
              <w:left w:val="single" w:sz="4" w:space="0" w:color="000000"/>
              <w:right w:val="single" w:sz="4" w:space="0" w:color="000000"/>
            </w:tcBorders>
            <w:vAlign w:val="center"/>
          </w:tcPr>
          <w:p w:rsidR="00513620" w:rsidRPr="00972740" w:rsidRDefault="00513620" w:rsidP="007C6D99">
            <w:pPr>
              <w:autoSpaceDE w:val="0"/>
              <w:autoSpaceDN w:val="0"/>
              <w:adjustRightInd w:val="0"/>
              <w:spacing w:line="360" w:lineRule="auto"/>
              <w:ind w:right="-20"/>
              <w:rPr>
                <w:rFonts w:asciiTheme="minorEastAsia" w:hAnsiTheme="minorEastAsia"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13620"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赵月亮</w:t>
            </w:r>
          </w:p>
        </w:tc>
        <w:tc>
          <w:tcPr>
            <w:tcW w:w="5245" w:type="dxa"/>
            <w:tcBorders>
              <w:top w:val="single" w:sz="4" w:space="0" w:color="000000"/>
              <w:left w:val="single" w:sz="4" w:space="0" w:color="000000"/>
              <w:bottom w:val="single" w:sz="4" w:space="0" w:color="000000"/>
              <w:right w:val="single" w:sz="4" w:space="0" w:color="000000"/>
            </w:tcBorders>
            <w:vAlign w:val="center"/>
          </w:tcPr>
          <w:p w:rsidR="00513620" w:rsidRPr="007C6D99" w:rsidRDefault="00513620" w:rsidP="00F27AD5">
            <w:pPr>
              <w:jc w:val="center"/>
              <w:rPr>
                <w:rFonts w:asciiTheme="minorEastAsia" w:hAnsiTheme="minorEastAsia" w:cs="Times New Roman"/>
                <w:kern w:val="0"/>
                <w:szCs w:val="21"/>
              </w:rPr>
            </w:pPr>
            <w:r w:rsidRPr="00513620">
              <w:rPr>
                <w:rFonts w:asciiTheme="minorEastAsia" w:hAnsiTheme="minorEastAsia" w:cs="Times New Roman" w:hint="eastAsia"/>
                <w:kern w:val="0"/>
                <w:szCs w:val="21"/>
              </w:rPr>
              <w:t>财通证券股份有限公司</w:t>
            </w:r>
          </w:p>
        </w:tc>
      </w:tr>
      <w:tr w:rsidR="00145E83" w:rsidRPr="00972740" w:rsidTr="00FB592F">
        <w:trPr>
          <w:trHeight w:hRule="exact" w:val="425"/>
        </w:trPr>
        <w:tc>
          <w:tcPr>
            <w:tcW w:w="1559" w:type="dxa"/>
            <w:tcBorders>
              <w:top w:val="single" w:sz="4" w:space="0" w:color="000000"/>
              <w:left w:val="single" w:sz="4" w:space="0" w:color="000000"/>
              <w:bottom w:val="single" w:sz="4" w:space="0" w:color="000000"/>
              <w:right w:val="single" w:sz="4" w:space="0" w:color="000000"/>
            </w:tcBorders>
            <w:vAlign w:val="center"/>
          </w:tcPr>
          <w:p w:rsidR="00145E83" w:rsidRPr="00972740" w:rsidRDefault="00145E83" w:rsidP="00FB592F">
            <w:pPr>
              <w:autoSpaceDE w:val="0"/>
              <w:autoSpaceDN w:val="0"/>
              <w:adjustRightInd w:val="0"/>
              <w:spacing w:line="360" w:lineRule="auto"/>
              <w:ind w:left="102" w:right="-20"/>
              <w:rPr>
                <w:rFonts w:asciiTheme="minorEastAsia" w:hAnsiTheme="minorEastAsia" w:cs="Times New Roman"/>
                <w:kern w:val="0"/>
                <w:szCs w:val="21"/>
              </w:rPr>
            </w:pPr>
            <w:r w:rsidRPr="00972740">
              <w:rPr>
                <w:rFonts w:asciiTheme="minorEastAsia" w:hAnsiTheme="minorEastAsia" w:cs="宋体" w:hint="eastAsia"/>
                <w:kern w:val="0"/>
                <w:position w:val="-2"/>
                <w:szCs w:val="21"/>
              </w:rPr>
              <w:t>时间</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145E83" w:rsidRPr="00972740" w:rsidRDefault="00145E83" w:rsidP="00BE1BAA">
            <w:pPr>
              <w:tabs>
                <w:tab w:val="left" w:pos="1300"/>
                <w:tab w:val="left" w:pos="1900"/>
                <w:tab w:val="left" w:pos="2500"/>
              </w:tabs>
              <w:autoSpaceDE w:val="0"/>
              <w:autoSpaceDN w:val="0"/>
              <w:adjustRightInd w:val="0"/>
              <w:spacing w:line="360" w:lineRule="auto"/>
              <w:ind w:right="-20"/>
              <w:rPr>
                <w:rFonts w:asciiTheme="minorEastAsia" w:hAnsiTheme="minorEastAsia" w:cs="Times New Roman"/>
                <w:kern w:val="0"/>
                <w:szCs w:val="21"/>
              </w:rPr>
            </w:pPr>
            <w:r>
              <w:rPr>
                <w:rFonts w:asciiTheme="minorEastAsia" w:hAnsiTheme="minorEastAsia" w:cs="宋体" w:hint="eastAsia"/>
                <w:kern w:val="0"/>
                <w:position w:val="-2"/>
                <w:szCs w:val="21"/>
              </w:rPr>
              <w:t>20</w:t>
            </w:r>
            <w:r w:rsidR="00DB3B64">
              <w:rPr>
                <w:rFonts w:asciiTheme="minorEastAsia" w:hAnsiTheme="minorEastAsia" w:cs="宋体" w:hint="eastAsia"/>
                <w:kern w:val="0"/>
                <w:position w:val="-2"/>
                <w:szCs w:val="21"/>
              </w:rPr>
              <w:t>21</w:t>
            </w:r>
            <w:r w:rsidRPr="00972740">
              <w:rPr>
                <w:rFonts w:asciiTheme="minorEastAsia" w:hAnsiTheme="minorEastAsia" w:cs="宋体" w:hint="eastAsia"/>
                <w:kern w:val="0"/>
                <w:position w:val="-2"/>
                <w:szCs w:val="21"/>
              </w:rPr>
              <w:t>年</w:t>
            </w:r>
            <w:r w:rsidR="00DB3B64">
              <w:rPr>
                <w:rFonts w:asciiTheme="minorEastAsia" w:hAnsiTheme="minorEastAsia" w:cs="宋体" w:hint="eastAsia"/>
                <w:kern w:val="0"/>
                <w:position w:val="-2"/>
                <w:szCs w:val="21"/>
              </w:rPr>
              <w:t>1</w:t>
            </w:r>
            <w:r w:rsidRPr="00972740">
              <w:rPr>
                <w:rFonts w:asciiTheme="minorEastAsia" w:hAnsiTheme="minorEastAsia" w:cs="宋体" w:hint="eastAsia"/>
                <w:kern w:val="0"/>
                <w:position w:val="-2"/>
                <w:szCs w:val="21"/>
              </w:rPr>
              <w:t>月</w:t>
            </w:r>
            <w:r w:rsidR="00DB3B64">
              <w:rPr>
                <w:rFonts w:asciiTheme="minorEastAsia" w:hAnsiTheme="minorEastAsia" w:cs="宋体" w:hint="eastAsia"/>
                <w:kern w:val="0"/>
                <w:position w:val="-2"/>
                <w:szCs w:val="21"/>
              </w:rPr>
              <w:t>19</w:t>
            </w:r>
            <w:r w:rsidRPr="00972740">
              <w:rPr>
                <w:rFonts w:asciiTheme="minorEastAsia" w:hAnsiTheme="minorEastAsia" w:cs="宋体" w:hint="eastAsia"/>
                <w:kern w:val="0"/>
                <w:position w:val="-2"/>
                <w:szCs w:val="21"/>
              </w:rPr>
              <w:t>日</w:t>
            </w:r>
            <w:r w:rsidR="00BE1BAA">
              <w:rPr>
                <w:rFonts w:asciiTheme="minorEastAsia" w:hAnsiTheme="minorEastAsia" w:cs="宋体" w:hint="eastAsia"/>
                <w:kern w:val="0"/>
                <w:position w:val="-2"/>
                <w:szCs w:val="21"/>
              </w:rPr>
              <w:t>1</w:t>
            </w:r>
            <w:r w:rsidR="00DB3B64">
              <w:rPr>
                <w:rFonts w:asciiTheme="minorEastAsia" w:hAnsiTheme="minorEastAsia" w:cs="宋体" w:hint="eastAsia"/>
                <w:kern w:val="0"/>
                <w:position w:val="-2"/>
                <w:szCs w:val="21"/>
              </w:rPr>
              <w:t>5</w:t>
            </w:r>
            <w:r w:rsidR="00A600EA">
              <w:rPr>
                <w:rFonts w:asciiTheme="minorEastAsia" w:hAnsiTheme="minorEastAsia" w:cs="宋体" w:hint="eastAsia"/>
                <w:kern w:val="0"/>
                <w:position w:val="-2"/>
                <w:szCs w:val="21"/>
              </w:rPr>
              <w:t>:</w:t>
            </w:r>
            <w:r>
              <w:rPr>
                <w:rFonts w:asciiTheme="minorEastAsia" w:hAnsiTheme="minorEastAsia" w:cs="宋体" w:hint="eastAsia"/>
                <w:kern w:val="0"/>
                <w:position w:val="-2"/>
                <w:szCs w:val="21"/>
              </w:rPr>
              <w:t>30</w:t>
            </w:r>
          </w:p>
        </w:tc>
      </w:tr>
      <w:tr w:rsidR="00145E83" w:rsidRPr="00972740" w:rsidTr="00CF4EF0">
        <w:trPr>
          <w:trHeight w:hRule="exact" w:val="423"/>
        </w:trPr>
        <w:tc>
          <w:tcPr>
            <w:tcW w:w="1559" w:type="dxa"/>
            <w:tcBorders>
              <w:top w:val="single" w:sz="4" w:space="0" w:color="000000"/>
              <w:left w:val="single" w:sz="4" w:space="0" w:color="000000"/>
              <w:bottom w:val="single" w:sz="4" w:space="0" w:color="000000"/>
              <w:right w:val="single" w:sz="4" w:space="0" w:color="000000"/>
            </w:tcBorders>
            <w:vAlign w:val="center"/>
          </w:tcPr>
          <w:p w:rsidR="00145E83" w:rsidRPr="00972740" w:rsidRDefault="00145E83" w:rsidP="008D77B7">
            <w:pPr>
              <w:autoSpaceDE w:val="0"/>
              <w:autoSpaceDN w:val="0"/>
              <w:adjustRightInd w:val="0"/>
              <w:spacing w:line="360" w:lineRule="auto"/>
              <w:ind w:left="102" w:right="-20"/>
              <w:rPr>
                <w:rFonts w:asciiTheme="minorEastAsia" w:hAnsiTheme="minorEastAsia" w:cs="Times New Roman"/>
                <w:kern w:val="0"/>
                <w:szCs w:val="21"/>
              </w:rPr>
            </w:pPr>
            <w:r w:rsidRPr="00972740">
              <w:rPr>
                <w:rFonts w:asciiTheme="minorEastAsia" w:hAnsiTheme="minorEastAsia" w:cs="宋体" w:hint="eastAsia"/>
                <w:kern w:val="0"/>
                <w:position w:val="-2"/>
                <w:szCs w:val="21"/>
              </w:rPr>
              <w:t>地点</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145E83" w:rsidRPr="00972740" w:rsidRDefault="00513620" w:rsidP="008D77B7">
            <w:pPr>
              <w:autoSpaceDE w:val="0"/>
              <w:autoSpaceDN w:val="0"/>
              <w:adjustRightInd w:val="0"/>
              <w:spacing w:line="360" w:lineRule="auto"/>
              <w:ind w:right="-20"/>
              <w:rPr>
                <w:rFonts w:asciiTheme="minorEastAsia" w:hAnsiTheme="minorEastAsia" w:cs="Times New Roman"/>
                <w:kern w:val="0"/>
                <w:szCs w:val="21"/>
              </w:rPr>
            </w:pPr>
            <w:r>
              <w:rPr>
                <w:rFonts w:asciiTheme="minorEastAsia" w:hAnsiTheme="minorEastAsia" w:cs="宋体" w:hint="eastAsia"/>
                <w:kern w:val="0"/>
                <w:position w:val="-2"/>
                <w:szCs w:val="21"/>
              </w:rPr>
              <w:t>电话会议</w:t>
            </w:r>
          </w:p>
        </w:tc>
      </w:tr>
      <w:tr w:rsidR="00145E83" w:rsidRPr="00783BDC" w:rsidTr="00761EF5">
        <w:tc>
          <w:tcPr>
            <w:tcW w:w="1559" w:type="dxa"/>
            <w:tcBorders>
              <w:top w:val="single" w:sz="4" w:space="0" w:color="000000"/>
              <w:left w:val="single" w:sz="4" w:space="0" w:color="000000"/>
              <w:bottom w:val="single" w:sz="4" w:space="0" w:color="000000"/>
              <w:right w:val="single" w:sz="4" w:space="0" w:color="000000"/>
            </w:tcBorders>
            <w:vAlign w:val="center"/>
          </w:tcPr>
          <w:p w:rsidR="00145E83" w:rsidRPr="00972740" w:rsidRDefault="00145E83" w:rsidP="00761EF5">
            <w:pPr>
              <w:autoSpaceDE w:val="0"/>
              <w:autoSpaceDN w:val="0"/>
              <w:adjustRightInd w:val="0"/>
              <w:spacing w:line="360" w:lineRule="auto"/>
              <w:ind w:left="102" w:right="-20"/>
              <w:jc w:val="left"/>
              <w:rPr>
                <w:rFonts w:asciiTheme="minorEastAsia" w:hAnsiTheme="minorEastAsia" w:cs="宋体"/>
                <w:kern w:val="0"/>
                <w:position w:val="-2"/>
                <w:szCs w:val="21"/>
              </w:rPr>
            </w:pPr>
            <w:r w:rsidRPr="00972740">
              <w:rPr>
                <w:rFonts w:asciiTheme="minorEastAsia" w:hAnsiTheme="minorEastAsia" w:cs="宋体" w:hint="eastAsia"/>
                <w:kern w:val="0"/>
                <w:position w:val="-2"/>
                <w:szCs w:val="21"/>
              </w:rPr>
              <w:t>上市公司接待人员姓名</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145E83" w:rsidRPr="0095128C" w:rsidRDefault="00145E83" w:rsidP="00BE1BAA">
            <w:pPr>
              <w:autoSpaceDE w:val="0"/>
              <w:autoSpaceDN w:val="0"/>
              <w:adjustRightInd w:val="0"/>
              <w:spacing w:line="360" w:lineRule="auto"/>
              <w:ind w:right="-20"/>
              <w:rPr>
                <w:rFonts w:asciiTheme="minorEastAsia" w:hAnsiTheme="minorEastAsia" w:cs="宋体"/>
                <w:kern w:val="0"/>
                <w:position w:val="-2"/>
                <w:szCs w:val="21"/>
              </w:rPr>
            </w:pPr>
            <w:r>
              <w:rPr>
                <w:rFonts w:asciiTheme="minorEastAsia" w:hAnsiTheme="minorEastAsia" w:cs="Times New Roman" w:hint="eastAsia"/>
                <w:kern w:val="0"/>
                <w:szCs w:val="21"/>
              </w:rPr>
              <w:t>汤秀清；肖泳林；徐汉强</w:t>
            </w:r>
          </w:p>
        </w:tc>
      </w:tr>
      <w:tr w:rsidR="00145E83" w:rsidRPr="00972740" w:rsidTr="005C5862">
        <w:tc>
          <w:tcPr>
            <w:tcW w:w="1559" w:type="dxa"/>
            <w:tcBorders>
              <w:top w:val="single" w:sz="4" w:space="0" w:color="000000"/>
              <w:left w:val="single" w:sz="4" w:space="0" w:color="000000"/>
              <w:bottom w:val="single" w:sz="4" w:space="0" w:color="000000"/>
              <w:right w:val="single" w:sz="4" w:space="0" w:color="000000"/>
            </w:tcBorders>
            <w:vAlign w:val="center"/>
          </w:tcPr>
          <w:p w:rsidR="00145E83" w:rsidRPr="000237E9" w:rsidRDefault="00145E83" w:rsidP="00F00EA8">
            <w:pPr>
              <w:autoSpaceDE w:val="0"/>
              <w:autoSpaceDN w:val="0"/>
              <w:adjustRightInd w:val="0"/>
              <w:spacing w:line="360" w:lineRule="auto"/>
              <w:ind w:left="102" w:right="-20"/>
              <w:jc w:val="left"/>
              <w:rPr>
                <w:rFonts w:ascii="Times New Roman" w:hAnsi="Times New Roman" w:cs="Times New Roman"/>
                <w:kern w:val="0"/>
                <w:position w:val="-2"/>
                <w:szCs w:val="21"/>
              </w:rPr>
            </w:pPr>
            <w:r w:rsidRPr="000237E9">
              <w:rPr>
                <w:rFonts w:ascii="Times New Roman" w:hAnsi="Times New Roman" w:cs="Times New Roman"/>
                <w:kern w:val="0"/>
                <w:position w:val="-2"/>
                <w:szCs w:val="21"/>
              </w:rPr>
              <w:t>投资者关系活动主要内容介绍</w:t>
            </w:r>
          </w:p>
        </w:tc>
        <w:tc>
          <w:tcPr>
            <w:tcW w:w="6805" w:type="dxa"/>
            <w:gridSpan w:val="2"/>
            <w:tcBorders>
              <w:top w:val="single" w:sz="4" w:space="0" w:color="000000"/>
              <w:left w:val="single" w:sz="4" w:space="0" w:color="000000"/>
              <w:bottom w:val="single" w:sz="4" w:space="0" w:color="000000"/>
              <w:right w:val="single" w:sz="4" w:space="0" w:color="000000"/>
            </w:tcBorders>
          </w:tcPr>
          <w:p w:rsidR="00DB3B64" w:rsidRPr="000237E9" w:rsidRDefault="00145E83" w:rsidP="00322AAF">
            <w:pPr>
              <w:spacing w:line="360" w:lineRule="auto"/>
              <w:jc w:val="left"/>
              <w:rPr>
                <w:rFonts w:ascii="Times New Roman" w:hAnsi="Times New Roman" w:cs="Times New Roman"/>
                <w:b/>
                <w:szCs w:val="21"/>
              </w:rPr>
            </w:pPr>
            <w:r w:rsidRPr="000237E9">
              <w:rPr>
                <w:rFonts w:ascii="Times New Roman" w:hAnsi="Times New Roman" w:cs="Times New Roman"/>
                <w:b/>
                <w:szCs w:val="21"/>
              </w:rPr>
              <w:t>1</w:t>
            </w:r>
            <w:r w:rsidRPr="000237E9">
              <w:rPr>
                <w:rFonts w:ascii="Times New Roman" w:hAnsi="Times New Roman" w:cs="Times New Roman"/>
                <w:b/>
                <w:szCs w:val="21"/>
              </w:rPr>
              <w:t>、</w:t>
            </w:r>
            <w:r w:rsidR="00DB3B64" w:rsidRPr="000237E9">
              <w:rPr>
                <w:rFonts w:ascii="Times New Roman" w:hAnsi="Times New Roman" w:cs="Times New Roman"/>
                <w:b/>
                <w:szCs w:val="21"/>
              </w:rPr>
              <w:t>公司</w:t>
            </w:r>
            <w:r w:rsidR="00DB3B64" w:rsidRPr="000237E9">
              <w:rPr>
                <w:rFonts w:ascii="Times New Roman" w:hAnsi="Times New Roman" w:cs="Times New Roman"/>
                <w:b/>
                <w:szCs w:val="21"/>
              </w:rPr>
              <w:t>2020</w:t>
            </w:r>
            <w:r w:rsidR="00DB3B64" w:rsidRPr="000237E9">
              <w:rPr>
                <w:rFonts w:ascii="Times New Roman" w:hAnsi="Times New Roman" w:cs="Times New Roman"/>
                <w:b/>
                <w:szCs w:val="21"/>
              </w:rPr>
              <w:t>年业绩预告情况</w:t>
            </w:r>
          </w:p>
          <w:p w:rsidR="004556E5" w:rsidRPr="000237E9" w:rsidRDefault="00041BAE" w:rsidP="00664C87">
            <w:pPr>
              <w:pStyle w:val="a6"/>
              <w:spacing w:line="360" w:lineRule="auto"/>
              <w:rPr>
                <w:rFonts w:ascii="Times New Roman" w:hAnsi="Times New Roman" w:cs="Times New Roman"/>
                <w:szCs w:val="21"/>
              </w:rPr>
            </w:pPr>
            <w:r w:rsidRPr="000237E9">
              <w:rPr>
                <w:rFonts w:ascii="Times New Roman" w:hAnsi="Times New Roman" w:cs="Times New Roman"/>
                <w:szCs w:val="21"/>
              </w:rPr>
              <w:t>答：</w:t>
            </w:r>
            <w:r w:rsidR="0045029B" w:rsidRPr="000237E9">
              <w:rPr>
                <w:rFonts w:ascii="Times New Roman" w:hAnsi="Times New Roman" w:cs="Times New Roman"/>
                <w:szCs w:val="21"/>
              </w:rPr>
              <w:t>公司已</w:t>
            </w:r>
            <w:r w:rsidR="00753CDA" w:rsidRPr="000237E9">
              <w:rPr>
                <w:rFonts w:ascii="Times New Roman" w:hAnsi="Times New Roman" w:cs="Times New Roman"/>
                <w:szCs w:val="21"/>
              </w:rPr>
              <w:t>于</w:t>
            </w:r>
            <w:r w:rsidR="00753CDA" w:rsidRPr="000237E9">
              <w:rPr>
                <w:rFonts w:ascii="Times New Roman" w:hAnsi="Times New Roman" w:cs="Times New Roman"/>
                <w:szCs w:val="21"/>
              </w:rPr>
              <w:t>2021</w:t>
            </w:r>
            <w:r w:rsidR="00753CDA" w:rsidRPr="000237E9">
              <w:rPr>
                <w:rFonts w:ascii="Times New Roman" w:hAnsi="Times New Roman" w:cs="Times New Roman"/>
                <w:szCs w:val="21"/>
              </w:rPr>
              <w:t>年</w:t>
            </w:r>
            <w:r w:rsidR="00753CDA" w:rsidRPr="000237E9">
              <w:rPr>
                <w:rFonts w:ascii="Times New Roman" w:hAnsi="Times New Roman" w:cs="Times New Roman"/>
                <w:szCs w:val="21"/>
              </w:rPr>
              <w:t>1</w:t>
            </w:r>
            <w:r w:rsidR="00753CDA" w:rsidRPr="000237E9">
              <w:rPr>
                <w:rFonts w:ascii="Times New Roman" w:hAnsi="Times New Roman" w:cs="Times New Roman"/>
                <w:szCs w:val="21"/>
              </w:rPr>
              <w:t>月</w:t>
            </w:r>
            <w:r w:rsidR="00753CDA" w:rsidRPr="000237E9">
              <w:rPr>
                <w:rFonts w:ascii="Times New Roman" w:hAnsi="Times New Roman" w:cs="Times New Roman"/>
                <w:szCs w:val="21"/>
              </w:rPr>
              <w:t>19</w:t>
            </w:r>
            <w:r w:rsidR="00753CDA" w:rsidRPr="000237E9">
              <w:rPr>
                <w:rFonts w:ascii="Times New Roman" w:hAnsi="Times New Roman" w:cs="Times New Roman"/>
                <w:szCs w:val="21"/>
              </w:rPr>
              <w:t>日在巨潮资讯网</w:t>
            </w:r>
            <w:r w:rsidR="0045029B" w:rsidRPr="000237E9">
              <w:rPr>
                <w:rFonts w:ascii="Times New Roman" w:hAnsi="Times New Roman" w:cs="Times New Roman"/>
                <w:szCs w:val="21"/>
              </w:rPr>
              <w:t>披露了《</w:t>
            </w:r>
            <w:r w:rsidR="0045029B" w:rsidRPr="000237E9">
              <w:rPr>
                <w:rFonts w:ascii="Times New Roman" w:hAnsi="Times New Roman" w:cs="Times New Roman"/>
                <w:szCs w:val="21"/>
              </w:rPr>
              <w:t>2020</w:t>
            </w:r>
            <w:r w:rsidR="0045029B" w:rsidRPr="000237E9">
              <w:rPr>
                <w:rFonts w:ascii="Times New Roman" w:hAnsi="Times New Roman" w:cs="Times New Roman"/>
                <w:szCs w:val="21"/>
              </w:rPr>
              <w:t>年度业绩预告》，</w:t>
            </w:r>
            <w:r w:rsidR="0045029B" w:rsidRPr="000237E9">
              <w:rPr>
                <w:rFonts w:ascii="Times New Roman" w:hAnsi="Times New Roman" w:cs="Times New Roman"/>
                <w:szCs w:val="21"/>
              </w:rPr>
              <w:t>2020</w:t>
            </w:r>
            <w:r w:rsidR="0045029B" w:rsidRPr="000237E9">
              <w:rPr>
                <w:rFonts w:ascii="Times New Roman" w:hAnsi="Times New Roman" w:cs="Times New Roman"/>
                <w:szCs w:val="21"/>
              </w:rPr>
              <w:t>年公司</w:t>
            </w:r>
            <w:r w:rsidR="00753CDA" w:rsidRPr="000237E9">
              <w:rPr>
                <w:rFonts w:ascii="Times New Roman" w:hAnsi="Times New Roman" w:cs="Times New Roman"/>
                <w:szCs w:val="21"/>
              </w:rPr>
              <w:t>整体</w:t>
            </w:r>
            <w:r w:rsidR="0045029B" w:rsidRPr="000237E9">
              <w:rPr>
                <w:rFonts w:ascii="Times New Roman" w:hAnsi="Times New Roman" w:cs="Times New Roman"/>
                <w:szCs w:val="21"/>
              </w:rPr>
              <w:t>经营情况良好</w:t>
            </w:r>
            <w:r w:rsidR="00753CDA" w:rsidRPr="000237E9">
              <w:rPr>
                <w:rFonts w:ascii="Times New Roman" w:hAnsi="Times New Roman" w:cs="Times New Roman"/>
                <w:szCs w:val="21"/>
              </w:rPr>
              <w:t>，</w:t>
            </w:r>
            <w:r w:rsidR="008B58B5" w:rsidRPr="000237E9">
              <w:rPr>
                <w:rFonts w:ascii="Times New Roman" w:hAnsi="Times New Roman" w:cs="Times New Roman"/>
                <w:szCs w:val="21"/>
              </w:rPr>
              <w:t>归属于上市公司股东的净利润为</w:t>
            </w:r>
            <w:r w:rsidR="008B58B5" w:rsidRPr="000237E9">
              <w:rPr>
                <w:rFonts w:ascii="Times New Roman" w:hAnsi="Times New Roman" w:cs="Times New Roman"/>
                <w:szCs w:val="21"/>
              </w:rPr>
              <w:lastRenderedPageBreak/>
              <w:t>8,500</w:t>
            </w:r>
            <w:r w:rsidR="008B58B5" w:rsidRPr="000237E9">
              <w:rPr>
                <w:rFonts w:ascii="Times New Roman" w:hAnsi="Times New Roman" w:cs="Times New Roman"/>
                <w:szCs w:val="21"/>
              </w:rPr>
              <w:t>万元</w:t>
            </w:r>
            <w:r w:rsidR="008B58B5" w:rsidRPr="000237E9">
              <w:rPr>
                <w:rFonts w:ascii="Times New Roman" w:hAnsi="Times New Roman" w:cs="Times New Roman"/>
                <w:szCs w:val="21"/>
              </w:rPr>
              <w:t>–11,000</w:t>
            </w:r>
            <w:r w:rsidR="008B58B5" w:rsidRPr="000237E9">
              <w:rPr>
                <w:rFonts w:ascii="Times New Roman" w:hAnsi="Times New Roman" w:cs="Times New Roman"/>
                <w:szCs w:val="21"/>
              </w:rPr>
              <w:t>万元</w:t>
            </w:r>
            <w:r w:rsidR="001C70D7" w:rsidRPr="000237E9">
              <w:rPr>
                <w:rFonts w:ascii="Times New Roman" w:hAnsi="Times New Roman" w:cs="Times New Roman"/>
                <w:szCs w:val="21"/>
              </w:rPr>
              <w:t>，较上年大幅上涨，并扭亏为盈，</w:t>
            </w:r>
            <w:r w:rsidR="008B58B5" w:rsidRPr="000237E9">
              <w:rPr>
                <w:rFonts w:ascii="Times New Roman" w:hAnsi="Times New Roman" w:cs="Times New Roman"/>
                <w:szCs w:val="21"/>
              </w:rPr>
              <w:t>主要系</w:t>
            </w:r>
            <w:r w:rsidR="00F93177" w:rsidRPr="000237E9">
              <w:rPr>
                <w:rFonts w:ascii="Times New Roman" w:hAnsi="Times New Roman" w:cs="Times New Roman"/>
                <w:szCs w:val="21"/>
              </w:rPr>
              <w:t>公司</w:t>
            </w:r>
            <w:r w:rsidR="00753CDA" w:rsidRPr="000237E9">
              <w:rPr>
                <w:rFonts w:ascii="Times New Roman" w:hAnsi="Times New Roman" w:cs="Times New Roman"/>
                <w:szCs w:val="21"/>
              </w:rPr>
              <w:t>2020</w:t>
            </w:r>
            <w:r w:rsidR="00753CDA" w:rsidRPr="000237E9">
              <w:rPr>
                <w:rFonts w:ascii="Times New Roman" w:hAnsi="Times New Roman" w:cs="Times New Roman"/>
                <w:szCs w:val="21"/>
              </w:rPr>
              <w:t>年的</w:t>
            </w:r>
            <w:r w:rsidR="004556E5" w:rsidRPr="000237E9">
              <w:rPr>
                <w:rFonts w:ascii="Times New Roman" w:hAnsi="Times New Roman" w:cs="Times New Roman"/>
                <w:szCs w:val="21"/>
              </w:rPr>
              <w:t>收入较上年大幅增长，且</w:t>
            </w:r>
            <w:r w:rsidR="004556E5" w:rsidRPr="000237E9">
              <w:rPr>
                <w:rFonts w:ascii="Times New Roman" w:hAnsi="Times New Roman" w:cs="Times New Roman"/>
                <w:szCs w:val="21"/>
              </w:rPr>
              <w:t>2020</w:t>
            </w:r>
            <w:r w:rsidR="004556E5" w:rsidRPr="000237E9">
              <w:rPr>
                <w:rFonts w:ascii="Times New Roman" w:hAnsi="Times New Roman" w:cs="Times New Roman"/>
                <w:szCs w:val="21"/>
              </w:rPr>
              <w:t>年度计提的资产减值损失和信用减值损失较上年大幅减少</w:t>
            </w:r>
            <w:r w:rsidR="00753CDA" w:rsidRPr="000237E9">
              <w:rPr>
                <w:rFonts w:ascii="Times New Roman" w:hAnsi="Times New Roman" w:cs="Times New Roman"/>
                <w:szCs w:val="21"/>
              </w:rPr>
              <w:t>导致</w:t>
            </w:r>
            <w:r w:rsidR="004556E5" w:rsidRPr="000237E9">
              <w:rPr>
                <w:rFonts w:ascii="Times New Roman" w:hAnsi="Times New Roman" w:cs="Times New Roman"/>
                <w:szCs w:val="21"/>
              </w:rPr>
              <w:t>。</w:t>
            </w:r>
          </w:p>
          <w:p w:rsidR="004556E5" w:rsidRPr="000237E9" w:rsidRDefault="004556E5" w:rsidP="00664C87">
            <w:pPr>
              <w:pStyle w:val="a6"/>
              <w:spacing w:line="360" w:lineRule="auto"/>
              <w:rPr>
                <w:rFonts w:ascii="Times New Roman" w:hAnsi="Times New Roman" w:cs="Times New Roman"/>
                <w:szCs w:val="21"/>
              </w:rPr>
            </w:pPr>
            <w:r w:rsidRPr="000237E9">
              <w:rPr>
                <w:rFonts w:ascii="Times New Roman" w:hAnsi="Times New Roman" w:cs="Times New Roman"/>
                <w:szCs w:val="21"/>
              </w:rPr>
              <w:t xml:space="preserve"> </w:t>
            </w:r>
          </w:p>
          <w:p w:rsidR="00753CDA" w:rsidRPr="000237E9" w:rsidRDefault="00753CDA" w:rsidP="001C70D7">
            <w:pPr>
              <w:spacing w:line="360" w:lineRule="auto"/>
              <w:jc w:val="left"/>
              <w:rPr>
                <w:rFonts w:ascii="Times New Roman" w:hAnsi="Times New Roman" w:cs="Times New Roman"/>
                <w:b/>
                <w:szCs w:val="21"/>
              </w:rPr>
            </w:pPr>
            <w:r w:rsidRPr="000237E9">
              <w:rPr>
                <w:rFonts w:ascii="Times New Roman" w:hAnsi="Times New Roman" w:cs="Times New Roman"/>
                <w:b/>
                <w:szCs w:val="21"/>
              </w:rPr>
              <w:t>2</w:t>
            </w:r>
            <w:r w:rsidRPr="000237E9">
              <w:rPr>
                <w:rFonts w:ascii="Times New Roman" w:hAnsi="Times New Roman" w:cs="Times New Roman"/>
                <w:b/>
                <w:szCs w:val="21"/>
              </w:rPr>
              <w:t>、公司</w:t>
            </w:r>
            <w:r w:rsidRPr="000237E9">
              <w:rPr>
                <w:rFonts w:ascii="Times New Roman" w:hAnsi="Times New Roman" w:cs="Times New Roman"/>
                <w:b/>
                <w:szCs w:val="21"/>
              </w:rPr>
              <w:t>2020</w:t>
            </w:r>
            <w:r w:rsidRPr="000237E9">
              <w:rPr>
                <w:rFonts w:ascii="Times New Roman" w:hAnsi="Times New Roman" w:cs="Times New Roman"/>
                <w:b/>
                <w:szCs w:val="21"/>
              </w:rPr>
              <w:t>年度计提的资产减值损失和信用减值损失较上年大幅减少</w:t>
            </w:r>
            <w:r w:rsidR="00422E09" w:rsidRPr="000237E9">
              <w:rPr>
                <w:rFonts w:ascii="Times New Roman" w:hAnsi="Times New Roman" w:cs="Times New Roman"/>
                <w:b/>
                <w:szCs w:val="21"/>
              </w:rPr>
              <w:t>主要是什么原因导致？</w:t>
            </w:r>
          </w:p>
          <w:p w:rsidR="00422E09" w:rsidRPr="000237E9" w:rsidRDefault="00422E09" w:rsidP="00422E09">
            <w:pPr>
              <w:pStyle w:val="a6"/>
              <w:spacing w:line="360" w:lineRule="auto"/>
              <w:rPr>
                <w:rFonts w:ascii="Times New Roman" w:hAnsi="Times New Roman" w:cs="Times New Roman"/>
                <w:szCs w:val="21"/>
              </w:rPr>
            </w:pPr>
            <w:r w:rsidRPr="000237E9">
              <w:rPr>
                <w:rFonts w:ascii="Times New Roman" w:hAnsi="Times New Roman" w:cs="Times New Roman"/>
                <w:szCs w:val="21"/>
              </w:rPr>
              <w:t>答：</w:t>
            </w:r>
            <w:r w:rsidRPr="000237E9">
              <w:rPr>
                <w:rFonts w:ascii="Times New Roman" w:hAnsi="Times New Roman" w:cs="Times New Roman"/>
                <w:szCs w:val="21"/>
              </w:rPr>
              <w:t>2019</w:t>
            </w:r>
            <w:r w:rsidRPr="000237E9">
              <w:rPr>
                <w:rFonts w:ascii="Times New Roman" w:hAnsi="Times New Roman" w:cs="Times New Roman"/>
                <w:szCs w:val="21"/>
              </w:rPr>
              <w:t>年度，受宏观经济和行业因素影响，经营业绩不佳以及存在</w:t>
            </w:r>
            <w:r w:rsidR="00FF348F" w:rsidRPr="000237E9">
              <w:rPr>
                <w:rFonts w:ascii="Times New Roman" w:hAnsi="Times New Roman" w:cs="Times New Roman"/>
                <w:szCs w:val="21"/>
              </w:rPr>
              <w:t>公司部分客户</w:t>
            </w:r>
            <w:r w:rsidRPr="000237E9">
              <w:rPr>
                <w:rFonts w:ascii="Times New Roman" w:hAnsi="Times New Roman" w:cs="Times New Roman"/>
                <w:szCs w:val="21"/>
              </w:rPr>
              <w:t>破产重整的情况，公司共计提了</w:t>
            </w:r>
            <w:r w:rsidRPr="000237E9">
              <w:rPr>
                <w:rFonts w:ascii="Times New Roman" w:hAnsi="Times New Roman" w:cs="Times New Roman"/>
                <w:szCs w:val="21"/>
              </w:rPr>
              <w:t>8,005.17</w:t>
            </w:r>
            <w:r w:rsidRPr="000237E9">
              <w:rPr>
                <w:rFonts w:ascii="Times New Roman" w:hAnsi="Times New Roman" w:cs="Times New Roman"/>
                <w:szCs w:val="21"/>
              </w:rPr>
              <w:t>万元信用减值损失</w:t>
            </w:r>
            <w:r w:rsidR="00FF348F" w:rsidRPr="000237E9">
              <w:rPr>
                <w:rFonts w:ascii="Times New Roman" w:hAnsi="Times New Roman" w:cs="Times New Roman"/>
                <w:szCs w:val="21"/>
              </w:rPr>
              <w:t>。</w:t>
            </w:r>
            <w:r w:rsidRPr="000237E9">
              <w:rPr>
                <w:rFonts w:ascii="Times New Roman" w:hAnsi="Times New Roman" w:cs="Times New Roman"/>
                <w:szCs w:val="21"/>
              </w:rPr>
              <w:t>此外，受行业需求以及部分客户未按订单提货等因素影响，公司部分存货存在减值迹象，公司按照相关会计政策计提存货跌价准备，产生资产减值损失</w:t>
            </w:r>
            <w:r w:rsidRPr="000237E9">
              <w:rPr>
                <w:rFonts w:ascii="Times New Roman" w:hAnsi="Times New Roman" w:cs="Times New Roman"/>
                <w:szCs w:val="21"/>
              </w:rPr>
              <w:t>8,208.33</w:t>
            </w:r>
            <w:r w:rsidRPr="000237E9">
              <w:rPr>
                <w:rFonts w:ascii="Times New Roman" w:hAnsi="Times New Roman" w:cs="Times New Roman"/>
                <w:szCs w:val="21"/>
              </w:rPr>
              <w:t>万元。但在</w:t>
            </w:r>
            <w:r w:rsidRPr="000237E9">
              <w:rPr>
                <w:rFonts w:ascii="Times New Roman" w:hAnsi="Times New Roman" w:cs="Times New Roman"/>
                <w:szCs w:val="21"/>
              </w:rPr>
              <w:t>2020</w:t>
            </w:r>
            <w:r w:rsidRPr="000237E9">
              <w:rPr>
                <w:rFonts w:ascii="Times New Roman" w:hAnsi="Times New Roman" w:cs="Times New Roman"/>
                <w:szCs w:val="21"/>
              </w:rPr>
              <w:t>年度，公司所处行业有所回暖，</w:t>
            </w:r>
            <w:r w:rsidR="004F7B08" w:rsidRPr="000237E9">
              <w:rPr>
                <w:rFonts w:ascii="Times New Roman" w:hAnsi="Times New Roman" w:cs="Times New Roman"/>
                <w:szCs w:val="21"/>
              </w:rPr>
              <w:t>客户需求旺盛，公司产品周转效率提升，减值压力下降，且公司回款情况有所改善</w:t>
            </w:r>
            <w:r w:rsidR="00FF348F" w:rsidRPr="000237E9">
              <w:rPr>
                <w:rFonts w:ascii="Times New Roman" w:hAnsi="Times New Roman" w:cs="Times New Roman"/>
                <w:szCs w:val="21"/>
              </w:rPr>
              <w:t>，因此，综合导致</w:t>
            </w:r>
            <w:r w:rsidR="004F7B08" w:rsidRPr="000237E9">
              <w:rPr>
                <w:rFonts w:ascii="Times New Roman" w:hAnsi="Times New Roman" w:cs="Times New Roman"/>
                <w:szCs w:val="21"/>
              </w:rPr>
              <w:t>公司</w:t>
            </w:r>
            <w:r w:rsidR="004F7B08" w:rsidRPr="000237E9">
              <w:rPr>
                <w:rFonts w:ascii="Times New Roman" w:hAnsi="Times New Roman" w:cs="Times New Roman"/>
                <w:szCs w:val="21"/>
              </w:rPr>
              <w:t>2020</w:t>
            </w:r>
            <w:r w:rsidR="004F7B08" w:rsidRPr="000237E9">
              <w:rPr>
                <w:rFonts w:ascii="Times New Roman" w:hAnsi="Times New Roman" w:cs="Times New Roman"/>
                <w:szCs w:val="21"/>
              </w:rPr>
              <w:t>年度计提的资产减值损失和信用减值损失较上年大幅减少。</w:t>
            </w:r>
          </w:p>
          <w:p w:rsidR="00753CDA" w:rsidRPr="000237E9" w:rsidRDefault="00753CDA" w:rsidP="001C70D7">
            <w:pPr>
              <w:spacing w:line="360" w:lineRule="auto"/>
              <w:jc w:val="left"/>
              <w:rPr>
                <w:rFonts w:ascii="Times New Roman" w:hAnsi="Times New Roman" w:cs="Times New Roman"/>
                <w:b/>
                <w:szCs w:val="21"/>
              </w:rPr>
            </w:pPr>
          </w:p>
          <w:p w:rsidR="001C70D7" w:rsidRPr="000237E9" w:rsidRDefault="00753CDA" w:rsidP="001C70D7">
            <w:pPr>
              <w:spacing w:line="360" w:lineRule="auto"/>
              <w:jc w:val="left"/>
              <w:rPr>
                <w:rFonts w:ascii="Times New Roman" w:hAnsi="Times New Roman" w:cs="Times New Roman"/>
                <w:b/>
                <w:szCs w:val="21"/>
              </w:rPr>
            </w:pPr>
            <w:r w:rsidRPr="000237E9">
              <w:rPr>
                <w:rFonts w:ascii="Times New Roman" w:hAnsi="Times New Roman" w:cs="Times New Roman"/>
                <w:b/>
                <w:szCs w:val="21"/>
              </w:rPr>
              <w:t>3</w:t>
            </w:r>
            <w:r w:rsidR="001C70D7" w:rsidRPr="000237E9">
              <w:rPr>
                <w:rFonts w:ascii="Times New Roman" w:hAnsi="Times New Roman" w:cs="Times New Roman"/>
                <w:b/>
                <w:szCs w:val="21"/>
              </w:rPr>
              <w:t>、公司</w:t>
            </w:r>
            <w:r w:rsidR="00BF5730" w:rsidRPr="000237E9">
              <w:rPr>
                <w:rFonts w:ascii="Times New Roman" w:hAnsi="Times New Roman" w:cs="Times New Roman"/>
                <w:b/>
                <w:szCs w:val="21"/>
              </w:rPr>
              <w:t>收购的</w:t>
            </w:r>
            <w:r w:rsidR="00041BAE" w:rsidRPr="000237E9">
              <w:rPr>
                <w:rFonts w:ascii="Times New Roman" w:hAnsi="Times New Roman" w:cs="Times New Roman"/>
                <w:b/>
                <w:szCs w:val="21"/>
              </w:rPr>
              <w:t>Infranor</w:t>
            </w:r>
            <w:r w:rsidR="00041BAE" w:rsidRPr="000237E9">
              <w:rPr>
                <w:rFonts w:ascii="Times New Roman" w:hAnsi="Times New Roman" w:cs="Times New Roman"/>
                <w:b/>
                <w:szCs w:val="21"/>
              </w:rPr>
              <w:t>集团</w:t>
            </w:r>
            <w:r w:rsidR="00041BAE" w:rsidRPr="000237E9">
              <w:rPr>
                <w:rFonts w:ascii="Times New Roman" w:hAnsi="Times New Roman" w:cs="Times New Roman"/>
                <w:b/>
                <w:szCs w:val="21"/>
              </w:rPr>
              <w:t>2020</w:t>
            </w:r>
            <w:r w:rsidR="00041BAE" w:rsidRPr="000237E9">
              <w:rPr>
                <w:rFonts w:ascii="Times New Roman" w:hAnsi="Times New Roman" w:cs="Times New Roman"/>
                <w:b/>
                <w:szCs w:val="21"/>
              </w:rPr>
              <w:t>年的业绩情况如何？</w:t>
            </w:r>
          </w:p>
          <w:p w:rsidR="00041BAE" w:rsidRPr="000237E9" w:rsidRDefault="00041BAE" w:rsidP="00041BAE">
            <w:pPr>
              <w:pStyle w:val="a6"/>
              <w:spacing w:line="360" w:lineRule="auto"/>
              <w:rPr>
                <w:rFonts w:ascii="Times New Roman" w:hAnsi="Times New Roman" w:cs="Times New Roman"/>
                <w:szCs w:val="21"/>
              </w:rPr>
            </w:pPr>
            <w:r w:rsidRPr="000237E9">
              <w:rPr>
                <w:rFonts w:ascii="Times New Roman" w:hAnsi="Times New Roman" w:cs="Times New Roman"/>
                <w:szCs w:val="21"/>
              </w:rPr>
              <w:t>答：</w:t>
            </w:r>
            <w:r w:rsidRPr="000237E9">
              <w:rPr>
                <w:rFonts w:ascii="Times New Roman" w:hAnsi="Times New Roman" w:cs="Times New Roman"/>
                <w:szCs w:val="21"/>
              </w:rPr>
              <w:t>Infranor</w:t>
            </w:r>
            <w:r w:rsidRPr="000237E9">
              <w:rPr>
                <w:rFonts w:ascii="Times New Roman" w:hAnsi="Times New Roman" w:cs="Times New Roman"/>
                <w:szCs w:val="21"/>
              </w:rPr>
              <w:t>集团于</w:t>
            </w:r>
            <w:r w:rsidRPr="000237E9">
              <w:rPr>
                <w:rFonts w:ascii="Times New Roman" w:hAnsi="Times New Roman" w:cs="Times New Roman"/>
                <w:szCs w:val="21"/>
              </w:rPr>
              <w:t>2020</w:t>
            </w:r>
            <w:r w:rsidRPr="000237E9">
              <w:rPr>
                <w:rFonts w:ascii="Times New Roman" w:hAnsi="Times New Roman" w:cs="Times New Roman"/>
                <w:szCs w:val="21"/>
              </w:rPr>
              <w:t>年</w:t>
            </w:r>
            <w:r w:rsidRPr="000237E9">
              <w:rPr>
                <w:rFonts w:ascii="Times New Roman" w:hAnsi="Times New Roman" w:cs="Times New Roman"/>
                <w:szCs w:val="21"/>
              </w:rPr>
              <w:t>1</w:t>
            </w:r>
            <w:r w:rsidRPr="000237E9">
              <w:rPr>
                <w:rFonts w:ascii="Times New Roman" w:hAnsi="Times New Roman" w:cs="Times New Roman"/>
                <w:szCs w:val="21"/>
              </w:rPr>
              <w:t>月起纳入公司合并报表范围，</w:t>
            </w:r>
            <w:r w:rsidR="002E7E0B" w:rsidRPr="000237E9">
              <w:rPr>
                <w:rFonts w:ascii="Times New Roman" w:hAnsi="Times New Roman" w:cs="Times New Roman"/>
                <w:szCs w:val="21"/>
              </w:rPr>
              <w:t>Infranor</w:t>
            </w:r>
            <w:r w:rsidR="002E7E0B" w:rsidRPr="000237E9">
              <w:rPr>
                <w:rFonts w:ascii="Times New Roman" w:hAnsi="Times New Roman" w:cs="Times New Roman"/>
                <w:szCs w:val="21"/>
              </w:rPr>
              <w:t>集团</w:t>
            </w:r>
            <w:r w:rsidR="008C53CD" w:rsidRPr="000237E9">
              <w:rPr>
                <w:rFonts w:ascii="Times New Roman" w:hAnsi="Times New Roman" w:cs="Times New Roman"/>
                <w:szCs w:val="21"/>
              </w:rPr>
              <w:t>整体经营业绩</w:t>
            </w:r>
            <w:r w:rsidR="002E7E0B" w:rsidRPr="000237E9">
              <w:rPr>
                <w:rFonts w:ascii="Times New Roman" w:hAnsi="Times New Roman" w:cs="Times New Roman"/>
                <w:szCs w:val="21"/>
              </w:rPr>
              <w:t>良好</w:t>
            </w:r>
            <w:r w:rsidRPr="000237E9">
              <w:rPr>
                <w:rFonts w:ascii="Times New Roman" w:hAnsi="Times New Roman" w:cs="Times New Roman"/>
                <w:szCs w:val="21"/>
              </w:rPr>
              <w:t>，</w:t>
            </w:r>
            <w:r w:rsidR="000237E9" w:rsidRPr="000237E9">
              <w:rPr>
                <w:rFonts w:ascii="Times New Roman" w:hAnsi="Times New Roman" w:cs="Times New Roman"/>
                <w:szCs w:val="21"/>
              </w:rPr>
              <w:t>Infranor</w:t>
            </w:r>
            <w:r w:rsidR="000237E9" w:rsidRPr="000237E9">
              <w:rPr>
                <w:rFonts w:ascii="Times New Roman" w:hAnsi="Times New Roman" w:cs="Times New Roman"/>
                <w:szCs w:val="21"/>
              </w:rPr>
              <w:t>集团在</w:t>
            </w:r>
            <w:r w:rsidR="000237E9" w:rsidRPr="000237E9">
              <w:rPr>
                <w:rFonts w:ascii="Times New Roman" w:hAnsi="Times New Roman" w:cs="Times New Roman"/>
                <w:szCs w:val="21"/>
              </w:rPr>
              <w:t>2020</w:t>
            </w:r>
            <w:r w:rsidR="000237E9" w:rsidRPr="000237E9">
              <w:rPr>
                <w:rFonts w:ascii="Times New Roman" w:hAnsi="Times New Roman" w:cs="Times New Roman"/>
                <w:szCs w:val="21"/>
              </w:rPr>
              <w:t>年度</w:t>
            </w:r>
            <w:r w:rsidR="000237E9" w:rsidRPr="000237E9">
              <w:rPr>
                <w:rFonts w:ascii="Times New Roman" w:hAnsi="Times New Roman" w:cs="Times New Roman"/>
                <w:szCs w:val="21"/>
              </w:rPr>
              <w:t>1-9</w:t>
            </w:r>
            <w:r w:rsidR="000237E9" w:rsidRPr="000237E9">
              <w:rPr>
                <w:rFonts w:ascii="Times New Roman" w:hAnsi="Times New Roman" w:cs="Times New Roman"/>
                <w:szCs w:val="21"/>
              </w:rPr>
              <w:t>月销售收入合计</w:t>
            </w:r>
            <w:r w:rsidR="000237E9" w:rsidRPr="000237E9">
              <w:rPr>
                <w:rFonts w:ascii="Times New Roman" w:hAnsi="Times New Roman" w:cs="Times New Roman"/>
                <w:szCs w:val="21"/>
              </w:rPr>
              <w:t>18,493.77</w:t>
            </w:r>
            <w:r w:rsidR="000237E9" w:rsidRPr="000237E9">
              <w:rPr>
                <w:rFonts w:ascii="Times New Roman" w:hAnsi="Times New Roman" w:cs="Times New Roman"/>
                <w:szCs w:val="21"/>
              </w:rPr>
              <w:t>万元</w:t>
            </w:r>
            <w:r w:rsidRPr="000237E9">
              <w:rPr>
                <w:rFonts w:ascii="Times New Roman" w:hAnsi="Times New Roman" w:cs="Times New Roman"/>
                <w:szCs w:val="21"/>
              </w:rPr>
              <w:t>。</w:t>
            </w:r>
          </w:p>
          <w:p w:rsidR="00041BAE" w:rsidRPr="000237E9" w:rsidRDefault="00041BAE" w:rsidP="00041BAE">
            <w:pPr>
              <w:pStyle w:val="a6"/>
              <w:spacing w:line="360" w:lineRule="auto"/>
              <w:rPr>
                <w:rFonts w:ascii="Times New Roman" w:hAnsi="Times New Roman" w:cs="Times New Roman"/>
                <w:szCs w:val="21"/>
              </w:rPr>
            </w:pPr>
          </w:p>
          <w:p w:rsidR="00041BAE" w:rsidRPr="000237E9" w:rsidRDefault="00753CDA" w:rsidP="00041BAE">
            <w:pPr>
              <w:spacing w:line="360" w:lineRule="auto"/>
              <w:jc w:val="left"/>
              <w:rPr>
                <w:rFonts w:ascii="Times New Roman" w:hAnsi="Times New Roman" w:cs="Times New Roman"/>
                <w:b/>
                <w:szCs w:val="21"/>
              </w:rPr>
            </w:pPr>
            <w:r w:rsidRPr="000237E9">
              <w:rPr>
                <w:rFonts w:ascii="Times New Roman" w:hAnsi="Times New Roman" w:cs="Times New Roman"/>
                <w:b/>
                <w:szCs w:val="21"/>
              </w:rPr>
              <w:t>4</w:t>
            </w:r>
            <w:r w:rsidR="00041BAE" w:rsidRPr="000237E9">
              <w:rPr>
                <w:rFonts w:ascii="Times New Roman" w:hAnsi="Times New Roman" w:cs="Times New Roman"/>
                <w:b/>
                <w:szCs w:val="21"/>
              </w:rPr>
              <w:t>、</w:t>
            </w:r>
            <w:r w:rsidR="00BF5730" w:rsidRPr="000237E9">
              <w:rPr>
                <w:rFonts w:ascii="Times New Roman" w:hAnsi="Times New Roman" w:cs="Times New Roman"/>
                <w:b/>
                <w:szCs w:val="21"/>
              </w:rPr>
              <w:t>公司是否会在</w:t>
            </w:r>
            <w:r w:rsidR="00BF5730" w:rsidRPr="000237E9">
              <w:rPr>
                <w:rFonts w:ascii="Times New Roman" w:hAnsi="Times New Roman" w:cs="Times New Roman"/>
                <w:b/>
                <w:szCs w:val="21"/>
              </w:rPr>
              <w:t>2020</w:t>
            </w:r>
            <w:r w:rsidR="00BF5730" w:rsidRPr="000237E9">
              <w:rPr>
                <w:rFonts w:ascii="Times New Roman" w:hAnsi="Times New Roman" w:cs="Times New Roman"/>
                <w:b/>
                <w:szCs w:val="21"/>
              </w:rPr>
              <w:t>年对</w:t>
            </w:r>
            <w:r w:rsidR="00BF5730" w:rsidRPr="000237E9">
              <w:rPr>
                <w:rFonts w:ascii="Times New Roman" w:hAnsi="Times New Roman" w:cs="Times New Roman"/>
                <w:b/>
                <w:szCs w:val="21"/>
              </w:rPr>
              <w:t>Infranor</w:t>
            </w:r>
            <w:r w:rsidR="00BF5730" w:rsidRPr="000237E9">
              <w:rPr>
                <w:rFonts w:ascii="Times New Roman" w:hAnsi="Times New Roman" w:cs="Times New Roman"/>
                <w:b/>
                <w:szCs w:val="21"/>
              </w:rPr>
              <w:t>集团计提商誉减值准备？</w:t>
            </w:r>
          </w:p>
          <w:p w:rsidR="008C53CD" w:rsidRPr="000237E9" w:rsidRDefault="002E7E0B" w:rsidP="00DE3A6C">
            <w:pPr>
              <w:pStyle w:val="a6"/>
              <w:spacing w:line="360" w:lineRule="auto"/>
              <w:rPr>
                <w:rFonts w:ascii="Times New Roman" w:hAnsi="Times New Roman" w:cs="Times New Roman"/>
                <w:szCs w:val="21"/>
              </w:rPr>
            </w:pPr>
            <w:r w:rsidRPr="000237E9">
              <w:rPr>
                <w:rFonts w:ascii="Times New Roman" w:hAnsi="Times New Roman" w:cs="Times New Roman"/>
                <w:szCs w:val="21"/>
              </w:rPr>
              <w:t>答：</w:t>
            </w:r>
            <w:r w:rsidR="00BF5730" w:rsidRPr="000237E9">
              <w:rPr>
                <w:rFonts w:ascii="Times New Roman" w:hAnsi="Times New Roman" w:cs="Times New Roman"/>
                <w:szCs w:val="21"/>
              </w:rPr>
              <w:t>Infranor</w:t>
            </w:r>
            <w:r w:rsidR="00BF5730" w:rsidRPr="000237E9">
              <w:rPr>
                <w:rFonts w:ascii="Times New Roman" w:hAnsi="Times New Roman" w:cs="Times New Roman"/>
                <w:szCs w:val="21"/>
              </w:rPr>
              <w:t>集团在</w:t>
            </w:r>
            <w:r w:rsidR="00BF5730" w:rsidRPr="000237E9">
              <w:rPr>
                <w:rFonts w:ascii="Times New Roman" w:hAnsi="Times New Roman" w:cs="Times New Roman"/>
                <w:szCs w:val="21"/>
              </w:rPr>
              <w:t>2020</w:t>
            </w:r>
            <w:r w:rsidR="00BF5730" w:rsidRPr="000237E9">
              <w:rPr>
                <w:rFonts w:ascii="Times New Roman" w:hAnsi="Times New Roman" w:cs="Times New Roman"/>
                <w:szCs w:val="21"/>
              </w:rPr>
              <w:t>年度</w:t>
            </w:r>
            <w:r w:rsidR="008C53CD" w:rsidRPr="000237E9">
              <w:rPr>
                <w:rFonts w:ascii="Times New Roman" w:hAnsi="Times New Roman" w:cs="Times New Roman"/>
                <w:szCs w:val="21"/>
              </w:rPr>
              <w:t>经营业绩良好，预计全年净利润约为</w:t>
            </w:r>
            <w:r w:rsidR="008C53CD" w:rsidRPr="000237E9">
              <w:rPr>
                <w:rFonts w:ascii="Times New Roman" w:hAnsi="Times New Roman" w:cs="Times New Roman"/>
                <w:szCs w:val="21"/>
              </w:rPr>
              <w:t>1,400</w:t>
            </w:r>
            <w:r w:rsidR="008C53CD" w:rsidRPr="000237E9">
              <w:rPr>
                <w:rFonts w:ascii="Times New Roman" w:hAnsi="Times New Roman" w:cs="Times New Roman"/>
                <w:szCs w:val="21"/>
              </w:rPr>
              <w:t>万元（未经审计），净利润较上年同期大幅增长</w:t>
            </w:r>
            <w:r w:rsidR="009D7E11" w:rsidRPr="000237E9">
              <w:rPr>
                <w:rFonts w:ascii="Times New Roman" w:hAnsi="Times New Roman" w:cs="Times New Roman"/>
                <w:szCs w:val="21"/>
              </w:rPr>
              <w:t>，且综合</w:t>
            </w:r>
            <w:r w:rsidR="009D7E11" w:rsidRPr="000237E9">
              <w:rPr>
                <w:rFonts w:ascii="Times New Roman" w:hAnsi="Times New Roman" w:cs="Times New Roman"/>
                <w:szCs w:val="21"/>
              </w:rPr>
              <w:t>Infranor</w:t>
            </w:r>
            <w:r w:rsidR="00514849">
              <w:rPr>
                <w:rFonts w:ascii="Times New Roman" w:hAnsi="Times New Roman" w:cs="Times New Roman"/>
                <w:szCs w:val="21"/>
              </w:rPr>
              <w:t>集团</w:t>
            </w:r>
            <w:r w:rsidR="00514849">
              <w:rPr>
                <w:rFonts w:ascii="Times New Roman" w:hAnsi="Times New Roman" w:cs="Times New Roman" w:hint="eastAsia"/>
                <w:szCs w:val="21"/>
              </w:rPr>
              <w:t>2021</w:t>
            </w:r>
            <w:r w:rsidR="00514849">
              <w:rPr>
                <w:rFonts w:ascii="Times New Roman" w:hAnsi="Times New Roman" w:cs="Times New Roman" w:hint="eastAsia"/>
                <w:szCs w:val="21"/>
              </w:rPr>
              <w:t>年订单情况及其</w:t>
            </w:r>
            <w:r w:rsidR="00514849" w:rsidRPr="00514849">
              <w:rPr>
                <w:rFonts w:ascii="Times New Roman" w:hAnsi="Times New Roman" w:cs="Times New Roman" w:hint="eastAsia"/>
                <w:szCs w:val="21"/>
              </w:rPr>
              <w:t>未来发展前景</w:t>
            </w:r>
            <w:r w:rsidR="009D7E11" w:rsidRPr="000237E9">
              <w:rPr>
                <w:rFonts w:ascii="Times New Roman" w:hAnsi="Times New Roman" w:cs="Times New Roman"/>
                <w:szCs w:val="21"/>
              </w:rPr>
              <w:t>，公司</w:t>
            </w:r>
            <w:r w:rsidR="00AE3B7E" w:rsidRPr="000237E9">
              <w:rPr>
                <w:rFonts w:ascii="Times New Roman" w:hAnsi="Times New Roman" w:cs="Times New Roman"/>
                <w:szCs w:val="21"/>
              </w:rPr>
              <w:t>预计不会在</w:t>
            </w:r>
            <w:r w:rsidR="00AE3B7E" w:rsidRPr="000237E9">
              <w:rPr>
                <w:rFonts w:ascii="Times New Roman" w:hAnsi="Times New Roman" w:cs="Times New Roman"/>
                <w:szCs w:val="21"/>
              </w:rPr>
              <w:t>2020</w:t>
            </w:r>
            <w:r w:rsidR="00AE3B7E" w:rsidRPr="000237E9">
              <w:rPr>
                <w:rFonts w:ascii="Times New Roman" w:hAnsi="Times New Roman" w:cs="Times New Roman"/>
                <w:szCs w:val="21"/>
              </w:rPr>
              <w:t>年对</w:t>
            </w:r>
            <w:r w:rsidR="00AE3B7E" w:rsidRPr="000237E9">
              <w:rPr>
                <w:rFonts w:ascii="Times New Roman" w:hAnsi="Times New Roman" w:cs="Times New Roman"/>
                <w:szCs w:val="21"/>
              </w:rPr>
              <w:t>Infranor</w:t>
            </w:r>
            <w:r w:rsidR="00AE3B7E" w:rsidRPr="000237E9">
              <w:rPr>
                <w:rFonts w:ascii="Times New Roman" w:hAnsi="Times New Roman" w:cs="Times New Roman"/>
                <w:szCs w:val="21"/>
              </w:rPr>
              <w:t>集团计提商誉减值准备，但具体要以审计、评估机构的出具的相关报告及公司披露的定期报告为准</w:t>
            </w:r>
            <w:r w:rsidR="009D7E11" w:rsidRPr="000237E9">
              <w:rPr>
                <w:rFonts w:ascii="Times New Roman" w:hAnsi="Times New Roman" w:cs="Times New Roman"/>
                <w:szCs w:val="21"/>
              </w:rPr>
              <w:t>。</w:t>
            </w:r>
          </w:p>
          <w:p w:rsidR="008C53CD" w:rsidRPr="000237E9" w:rsidRDefault="008C53CD" w:rsidP="001C70D7">
            <w:pPr>
              <w:spacing w:line="360" w:lineRule="auto"/>
              <w:jc w:val="left"/>
              <w:rPr>
                <w:rFonts w:ascii="Times New Roman" w:hAnsi="Times New Roman" w:cs="Times New Roman"/>
                <w:szCs w:val="21"/>
              </w:rPr>
            </w:pPr>
          </w:p>
          <w:p w:rsidR="00CC7F2B" w:rsidRPr="000237E9" w:rsidRDefault="00753CDA" w:rsidP="001C70D7">
            <w:pPr>
              <w:spacing w:line="360" w:lineRule="auto"/>
              <w:jc w:val="left"/>
              <w:rPr>
                <w:rFonts w:ascii="Times New Roman" w:hAnsi="Times New Roman" w:cs="Times New Roman"/>
                <w:b/>
                <w:szCs w:val="21"/>
              </w:rPr>
            </w:pPr>
            <w:r w:rsidRPr="000237E9">
              <w:rPr>
                <w:rFonts w:ascii="Times New Roman" w:hAnsi="Times New Roman" w:cs="Times New Roman"/>
                <w:b/>
                <w:szCs w:val="21"/>
              </w:rPr>
              <w:t>5</w:t>
            </w:r>
            <w:r w:rsidR="002E7E0B" w:rsidRPr="000237E9">
              <w:rPr>
                <w:rFonts w:ascii="Times New Roman" w:hAnsi="Times New Roman" w:cs="Times New Roman"/>
                <w:b/>
                <w:szCs w:val="21"/>
              </w:rPr>
              <w:t>、</w:t>
            </w:r>
            <w:r w:rsidR="00CC7F2B" w:rsidRPr="000237E9">
              <w:rPr>
                <w:rFonts w:ascii="Times New Roman" w:hAnsi="Times New Roman" w:cs="Times New Roman"/>
                <w:b/>
                <w:szCs w:val="21"/>
              </w:rPr>
              <w:t>Infranor</w:t>
            </w:r>
            <w:r w:rsidR="00CC7F2B" w:rsidRPr="000237E9">
              <w:rPr>
                <w:rFonts w:ascii="Times New Roman" w:hAnsi="Times New Roman" w:cs="Times New Roman"/>
                <w:b/>
                <w:szCs w:val="21"/>
              </w:rPr>
              <w:t>集团产能</w:t>
            </w:r>
            <w:r w:rsidR="00422E09" w:rsidRPr="000237E9">
              <w:rPr>
                <w:rFonts w:ascii="Times New Roman" w:hAnsi="Times New Roman" w:cs="Times New Roman"/>
                <w:b/>
                <w:szCs w:val="21"/>
              </w:rPr>
              <w:t>、客户分布、以及产品</w:t>
            </w:r>
            <w:r w:rsidR="00CC7F2B" w:rsidRPr="000237E9">
              <w:rPr>
                <w:rFonts w:ascii="Times New Roman" w:hAnsi="Times New Roman" w:cs="Times New Roman"/>
                <w:b/>
                <w:szCs w:val="21"/>
              </w:rPr>
              <w:t>订单情况如何？</w:t>
            </w:r>
          </w:p>
          <w:p w:rsidR="00CC7F2B" w:rsidRPr="000237E9" w:rsidRDefault="002E7E0B" w:rsidP="00B5514C">
            <w:pPr>
              <w:pStyle w:val="a6"/>
              <w:spacing w:line="360" w:lineRule="auto"/>
              <w:rPr>
                <w:rFonts w:ascii="Times New Roman" w:hAnsi="Times New Roman" w:cs="Times New Roman"/>
                <w:szCs w:val="21"/>
              </w:rPr>
            </w:pPr>
            <w:r w:rsidRPr="000237E9">
              <w:rPr>
                <w:rFonts w:ascii="Times New Roman" w:hAnsi="Times New Roman" w:cs="Times New Roman"/>
                <w:szCs w:val="21"/>
              </w:rPr>
              <w:t>答：</w:t>
            </w:r>
            <w:r w:rsidR="00CC7F2B" w:rsidRPr="000237E9">
              <w:rPr>
                <w:rFonts w:ascii="Times New Roman" w:hAnsi="Times New Roman" w:cs="Times New Roman"/>
                <w:szCs w:val="21"/>
              </w:rPr>
              <w:t>（</w:t>
            </w:r>
            <w:r w:rsidR="00CC7F2B" w:rsidRPr="000237E9">
              <w:rPr>
                <w:rFonts w:ascii="Times New Roman" w:hAnsi="Times New Roman" w:cs="Times New Roman"/>
                <w:szCs w:val="21"/>
              </w:rPr>
              <w:t>1</w:t>
            </w:r>
            <w:r w:rsidR="00CC7F2B" w:rsidRPr="000237E9">
              <w:rPr>
                <w:rFonts w:ascii="Times New Roman" w:hAnsi="Times New Roman" w:cs="Times New Roman"/>
                <w:szCs w:val="21"/>
              </w:rPr>
              <w:t>）</w:t>
            </w:r>
            <w:r w:rsidR="009D7E11" w:rsidRPr="000237E9">
              <w:rPr>
                <w:rFonts w:ascii="Times New Roman" w:hAnsi="Times New Roman" w:cs="Times New Roman"/>
                <w:szCs w:val="21"/>
              </w:rPr>
              <w:t>Infranor</w:t>
            </w:r>
            <w:r w:rsidR="009D7E11" w:rsidRPr="000237E9">
              <w:rPr>
                <w:rFonts w:ascii="Times New Roman" w:hAnsi="Times New Roman" w:cs="Times New Roman"/>
                <w:szCs w:val="21"/>
              </w:rPr>
              <w:t>集团</w:t>
            </w:r>
            <w:r w:rsidR="00CC7F2B" w:rsidRPr="000237E9">
              <w:rPr>
                <w:rFonts w:ascii="Times New Roman" w:hAnsi="Times New Roman" w:cs="Times New Roman"/>
                <w:szCs w:val="21"/>
              </w:rPr>
              <w:t>主营业务为伺服电机、伺服驱动和数控系统的研发、生产和销售</w:t>
            </w:r>
            <w:r w:rsidR="00C446F5" w:rsidRPr="000237E9">
              <w:rPr>
                <w:rFonts w:ascii="Times New Roman" w:hAnsi="Times New Roman" w:cs="Times New Roman"/>
                <w:szCs w:val="21"/>
              </w:rPr>
              <w:t>。</w:t>
            </w:r>
            <w:r w:rsidR="00753CDA" w:rsidRPr="000237E9">
              <w:rPr>
                <w:rFonts w:ascii="Times New Roman" w:hAnsi="Times New Roman" w:cs="Times New Roman"/>
                <w:szCs w:val="21"/>
              </w:rPr>
              <w:t>上述</w:t>
            </w:r>
            <w:r w:rsidR="00CC7F2B" w:rsidRPr="000237E9">
              <w:rPr>
                <w:rFonts w:ascii="Times New Roman" w:hAnsi="Times New Roman" w:cs="Times New Roman"/>
                <w:szCs w:val="21"/>
              </w:rPr>
              <w:t>产品大多需根据客户的具体需求进行定制开发和生</w:t>
            </w:r>
            <w:r w:rsidR="00CC7F2B" w:rsidRPr="000237E9">
              <w:rPr>
                <w:rFonts w:ascii="Times New Roman" w:hAnsi="Times New Roman" w:cs="Times New Roman"/>
                <w:szCs w:val="21"/>
              </w:rPr>
              <w:lastRenderedPageBreak/>
              <w:t>产，结合该公司目前现有的厂房、人员、设备等因素综合考虑，其产能利用率较为充分。</w:t>
            </w:r>
          </w:p>
          <w:p w:rsidR="00422E09" w:rsidRPr="000237E9" w:rsidRDefault="00CC7F2B" w:rsidP="00B5514C">
            <w:pPr>
              <w:pStyle w:val="a6"/>
              <w:spacing w:line="360" w:lineRule="auto"/>
              <w:rPr>
                <w:rFonts w:ascii="Times New Roman" w:hAnsi="Times New Roman" w:cs="Times New Roman"/>
                <w:szCs w:val="21"/>
              </w:rPr>
            </w:pPr>
            <w:r w:rsidRPr="000237E9">
              <w:rPr>
                <w:rFonts w:ascii="Times New Roman" w:hAnsi="Times New Roman" w:cs="Times New Roman"/>
                <w:szCs w:val="21"/>
              </w:rPr>
              <w:t>（</w:t>
            </w:r>
            <w:r w:rsidRPr="000237E9">
              <w:rPr>
                <w:rFonts w:ascii="Times New Roman" w:hAnsi="Times New Roman" w:cs="Times New Roman"/>
                <w:szCs w:val="21"/>
              </w:rPr>
              <w:t>2</w:t>
            </w:r>
            <w:r w:rsidRPr="000237E9">
              <w:rPr>
                <w:rFonts w:ascii="Times New Roman" w:hAnsi="Times New Roman" w:cs="Times New Roman"/>
                <w:szCs w:val="21"/>
              </w:rPr>
              <w:t>）</w:t>
            </w:r>
            <w:r w:rsidR="00422E09" w:rsidRPr="000237E9">
              <w:rPr>
                <w:rFonts w:ascii="Times New Roman" w:hAnsi="Times New Roman" w:cs="Times New Roman"/>
                <w:szCs w:val="21"/>
              </w:rPr>
              <w:t>Infranor</w:t>
            </w:r>
            <w:r w:rsidR="00422E09" w:rsidRPr="000237E9">
              <w:rPr>
                <w:rFonts w:ascii="Times New Roman" w:hAnsi="Times New Roman" w:cs="Times New Roman"/>
                <w:szCs w:val="21"/>
              </w:rPr>
              <w:t>集团伺服电机主要是欧洲客户，国内也有批量的订单；伺服驱动订单主要是美国客户；运动控制器订单主要是国内客户。</w:t>
            </w:r>
          </w:p>
          <w:p w:rsidR="00C446F5" w:rsidRPr="000237E9" w:rsidRDefault="00422E09" w:rsidP="00B5514C">
            <w:pPr>
              <w:pStyle w:val="a6"/>
              <w:spacing w:line="360" w:lineRule="auto"/>
              <w:rPr>
                <w:rFonts w:ascii="Times New Roman" w:hAnsi="Times New Roman" w:cs="Times New Roman"/>
                <w:szCs w:val="21"/>
              </w:rPr>
            </w:pPr>
            <w:r w:rsidRPr="000237E9">
              <w:rPr>
                <w:rFonts w:ascii="Times New Roman" w:hAnsi="Times New Roman" w:cs="Times New Roman"/>
                <w:szCs w:val="21"/>
              </w:rPr>
              <w:t>（</w:t>
            </w:r>
            <w:r w:rsidRPr="000237E9">
              <w:rPr>
                <w:rFonts w:ascii="Times New Roman" w:hAnsi="Times New Roman" w:cs="Times New Roman"/>
                <w:szCs w:val="21"/>
              </w:rPr>
              <w:t>3</w:t>
            </w:r>
            <w:r w:rsidRPr="000237E9">
              <w:rPr>
                <w:rFonts w:ascii="Times New Roman" w:hAnsi="Times New Roman" w:cs="Times New Roman"/>
                <w:szCs w:val="21"/>
              </w:rPr>
              <w:t>）</w:t>
            </w:r>
            <w:r w:rsidR="00753CDA" w:rsidRPr="000237E9">
              <w:rPr>
                <w:rFonts w:ascii="Times New Roman" w:hAnsi="Times New Roman" w:cs="Times New Roman"/>
                <w:szCs w:val="21"/>
              </w:rPr>
              <w:t>截至目前，</w:t>
            </w:r>
            <w:r w:rsidR="00753CDA" w:rsidRPr="000237E9">
              <w:rPr>
                <w:rFonts w:ascii="Times New Roman" w:hAnsi="Times New Roman" w:cs="Times New Roman"/>
                <w:szCs w:val="21"/>
              </w:rPr>
              <w:t>Infranor</w:t>
            </w:r>
            <w:r w:rsidR="00753CDA" w:rsidRPr="000237E9">
              <w:rPr>
                <w:rFonts w:ascii="Times New Roman" w:hAnsi="Times New Roman" w:cs="Times New Roman"/>
                <w:szCs w:val="21"/>
              </w:rPr>
              <w:t>集团的订单</w:t>
            </w:r>
            <w:r w:rsidRPr="000237E9">
              <w:rPr>
                <w:rFonts w:ascii="Times New Roman" w:hAnsi="Times New Roman" w:cs="Times New Roman"/>
                <w:szCs w:val="21"/>
              </w:rPr>
              <w:t>情况良好</w:t>
            </w:r>
            <w:r w:rsidR="00753CDA" w:rsidRPr="000237E9">
              <w:rPr>
                <w:rFonts w:ascii="Times New Roman" w:hAnsi="Times New Roman" w:cs="Times New Roman"/>
                <w:szCs w:val="21"/>
              </w:rPr>
              <w:t>。</w:t>
            </w:r>
          </w:p>
          <w:p w:rsidR="00CC7F2B" w:rsidRPr="000237E9" w:rsidRDefault="00CC7F2B" w:rsidP="001C70D7">
            <w:pPr>
              <w:spacing w:line="360" w:lineRule="auto"/>
              <w:jc w:val="left"/>
              <w:rPr>
                <w:rFonts w:ascii="Times New Roman" w:hAnsi="Times New Roman" w:cs="Times New Roman"/>
                <w:b/>
                <w:szCs w:val="21"/>
              </w:rPr>
            </w:pPr>
          </w:p>
          <w:p w:rsidR="002E7E0B" w:rsidRPr="000237E9" w:rsidRDefault="00753CDA" w:rsidP="001C70D7">
            <w:pPr>
              <w:spacing w:line="360" w:lineRule="auto"/>
              <w:jc w:val="left"/>
              <w:rPr>
                <w:rFonts w:ascii="Times New Roman" w:hAnsi="Times New Roman" w:cs="Times New Roman"/>
                <w:b/>
                <w:szCs w:val="21"/>
              </w:rPr>
            </w:pPr>
            <w:r w:rsidRPr="000237E9">
              <w:rPr>
                <w:rFonts w:ascii="Times New Roman" w:hAnsi="Times New Roman" w:cs="Times New Roman"/>
                <w:b/>
                <w:szCs w:val="21"/>
              </w:rPr>
              <w:t>6</w:t>
            </w:r>
            <w:r w:rsidR="00CC7F2B" w:rsidRPr="000237E9">
              <w:rPr>
                <w:rFonts w:ascii="Times New Roman" w:hAnsi="Times New Roman" w:cs="Times New Roman"/>
                <w:b/>
                <w:szCs w:val="21"/>
              </w:rPr>
              <w:t>、</w:t>
            </w:r>
            <w:r w:rsidR="0098756A" w:rsidRPr="000237E9">
              <w:rPr>
                <w:rFonts w:ascii="Times New Roman" w:hAnsi="Times New Roman" w:cs="Times New Roman"/>
                <w:b/>
                <w:szCs w:val="21"/>
              </w:rPr>
              <w:t>公司收购</w:t>
            </w:r>
            <w:r w:rsidR="0078531F" w:rsidRPr="000237E9">
              <w:rPr>
                <w:rFonts w:ascii="Times New Roman" w:hAnsi="Times New Roman" w:cs="Times New Roman"/>
                <w:b/>
                <w:szCs w:val="21"/>
              </w:rPr>
              <w:t>Infranor</w:t>
            </w:r>
            <w:r w:rsidR="0078531F" w:rsidRPr="000237E9">
              <w:rPr>
                <w:rFonts w:ascii="Times New Roman" w:hAnsi="Times New Roman" w:cs="Times New Roman"/>
                <w:b/>
                <w:szCs w:val="21"/>
              </w:rPr>
              <w:t>集团</w:t>
            </w:r>
            <w:r w:rsidR="0098756A" w:rsidRPr="000237E9">
              <w:rPr>
                <w:rFonts w:ascii="Times New Roman" w:hAnsi="Times New Roman" w:cs="Times New Roman"/>
                <w:b/>
                <w:szCs w:val="21"/>
              </w:rPr>
              <w:t>后，对于相关技术的转移以及产品国产化的情况如何？</w:t>
            </w:r>
          </w:p>
          <w:p w:rsidR="00C839E2" w:rsidRPr="000237E9" w:rsidRDefault="0098756A" w:rsidP="00C839E2">
            <w:pPr>
              <w:pStyle w:val="a6"/>
              <w:spacing w:line="360" w:lineRule="auto"/>
              <w:rPr>
                <w:rFonts w:ascii="Times New Roman" w:hAnsi="Times New Roman" w:cs="Times New Roman"/>
                <w:szCs w:val="21"/>
              </w:rPr>
            </w:pPr>
            <w:r w:rsidRPr="000237E9">
              <w:rPr>
                <w:rFonts w:ascii="Times New Roman" w:hAnsi="Times New Roman" w:cs="Times New Roman"/>
                <w:szCs w:val="21"/>
              </w:rPr>
              <w:t>答：</w:t>
            </w:r>
            <w:r w:rsidR="00C839E2" w:rsidRPr="000237E9">
              <w:rPr>
                <w:rFonts w:ascii="Times New Roman" w:hAnsi="Times New Roman" w:cs="Times New Roman"/>
                <w:szCs w:val="21"/>
              </w:rPr>
              <w:t>公司已经与瑞士</w:t>
            </w:r>
            <w:r w:rsidR="00C839E2" w:rsidRPr="000237E9">
              <w:rPr>
                <w:rFonts w:ascii="Times New Roman" w:hAnsi="Times New Roman" w:cs="Times New Roman"/>
                <w:szCs w:val="21"/>
              </w:rPr>
              <w:t>Infranor</w:t>
            </w:r>
            <w:r w:rsidR="00C839E2" w:rsidRPr="000237E9">
              <w:rPr>
                <w:rFonts w:ascii="Times New Roman" w:hAnsi="Times New Roman" w:cs="Times New Roman"/>
                <w:szCs w:val="21"/>
              </w:rPr>
              <w:t>集团签订相关合作开发协议，由瑞士</w:t>
            </w:r>
            <w:r w:rsidR="00C839E2" w:rsidRPr="000237E9">
              <w:rPr>
                <w:rFonts w:ascii="Times New Roman" w:hAnsi="Times New Roman" w:cs="Times New Roman"/>
                <w:szCs w:val="21"/>
              </w:rPr>
              <w:t>Infranor</w:t>
            </w:r>
            <w:r w:rsidR="00C839E2" w:rsidRPr="000237E9">
              <w:rPr>
                <w:rFonts w:ascii="Times New Roman" w:hAnsi="Times New Roman" w:cs="Times New Roman"/>
                <w:szCs w:val="21"/>
              </w:rPr>
              <w:t>集团的研发团队与公司相关研发人员对接，积极推进相关产品开发工作。同时，在技术方面瑞士</w:t>
            </w:r>
            <w:r w:rsidR="00C839E2" w:rsidRPr="000237E9">
              <w:rPr>
                <w:rFonts w:ascii="Times New Roman" w:hAnsi="Times New Roman" w:cs="Times New Roman"/>
                <w:szCs w:val="21"/>
              </w:rPr>
              <w:t>Infranor</w:t>
            </w:r>
            <w:r w:rsidR="00C839E2" w:rsidRPr="000237E9">
              <w:rPr>
                <w:rFonts w:ascii="Times New Roman" w:hAnsi="Times New Roman" w:cs="Times New Roman"/>
                <w:szCs w:val="21"/>
              </w:rPr>
              <w:t>集团无条件授权公司在中国境内使用瑞士</w:t>
            </w:r>
            <w:r w:rsidR="00C839E2" w:rsidRPr="000237E9">
              <w:rPr>
                <w:rFonts w:ascii="Times New Roman" w:hAnsi="Times New Roman" w:cs="Times New Roman"/>
                <w:szCs w:val="21"/>
              </w:rPr>
              <w:t>Infranor</w:t>
            </w:r>
            <w:r w:rsidR="00C839E2" w:rsidRPr="000237E9">
              <w:rPr>
                <w:rFonts w:ascii="Times New Roman" w:hAnsi="Times New Roman" w:cs="Times New Roman"/>
                <w:szCs w:val="21"/>
              </w:rPr>
              <w:t>集团及其下属子公司与双方合作研发的新产品和技术转移的成熟产品相关的全部专利和非专利技术</w:t>
            </w:r>
            <w:r w:rsidR="00781872" w:rsidRPr="000237E9">
              <w:rPr>
                <w:rFonts w:ascii="Times New Roman" w:hAnsi="Times New Roman" w:cs="Times New Roman"/>
                <w:szCs w:val="21"/>
              </w:rPr>
              <w:t>，相关技术转移不存在障碍</w:t>
            </w:r>
            <w:r w:rsidR="00C839E2" w:rsidRPr="000237E9">
              <w:rPr>
                <w:rFonts w:ascii="Times New Roman" w:hAnsi="Times New Roman" w:cs="Times New Roman"/>
                <w:szCs w:val="21"/>
              </w:rPr>
              <w:t>。</w:t>
            </w:r>
            <w:r w:rsidR="00781872" w:rsidRPr="000237E9">
              <w:rPr>
                <w:rFonts w:ascii="Times New Roman" w:hAnsi="Times New Roman" w:cs="Times New Roman"/>
                <w:szCs w:val="21"/>
              </w:rPr>
              <w:t>截至目前，</w:t>
            </w:r>
            <w:r w:rsidR="00C839E2" w:rsidRPr="000237E9">
              <w:rPr>
                <w:rFonts w:ascii="Times New Roman" w:hAnsi="Times New Roman" w:cs="Times New Roman"/>
                <w:szCs w:val="21"/>
              </w:rPr>
              <w:t>公司与</w:t>
            </w:r>
            <w:r w:rsidR="00C839E2" w:rsidRPr="000237E9">
              <w:rPr>
                <w:rFonts w:ascii="Times New Roman" w:hAnsi="Times New Roman" w:cs="Times New Roman"/>
                <w:szCs w:val="21"/>
              </w:rPr>
              <w:t>Infranor</w:t>
            </w:r>
            <w:r w:rsidR="00C839E2" w:rsidRPr="000237E9">
              <w:rPr>
                <w:rFonts w:ascii="Times New Roman" w:hAnsi="Times New Roman" w:cs="Times New Roman"/>
                <w:szCs w:val="21"/>
              </w:rPr>
              <w:t>集团在伺服电机、伺服驱动器和数控系统等领域的合作已经全面展开</w:t>
            </w:r>
            <w:r w:rsidR="00781872" w:rsidRPr="000237E9">
              <w:rPr>
                <w:rFonts w:ascii="Times New Roman" w:hAnsi="Times New Roman" w:cs="Times New Roman"/>
                <w:szCs w:val="21"/>
              </w:rPr>
              <w:t>，</w:t>
            </w:r>
            <w:r w:rsidR="00C839E2" w:rsidRPr="000237E9">
              <w:rPr>
                <w:rFonts w:ascii="Times New Roman" w:hAnsi="Times New Roman" w:cs="Times New Roman"/>
                <w:szCs w:val="21"/>
              </w:rPr>
              <w:t>在伺服电机方面，公司与</w:t>
            </w:r>
            <w:r w:rsidR="00C839E2" w:rsidRPr="000237E9">
              <w:rPr>
                <w:rFonts w:ascii="Times New Roman" w:hAnsi="Times New Roman" w:cs="Times New Roman"/>
                <w:szCs w:val="21"/>
              </w:rPr>
              <w:t>Infranor</w:t>
            </w:r>
            <w:r w:rsidR="00C839E2" w:rsidRPr="000237E9">
              <w:rPr>
                <w:rFonts w:ascii="Times New Roman" w:hAnsi="Times New Roman" w:cs="Times New Roman"/>
                <w:szCs w:val="21"/>
              </w:rPr>
              <w:t>集团正在进行机器人关节模组新产品、</w:t>
            </w:r>
            <w:r w:rsidR="00C839E2" w:rsidRPr="000237E9">
              <w:rPr>
                <w:rFonts w:ascii="Times New Roman" w:hAnsi="Times New Roman" w:cs="Times New Roman"/>
                <w:szCs w:val="21"/>
              </w:rPr>
              <w:t>BL</w:t>
            </w:r>
            <w:r w:rsidR="00C839E2" w:rsidRPr="000237E9">
              <w:rPr>
                <w:rFonts w:ascii="Times New Roman" w:hAnsi="Times New Roman" w:cs="Times New Roman"/>
                <w:szCs w:val="21"/>
              </w:rPr>
              <w:t>系列成熟产品等的合作研发；在伺服驱动器方面，面向中国市场的新产品系列</w:t>
            </w:r>
            <w:r w:rsidR="00C839E2" w:rsidRPr="000237E9">
              <w:rPr>
                <w:rFonts w:ascii="Times New Roman" w:hAnsi="Times New Roman" w:cs="Times New Roman"/>
                <w:szCs w:val="21"/>
              </w:rPr>
              <w:t>Pac HP</w:t>
            </w:r>
            <w:r w:rsidR="00C839E2" w:rsidRPr="000237E9">
              <w:rPr>
                <w:rFonts w:ascii="Times New Roman" w:hAnsi="Times New Roman" w:cs="Times New Roman"/>
                <w:szCs w:val="21"/>
              </w:rPr>
              <w:t>（代表紧凑型和高性能）、机器人关节伺服放大器新产品正在合作研发过程中</w:t>
            </w:r>
            <w:r w:rsidR="00781872" w:rsidRPr="000237E9">
              <w:rPr>
                <w:rFonts w:ascii="Times New Roman" w:hAnsi="Times New Roman" w:cs="Times New Roman"/>
                <w:szCs w:val="21"/>
              </w:rPr>
              <w:t>。后续，</w:t>
            </w:r>
            <w:r w:rsidR="00753CDA" w:rsidRPr="000237E9">
              <w:rPr>
                <w:rFonts w:ascii="Times New Roman" w:hAnsi="Times New Roman" w:cs="Times New Roman"/>
                <w:szCs w:val="21"/>
              </w:rPr>
              <w:t>公司将继续加强公司境内研发团队与瑞士</w:t>
            </w:r>
            <w:r w:rsidR="00753CDA" w:rsidRPr="000237E9">
              <w:rPr>
                <w:rFonts w:ascii="Times New Roman" w:hAnsi="Times New Roman" w:cs="Times New Roman"/>
                <w:szCs w:val="21"/>
              </w:rPr>
              <w:t>Infranor</w:t>
            </w:r>
            <w:r w:rsidR="00753CDA" w:rsidRPr="000237E9">
              <w:rPr>
                <w:rFonts w:ascii="Times New Roman" w:hAnsi="Times New Roman" w:cs="Times New Roman"/>
                <w:szCs w:val="21"/>
              </w:rPr>
              <w:t>集团研发人员交流、学习和合作，逐步吸收、消化并掌握瑞士</w:t>
            </w:r>
            <w:r w:rsidR="00753CDA" w:rsidRPr="000237E9">
              <w:rPr>
                <w:rFonts w:ascii="Times New Roman" w:hAnsi="Times New Roman" w:cs="Times New Roman"/>
                <w:szCs w:val="21"/>
              </w:rPr>
              <w:t>Infranor</w:t>
            </w:r>
            <w:r w:rsidR="00753CDA" w:rsidRPr="000237E9">
              <w:rPr>
                <w:rFonts w:ascii="Times New Roman" w:hAnsi="Times New Roman" w:cs="Times New Roman"/>
                <w:szCs w:val="21"/>
              </w:rPr>
              <w:t>集团在伺服系统、伺服电机和运动控制器等方面的核心技术，开发出满足国内市场需求的伺服电机、伺服驱动和数控系统产品，并争取早日实现上述产品在国内的批量化生产和销售</w:t>
            </w:r>
            <w:r w:rsidR="00781872" w:rsidRPr="000237E9">
              <w:rPr>
                <w:rFonts w:ascii="Times New Roman" w:hAnsi="Times New Roman" w:cs="Times New Roman"/>
                <w:szCs w:val="21"/>
              </w:rPr>
              <w:t>。</w:t>
            </w:r>
          </w:p>
          <w:p w:rsidR="00145E83" w:rsidRPr="000237E9" w:rsidRDefault="00145E83" w:rsidP="004F7B08">
            <w:pPr>
              <w:spacing w:line="360" w:lineRule="auto"/>
              <w:rPr>
                <w:rFonts w:ascii="Times New Roman" w:hAnsi="Times New Roman" w:cs="Times New Roman"/>
                <w:szCs w:val="21"/>
              </w:rPr>
            </w:pPr>
          </w:p>
          <w:p w:rsidR="00145E83" w:rsidRPr="000237E9" w:rsidRDefault="008B58B5" w:rsidP="008B58B5">
            <w:pPr>
              <w:spacing w:line="360" w:lineRule="auto"/>
              <w:ind w:firstLineChars="200" w:firstLine="420"/>
              <w:rPr>
                <w:rFonts w:ascii="Times New Roman" w:hAnsi="Times New Roman" w:cs="Times New Roman"/>
                <w:kern w:val="0"/>
                <w:szCs w:val="21"/>
              </w:rPr>
            </w:pPr>
            <w:r w:rsidRPr="000237E9">
              <w:rPr>
                <w:rFonts w:ascii="Times New Roman" w:hAnsi="Times New Roman" w:cs="Times New Roman"/>
                <w:szCs w:val="21"/>
              </w:rPr>
              <w:t>会议过程中</w:t>
            </w:r>
            <w:r w:rsidR="00145E83" w:rsidRPr="000237E9">
              <w:rPr>
                <w:rFonts w:ascii="Times New Roman" w:hAnsi="Times New Roman" w:cs="Times New Roman"/>
                <w:szCs w:val="21"/>
              </w:rPr>
              <w:t>，公司相关领导与投资者进行了充分的交流与沟通，严格按照《信息披露管理制度》等规定，保证信息披露的真实、准确、完整、及时、公平，未出现未公开重大信息泄露等情况。</w:t>
            </w:r>
          </w:p>
        </w:tc>
      </w:tr>
      <w:tr w:rsidR="00145E83" w:rsidRPr="00972740" w:rsidTr="00030780">
        <w:trPr>
          <w:trHeight w:hRule="exact" w:val="397"/>
        </w:trPr>
        <w:tc>
          <w:tcPr>
            <w:tcW w:w="8364" w:type="dxa"/>
            <w:gridSpan w:val="3"/>
            <w:tcBorders>
              <w:top w:val="single" w:sz="4" w:space="0" w:color="000000"/>
              <w:left w:val="single" w:sz="4" w:space="0" w:color="000000"/>
              <w:bottom w:val="single" w:sz="4" w:space="0" w:color="000000"/>
              <w:right w:val="single" w:sz="4" w:space="0" w:color="000000"/>
            </w:tcBorders>
          </w:tcPr>
          <w:p w:rsidR="00145E83" w:rsidRPr="00972740" w:rsidRDefault="00145E83" w:rsidP="0032050B">
            <w:pPr>
              <w:spacing w:line="360" w:lineRule="auto"/>
              <w:ind w:firstLineChars="50" w:firstLine="105"/>
              <w:rPr>
                <w:rFonts w:asciiTheme="minorEastAsia" w:hAnsiTheme="minorEastAsia" w:cs="Times New Roman"/>
                <w:kern w:val="0"/>
                <w:szCs w:val="21"/>
              </w:rPr>
            </w:pPr>
            <w:r w:rsidRPr="0032050B">
              <w:rPr>
                <w:rFonts w:asciiTheme="minorEastAsia" w:hAnsiTheme="minorEastAsia" w:hint="eastAsia"/>
                <w:szCs w:val="21"/>
              </w:rPr>
              <w:lastRenderedPageBreak/>
              <w:t>附件清单（如有）无</w:t>
            </w:r>
          </w:p>
        </w:tc>
      </w:tr>
      <w:tr w:rsidR="00145E83" w:rsidRPr="00972740" w:rsidTr="00CF03FD">
        <w:trPr>
          <w:trHeight w:hRule="exact" w:val="427"/>
        </w:trPr>
        <w:tc>
          <w:tcPr>
            <w:tcW w:w="1559" w:type="dxa"/>
            <w:tcBorders>
              <w:top w:val="single" w:sz="4" w:space="0" w:color="000000"/>
              <w:left w:val="single" w:sz="4" w:space="0" w:color="000000"/>
              <w:bottom w:val="single" w:sz="4" w:space="0" w:color="000000"/>
              <w:right w:val="single" w:sz="4" w:space="0" w:color="000000"/>
            </w:tcBorders>
          </w:tcPr>
          <w:p w:rsidR="00145E83" w:rsidRPr="00972740" w:rsidRDefault="00145E83" w:rsidP="00CF4EF0">
            <w:pPr>
              <w:autoSpaceDE w:val="0"/>
              <w:autoSpaceDN w:val="0"/>
              <w:adjustRightInd w:val="0"/>
              <w:spacing w:line="360" w:lineRule="auto"/>
              <w:ind w:left="102" w:right="-20"/>
              <w:jc w:val="left"/>
              <w:rPr>
                <w:rFonts w:asciiTheme="minorEastAsia" w:hAnsiTheme="minorEastAsia" w:cs="Times New Roman"/>
                <w:kern w:val="0"/>
                <w:szCs w:val="21"/>
              </w:rPr>
            </w:pPr>
            <w:r>
              <w:rPr>
                <w:rFonts w:asciiTheme="minorEastAsia" w:hAnsiTheme="minorEastAsia" w:cs="宋体" w:hint="eastAsia"/>
                <w:kern w:val="0"/>
                <w:position w:val="-2"/>
                <w:szCs w:val="21"/>
              </w:rPr>
              <w:t>日期</w:t>
            </w:r>
          </w:p>
        </w:tc>
        <w:tc>
          <w:tcPr>
            <w:tcW w:w="6805" w:type="dxa"/>
            <w:gridSpan w:val="2"/>
            <w:tcBorders>
              <w:top w:val="single" w:sz="4" w:space="0" w:color="000000"/>
              <w:left w:val="single" w:sz="4" w:space="0" w:color="000000"/>
              <w:bottom w:val="single" w:sz="4" w:space="0" w:color="000000"/>
              <w:right w:val="single" w:sz="4" w:space="0" w:color="000000"/>
            </w:tcBorders>
          </w:tcPr>
          <w:p w:rsidR="00145E83" w:rsidRPr="00972740" w:rsidRDefault="00145E83" w:rsidP="000237E9">
            <w:pPr>
              <w:tabs>
                <w:tab w:val="left" w:pos="1180"/>
                <w:tab w:val="left" w:pos="1780"/>
              </w:tabs>
              <w:autoSpaceDE w:val="0"/>
              <w:autoSpaceDN w:val="0"/>
              <w:adjustRightInd w:val="0"/>
              <w:spacing w:line="360" w:lineRule="auto"/>
              <w:ind w:right="-20" w:firstLineChars="50" w:firstLine="105"/>
              <w:jc w:val="left"/>
              <w:rPr>
                <w:rFonts w:asciiTheme="minorEastAsia" w:hAnsiTheme="minorEastAsia" w:cs="Times New Roman"/>
                <w:kern w:val="0"/>
                <w:szCs w:val="21"/>
              </w:rPr>
            </w:pPr>
            <w:r>
              <w:rPr>
                <w:rFonts w:asciiTheme="minorEastAsia" w:hAnsiTheme="minorEastAsia" w:cs="宋体" w:hint="eastAsia"/>
                <w:kern w:val="0"/>
                <w:position w:val="-2"/>
                <w:szCs w:val="21"/>
              </w:rPr>
              <w:t>202</w:t>
            </w:r>
            <w:r w:rsidR="00664C87">
              <w:rPr>
                <w:rFonts w:asciiTheme="minorEastAsia" w:hAnsiTheme="minorEastAsia" w:cs="宋体" w:hint="eastAsia"/>
                <w:kern w:val="0"/>
                <w:position w:val="-2"/>
                <w:szCs w:val="21"/>
              </w:rPr>
              <w:t>1</w:t>
            </w:r>
            <w:r>
              <w:rPr>
                <w:rFonts w:asciiTheme="minorEastAsia" w:hAnsiTheme="minorEastAsia" w:cs="宋体" w:hint="eastAsia"/>
                <w:kern w:val="0"/>
                <w:position w:val="-2"/>
                <w:szCs w:val="21"/>
              </w:rPr>
              <w:t>年</w:t>
            </w:r>
            <w:r w:rsidR="00664C87">
              <w:rPr>
                <w:rFonts w:asciiTheme="minorEastAsia" w:hAnsiTheme="minorEastAsia" w:cs="宋体" w:hint="eastAsia"/>
                <w:kern w:val="0"/>
                <w:position w:val="-2"/>
                <w:szCs w:val="21"/>
              </w:rPr>
              <w:t>1</w:t>
            </w:r>
            <w:r>
              <w:rPr>
                <w:rFonts w:asciiTheme="minorEastAsia" w:hAnsiTheme="minorEastAsia" w:cs="宋体" w:hint="eastAsia"/>
                <w:kern w:val="0"/>
                <w:position w:val="-2"/>
                <w:szCs w:val="21"/>
              </w:rPr>
              <w:t>月</w:t>
            </w:r>
            <w:r w:rsidR="000237E9">
              <w:rPr>
                <w:rFonts w:asciiTheme="minorEastAsia" w:hAnsiTheme="minorEastAsia" w:cs="宋体" w:hint="eastAsia"/>
                <w:kern w:val="0"/>
                <w:position w:val="-2"/>
                <w:szCs w:val="21"/>
              </w:rPr>
              <w:t>20</w:t>
            </w:r>
            <w:r>
              <w:rPr>
                <w:rFonts w:asciiTheme="minorEastAsia" w:hAnsiTheme="minorEastAsia" w:cs="宋体" w:hint="eastAsia"/>
                <w:kern w:val="0"/>
                <w:position w:val="-2"/>
                <w:szCs w:val="21"/>
              </w:rPr>
              <w:t>日</w:t>
            </w:r>
          </w:p>
        </w:tc>
      </w:tr>
    </w:tbl>
    <w:p w:rsidR="00AE4D5D" w:rsidRPr="00A53D05" w:rsidRDefault="00AE4D5D" w:rsidP="00AE4D5D">
      <w:pPr>
        <w:spacing w:line="360" w:lineRule="auto"/>
        <w:rPr>
          <w:rFonts w:asciiTheme="minorEastAsia" w:hAnsiTheme="minorEastAsia"/>
          <w:sz w:val="24"/>
          <w:szCs w:val="24"/>
        </w:rPr>
      </w:pPr>
    </w:p>
    <w:sectPr w:rsidR="00AE4D5D" w:rsidRPr="00A53D05" w:rsidSect="00CA4D24">
      <w:pgSz w:w="11906" w:h="16838"/>
      <w:pgMar w:top="1304"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A6" w:rsidRDefault="00755CA6" w:rsidP="001358C5">
      <w:r>
        <w:separator/>
      </w:r>
    </w:p>
  </w:endnote>
  <w:endnote w:type="continuationSeparator" w:id="0">
    <w:p w:rsidR="00755CA6" w:rsidRDefault="00755CA6" w:rsidP="0013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A6" w:rsidRDefault="00755CA6" w:rsidP="001358C5">
      <w:r>
        <w:separator/>
      </w:r>
    </w:p>
  </w:footnote>
  <w:footnote w:type="continuationSeparator" w:id="0">
    <w:p w:rsidR="00755CA6" w:rsidRDefault="00755CA6" w:rsidP="00135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50D"/>
    <w:multiLevelType w:val="hybridMultilevel"/>
    <w:tmpl w:val="D01C6CD4"/>
    <w:lvl w:ilvl="0" w:tplc="5CF219C4">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
    <w:nsid w:val="17430DCA"/>
    <w:multiLevelType w:val="hybridMultilevel"/>
    <w:tmpl w:val="2546597C"/>
    <w:lvl w:ilvl="0" w:tplc="8BACB9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084C63"/>
    <w:multiLevelType w:val="multilevel"/>
    <w:tmpl w:val="120EE8E8"/>
    <w:lvl w:ilvl="0">
      <w:start w:val="1"/>
      <w:numFmt w:val="japaneseCounting"/>
      <w:lvlText w:val="%1、"/>
      <w:lvlJc w:val="left"/>
      <w:pPr>
        <w:ind w:left="720" w:hanging="720"/>
      </w:pPr>
      <w:rPr>
        <w:rFonts w:asciiTheme="minorEastAsia" w:eastAsiaTheme="minorEastAsia" w:hAnsiTheme="minorEastAsia"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DA1243B"/>
    <w:multiLevelType w:val="hybridMultilevel"/>
    <w:tmpl w:val="83C23AEE"/>
    <w:lvl w:ilvl="0" w:tplc="B030A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4219F3"/>
    <w:multiLevelType w:val="hybridMultilevel"/>
    <w:tmpl w:val="DD6CF960"/>
    <w:lvl w:ilvl="0" w:tplc="A54AA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30388D"/>
    <w:multiLevelType w:val="hybridMultilevel"/>
    <w:tmpl w:val="120EE8E8"/>
    <w:lvl w:ilvl="0" w:tplc="C722FD18">
      <w:start w:val="1"/>
      <w:numFmt w:val="japaneseCounting"/>
      <w:lvlText w:val="%1、"/>
      <w:lvlJc w:val="left"/>
      <w:pPr>
        <w:ind w:left="720" w:hanging="7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9F093F"/>
    <w:multiLevelType w:val="hybridMultilevel"/>
    <w:tmpl w:val="AF5A92AE"/>
    <w:lvl w:ilvl="0" w:tplc="DF8CAD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C14E87"/>
    <w:multiLevelType w:val="hybridMultilevel"/>
    <w:tmpl w:val="7FBE155E"/>
    <w:lvl w:ilvl="0" w:tplc="7E54DA18">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BF2781"/>
    <w:multiLevelType w:val="hybridMultilevel"/>
    <w:tmpl w:val="A6D83108"/>
    <w:lvl w:ilvl="0" w:tplc="C8F26AD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BE5589"/>
    <w:multiLevelType w:val="hybridMultilevel"/>
    <w:tmpl w:val="0FDCE8C6"/>
    <w:lvl w:ilvl="0" w:tplc="83502554">
      <w:start w:val="1"/>
      <w:numFmt w:val="japaneseCounting"/>
      <w:lvlText w:val="（%1）"/>
      <w:lvlJc w:val="left"/>
      <w:pPr>
        <w:ind w:left="720" w:hanging="72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5F15DB"/>
    <w:multiLevelType w:val="hybridMultilevel"/>
    <w:tmpl w:val="89DE6C1C"/>
    <w:lvl w:ilvl="0" w:tplc="EB7A4286">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8A4D13"/>
    <w:multiLevelType w:val="hybridMultilevel"/>
    <w:tmpl w:val="851C2A6E"/>
    <w:lvl w:ilvl="0" w:tplc="231E930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02A3DBF"/>
    <w:multiLevelType w:val="hybridMultilevel"/>
    <w:tmpl w:val="CC8A8344"/>
    <w:lvl w:ilvl="0" w:tplc="54E2B314">
      <w:start w:val="1"/>
      <w:numFmt w:val="none"/>
      <w:lvlText w:val="一、"/>
      <w:lvlJc w:val="left"/>
      <w:pPr>
        <w:ind w:left="720" w:hanging="7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0C67E9"/>
    <w:multiLevelType w:val="hybridMultilevel"/>
    <w:tmpl w:val="FEC0990A"/>
    <w:lvl w:ilvl="0" w:tplc="88A24D82">
      <w:start w:val="1"/>
      <w:numFmt w:val="japaneseCounting"/>
      <w:lvlText w:val="（%1）"/>
      <w:lvlJc w:val="left"/>
      <w:pPr>
        <w:ind w:left="720" w:hanging="72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715409"/>
    <w:multiLevelType w:val="hybridMultilevel"/>
    <w:tmpl w:val="38BCCD88"/>
    <w:lvl w:ilvl="0" w:tplc="ED86B2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6"/>
  </w:num>
  <w:num w:numId="3">
    <w:abstractNumId w:val="9"/>
  </w:num>
  <w:num w:numId="4">
    <w:abstractNumId w:val="11"/>
  </w:num>
  <w:num w:numId="5">
    <w:abstractNumId w:val="10"/>
  </w:num>
  <w:num w:numId="6">
    <w:abstractNumId w:val="0"/>
  </w:num>
  <w:num w:numId="7">
    <w:abstractNumId w:val="14"/>
  </w:num>
  <w:num w:numId="8">
    <w:abstractNumId w:val="4"/>
  </w:num>
  <w:num w:numId="9">
    <w:abstractNumId w:val="12"/>
  </w:num>
  <w:num w:numId="10">
    <w:abstractNumId w:val="7"/>
  </w:num>
  <w:num w:numId="11">
    <w:abstractNumId w:val="5"/>
  </w:num>
  <w:num w:numId="12">
    <w:abstractNumId w:val="2"/>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4A"/>
    <w:rsid w:val="00001EA4"/>
    <w:rsid w:val="00011D11"/>
    <w:rsid w:val="000171D6"/>
    <w:rsid w:val="00021A39"/>
    <w:rsid w:val="000237E9"/>
    <w:rsid w:val="00030780"/>
    <w:rsid w:val="00030F8E"/>
    <w:rsid w:val="00031841"/>
    <w:rsid w:val="00035186"/>
    <w:rsid w:val="00041BAE"/>
    <w:rsid w:val="00046132"/>
    <w:rsid w:val="00047F54"/>
    <w:rsid w:val="00054842"/>
    <w:rsid w:val="0006025F"/>
    <w:rsid w:val="00083466"/>
    <w:rsid w:val="00086A56"/>
    <w:rsid w:val="000944D7"/>
    <w:rsid w:val="000967DA"/>
    <w:rsid w:val="0009765C"/>
    <w:rsid w:val="000A17D7"/>
    <w:rsid w:val="000C2094"/>
    <w:rsid w:val="000D4DD4"/>
    <w:rsid w:val="000D7FFC"/>
    <w:rsid w:val="000E1198"/>
    <w:rsid w:val="000E33CB"/>
    <w:rsid w:val="000E35A2"/>
    <w:rsid w:val="000E4E1A"/>
    <w:rsid w:val="000E542C"/>
    <w:rsid w:val="000E587E"/>
    <w:rsid w:val="000E6135"/>
    <w:rsid w:val="000F6E89"/>
    <w:rsid w:val="0011008C"/>
    <w:rsid w:val="0011394B"/>
    <w:rsid w:val="00113D6B"/>
    <w:rsid w:val="00120BD7"/>
    <w:rsid w:val="00121A0D"/>
    <w:rsid w:val="00122A3D"/>
    <w:rsid w:val="00124FE7"/>
    <w:rsid w:val="001358C5"/>
    <w:rsid w:val="001372A0"/>
    <w:rsid w:val="00142D17"/>
    <w:rsid w:val="001450BD"/>
    <w:rsid w:val="00145E83"/>
    <w:rsid w:val="00153B35"/>
    <w:rsid w:val="001542C5"/>
    <w:rsid w:val="00154644"/>
    <w:rsid w:val="00164859"/>
    <w:rsid w:val="00172BC2"/>
    <w:rsid w:val="00176DAF"/>
    <w:rsid w:val="00176FE5"/>
    <w:rsid w:val="001805C8"/>
    <w:rsid w:val="001826D6"/>
    <w:rsid w:val="001902D9"/>
    <w:rsid w:val="00194C15"/>
    <w:rsid w:val="001A0B7E"/>
    <w:rsid w:val="001A7877"/>
    <w:rsid w:val="001B7301"/>
    <w:rsid w:val="001C0911"/>
    <w:rsid w:val="001C2450"/>
    <w:rsid w:val="001C70D7"/>
    <w:rsid w:val="001D0D58"/>
    <w:rsid w:val="001D3F9C"/>
    <w:rsid w:val="001D4CDD"/>
    <w:rsid w:val="001D52E2"/>
    <w:rsid w:val="001D7616"/>
    <w:rsid w:val="001F04D4"/>
    <w:rsid w:val="001F476A"/>
    <w:rsid w:val="001F5922"/>
    <w:rsid w:val="0020459B"/>
    <w:rsid w:val="00212100"/>
    <w:rsid w:val="00224FC5"/>
    <w:rsid w:val="00226FC0"/>
    <w:rsid w:val="00231242"/>
    <w:rsid w:val="00234849"/>
    <w:rsid w:val="00260B91"/>
    <w:rsid w:val="002702C8"/>
    <w:rsid w:val="00271D73"/>
    <w:rsid w:val="00282ED8"/>
    <w:rsid w:val="00287694"/>
    <w:rsid w:val="00287DF5"/>
    <w:rsid w:val="00294F98"/>
    <w:rsid w:val="00295540"/>
    <w:rsid w:val="00296644"/>
    <w:rsid w:val="002A1F18"/>
    <w:rsid w:val="002B11FC"/>
    <w:rsid w:val="002B5E65"/>
    <w:rsid w:val="002C1347"/>
    <w:rsid w:val="002C5D2F"/>
    <w:rsid w:val="002C6A73"/>
    <w:rsid w:val="002D3964"/>
    <w:rsid w:val="002D6418"/>
    <w:rsid w:val="002D6743"/>
    <w:rsid w:val="002E7E0B"/>
    <w:rsid w:val="00303150"/>
    <w:rsid w:val="00304560"/>
    <w:rsid w:val="00304B1C"/>
    <w:rsid w:val="00306282"/>
    <w:rsid w:val="003067FB"/>
    <w:rsid w:val="00315281"/>
    <w:rsid w:val="0032050B"/>
    <w:rsid w:val="00322AAF"/>
    <w:rsid w:val="0032595A"/>
    <w:rsid w:val="003302E6"/>
    <w:rsid w:val="003375C9"/>
    <w:rsid w:val="00355D25"/>
    <w:rsid w:val="00363532"/>
    <w:rsid w:val="00390514"/>
    <w:rsid w:val="00396612"/>
    <w:rsid w:val="003976C0"/>
    <w:rsid w:val="00397DB5"/>
    <w:rsid w:val="00397F01"/>
    <w:rsid w:val="003A3160"/>
    <w:rsid w:val="003B3B63"/>
    <w:rsid w:val="003B42A8"/>
    <w:rsid w:val="003B4F68"/>
    <w:rsid w:val="003E20D4"/>
    <w:rsid w:val="003E2B1A"/>
    <w:rsid w:val="003E5321"/>
    <w:rsid w:val="003E631E"/>
    <w:rsid w:val="003F3AB8"/>
    <w:rsid w:val="003F5C7C"/>
    <w:rsid w:val="003F5F9B"/>
    <w:rsid w:val="00400F52"/>
    <w:rsid w:val="004108AD"/>
    <w:rsid w:val="00410DFE"/>
    <w:rsid w:val="00413334"/>
    <w:rsid w:val="0041756F"/>
    <w:rsid w:val="00422E09"/>
    <w:rsid w:val="004257BC"/>
    <w:rsid w:val="00426B2A"/>
    <w:rsid w:val="00437C7B"/>
    <w:rsid w:val="00440423"/>
    <w:rsid w:val="00440CE4"/>
    <w:rsid w:val="004449C6"/>
    <w:rsid w:val="0044771B"/>
    <w:rsid w:val="00447F2B"/>
    <w:rsid w:val="0045029B"/>
    <w:rsid w:val="004556E5"/>
    <w:rsid w:val="0045606F"/>
    <w:rsid w:val="00456A0D"/>
    <w:rsid w:val="00461091"/>
    <w:rsid w:val="00462270"/>
    <w:rsid w:val="0046736F"/>
    <w:rsid w:val="00474297"/>
    <w:rsid w:val="00475C05"/>
    <w:rsid w:val="00477168"/>
    <w:rsid w:val="00480445"/>
    <w:rsid w:val="00491C96"/>
    <w:rsid w:val="00492626"/>
    <w:rsid w:val="004B41CD"/>
    <w:rsid w:val="004C3CFC"/>
    <w:rsid w:val="004C4834"/>
    <w:rsid w:val="004D165B"/>
    <w:rsid w:val="004E06E3"/>
    <w:rsid w:val="004E3065"/>
    <w:rsid w:val="004F346E"/>
    <w:rsid w:val="004F6E43"/>
    <w:rsid w:val="004F7B08"/>
    <w:rsid w:val="00510C53"/>
    <w:rsid w:val="00513620"/>
    <w:rsid w:val="00514849"/>
    <w:rsid w:val="00515215"/>
    <w:rsid w:val="005170FD"/>
    <w:rsid w:val="005326BC"/>
    <w:rsid w:val="005423F1"/>
    <w:rsid w:val="00543C4A"/>
    <w:rsid w:val="00560BA4"/>
    <w:rsid w:val="00564F9F"/>
    <w:rsid w:val="00571F5C"/>
    <w:rsid w:val="005735E0"/>
    <w:rsid w:val="00577578"/>
    <w:rsid w:val="0057764F"/>
    <w:rsid w:val="005822D4"/>
    <w:rsid w:val="00582403"/>
    <w:rsid w:val="00584FA7"/>
    <w:rsid w:val="00587A09"/>
    <w:rsid w:val="0059114C"/>
    <w:rsid w:val="005A7BB9"/>
    <w:rsid w:val="005B0E18"/>
    <w:rsid w:val="005B135A"/>
    <w:rsid w:val="005B6EAA"/>
    <w:rsid w:val="005C30E8"/>
    <w:rsid w:val="005C5862"/>
    <w:rsid w:val="005D142B"/>
    <w:rsid w:val="005D7396"/>
    <w:rsid w:val="005E094B"/>
    <w:rsid w:val="005E1E87"/>
    <w:rsid w:val="005E6AA2"/>
    <w:rsid w:val="005F2446"/>
    <w:rsid w:val="006061ED"/>
    <w:rsid w:val="006121E1"/>
    <w:rsid w:val="0061787D"/>
    <w:rsid w:val="00624908"/>
    <w:rsid w:val="006258D1"/>
    <w:rsid w:val="0063564A"/>
    <w:rsid w:val="00637BD0"/>
    <w:rsid w:val="00642E8C"/>
    <w:rsid w:val="00652021"/>
    <w:rsid w:val="00653A7A"/>
    <w:rsid w:val="006541ED"/>
    <w:rsid w:val="00664C87"/>
    <w:rsid w:val="00665DA8"/>
    <w:rsid w:val="00667D7C"/>
    <w:rsid w:val="00673F65"/>
    <w:rsid w:val="006860D7"/>
    <w:rsid w:val="00687401"/>
    <w:rsid w:val="00692A53"/>
    <w:rsid w:val="006974A1"/>
    <w:rsid w:val="006A0A9E"/>
    <w:rsid w:val="006A2DDD"/>
    <w:rsid w:val="006A48D6"/>
    <w:rsid w:val="006B1070"/>
    <w:rsid w:val="006B6801"/>
    <w:rsid w:val="006C4ACB"/>
    <w:rsid w:val="006D147E"/>
    <w:rsid w:val="006E0459"/>
    <w:rsid w:val="006E6B80"/>
    <w:rsid w:val="006F0D40"/>
    <w:rsid w:val="006F2BB5"/>
    <w:rsid w:val="006F3516"/>
    <w:rsid w:val="006F485E"/>
    <w:rsid w:val="006F72B7"/>
    <w:rsid w:val="007040EB"/>
    <w:rsid w:val="00705A03"/>
    <w:rsid w:val="00706EE3"/>
    <w:rsid w:val="00711E2C"/>
    <w:rsid w:val="00713A60"/>
    <w:rsid w:val="00714528"/>
    <w:rsid w:val="00716B07"/>
    <w:rsid w:val="00724D84"/>
    <w:rsid w:val="00732B2C"/>
    <w:rsid w:val="00734B37"/>
    <w:rsid w:val="00736988"/>
    <w:rsid w:val="00747257"/>
    <w:rsid w:val="00753CDA"/>
    <w:rsid w:val="00754AD1"/>
    <w:rsid w:val="00755CA6"/>
    <w:rsid w:val="00757AF8"/>
    <w:rsid w:val="00761EF5"/>
    <w:rsid w:val="007711C7"/>
    <w:rsid w:val="00774150"/>
    <w:rsid w:val="0077544F"/>
    <w:rsid w:val="00780632"/>
    <w:rsid w:val="00781872"/>
    <w:rsid w:val="00783BDC"/>
    <w:rsid w:val="0078531F"/>
    <w:rsid w:val="007865F2"/>
    <w:rsid w:val="007906F6"/>
    <w:rsid w:val="00790B7F"/>
    <w:rsid w:val="0079266C"/>
    <w:rsid w:val="007A59FE"/>
    <w:rsid w:val="007B5C70"/>
    <w:rsid w:val="007C4D66"/>
    <w:rsid w:val="007C6D99"/>
    <w:rsid w:val="007D03BE"/>
    <w:rsid w:val="007D5E77"/>
    <w:rsid w:val="007E4AD6"/>
    <w:rsid w:val="007F0866"/>
    <w:rsid w:val="007F3396"/>
    <w:rsid w:val="007F3934"/>
    <w:rsid w:val="007F3BB7"/>
    <w:rsid w:val="007F675B"/>
    <w:rsid w:val="00805D5A"/>
    <w:rsid w:val="00810841"/>
    <w:rsid w:val="0081194A"/>
    <w:rsid w:val="00821506"/>
    <w:rsid w:val="008331F7"/>
    <w:rsid w:val="008340CA"/>
    <w:rsid w:val="00834156"/>
    <w:rsid w:val="00840E94"/>
    <w:rsid w:val="00846617"/>
    <w:rsid w:val="00850167"/>
    <w:rsid w:val="00854079"/>
    <w:rsid w:val="008618EC"/>
    <w:rsid w:val="00867FAE"/>
    <w:rsid w:val="00872636"/>
    <w:rsid w:val="00872971"/>
    <w:rsid w:val="00877FC6"/>
    <w:rsid w:val="0089114A"/>
    <w:rsid w:val="008A6818"/>
    <w:rsid w:val="008B37D2"/>
    <w:rsid w:val="008B58B5"/>
    <w:rsid w:val="008B6C54"/>
    <w:rsid w:val="008C1DBF"/>
    <w:rsid w:val="008C53CD"/>
    <w:rsid w:val="008D6CEF"/>
    <w:rsid w:val="008D77B7"/>
    <w:rsid w:val="008E2026"/>
    <w:rsid w:val="008E5C03"/>
    <w:rsid w:val="008E7BB6"/>
    <w:rsid w:val="008F3D04"/>
    <w:rsid w:val="008F47EE"/>
    <w:rsid w:val="008F7196"/>
    <w:rsid w:val="008F7334"/>
    <w:rsid w:val="009065C1"/>
    <w:rsid w:val="00914363"/>
    <w:rsid w:val="00914F65"/>
    <w:rsid w:val="00920F65"/>
    <w:rsid w:val="00927DF3"/>
    <w:rsid w:val="00932D9D"/>
    <w:rsid w:val="00944A36"/>
    <w:rsid w:val="0095128C"/>
    <w:rsid w:val="009619BE"/>
    <w:rsid w:val="00966EA0"/>
    <w:rsid w:val="00971C3C"/>
    <w:rsid w:val="00972740"/>
    <w:rsid w:val="00973A0C"/>
    <w:rsid w:val="00980957"/>
    <w:rsid w:val="00983F43"/>
    <w:rsid w:val="0098756A"/>
    <w:rsid w:val="00997599"/>
    <w:rsid w:val="009A07C9"/>
    <w:rsid w:val="009B31DB"/>
    <w:rsid w:val="009C04F6"/>
    <w:rsid w:val="009C5CC0"/>
    <w:rsid w:val="009C5CD1"/>
    <w:rsid w:val="009C6F3D"/>
    <w:rsid w:val="009D5159"/>
    <w:rsid w:val="009D7E11"/>
    <w:rsid w:val="009F2399"/>
    <w:rsid w:val="00A0003D"/>
    <w:rsid w:val="00A03C93"/>
    <w:rsid w:val="00A04612"/>
    <w:rsid w:val="00A1314C"/>
    <w:rsid w:val="00A14CF6"/>
    <w:rsid w:val="00A15314"/>
    <w:rsid w:val="00A155CC"/>
    <w:rsid w:val="00A3323E"/>
    <w:rsid w:val="00A34E3B"/>
    <w:rsid w:val="00A473CC"/>
    <w:rsid w:val="00A53D05"/>
    <w:rsid w:val="00A55704"/>
    <w:rsid w:val="00A559A7"/>
    <w:rsid w:val="00A600EA"/>
    <w:rsid w:val="00A63DD5"/>
    <w:rsid w:val="00A64C1B"/>
    <w:rsid w:val="00A673E6"/>
    <w:rsid w:val="00A81686"/>
    <w:rsid w:val="00A85FAC"/>
    <w:rsid w:val="00A905F5"/>
    <w:rsid w:val="00A973BB"/>
    <w:rsid w:val="00AA6568"/>
    <w:rsid w:val="00AD0E1C"/>
    <w:rsid w:val="00AD690B"/>
    <w:rsid w:val="00AD6B57"/>
    <w:rsid w:val="00AD7AC6"/>
    <w:rsid w:val="00AE0CDC"/>
    <w:rsid w:val="00AE321A"/>
    <w:rsid w:val="00AE3B7E"/>
    <w:rsid w:val="00AE4C27"/>
    <w:rsid w:val="00AE4D5D"/>
    <w:rsid w:val="00AE5B5D"/>
    <w:rsid w:val="00AF1E4F"/>
    <w:rsid w:val="00B0422B"/>
    <w:rsid w:val="00B10925"/>
    <w:rsid w:val="00B10D4A"/>
    <w:rsid w:val="00B302CF"/>
    <w:rsid w:val="00B42990"/>
    <w:rsid w:val="00B47BF9"/>
    <w:rsid w:val="00B50EF8"/>
    <w:rsid w:val="00B534FF"/>
    <w:rsid w:val="00B540BE"/>
    <w:rsid w:val="00B5514C"/>
    <w:rsid w:val="00B7784A"/>
    <w:rsid w:val="00B85475"/>
    <w:rsid w:val="00B91497"/>
    <w:rsid w:val="00B91B75"/>
    <w:rsid w:val="00B96FF7"/>
    <w:rsid w:val="00B97EEA"/>
    <w:rsid w:val="00BB3114"/>
    <w:rsid w:val="00BB52C0"/>
    <w:rsid w:val="00BB5E4C"/>
    <w:rsid w:val="00BC04ED"/>
    <w:rsid w:val="00BC409F"/>
    <w:rsid w:val="00BD024F"/>
    <w:rsid w:val="00BD1544"/>
    <w:rsid w:val="00BD2265"/>
    <w:rsid w:val="00BD4C8B"/>
    <w:rsid w:val="00BD6431"/>
    <w:rsid w:val="00BD7E2B"/>
    <w:rsid w:val="00BD7FC2"/>
    <w:rsid w:val="00BE05E4"/>
    <w:rsid w:val="00BE1BAA"/>
    <w:rsid w:val="00BE2131"/>
    <w:rsid w:val="00BE5D1B"/>
    <w:rsid w:val="00BF07A5"/>
    <w:rsid w:val="00BF127D"/>
    <w:rsid w:val="00BF192A"/>
    <w:rsid w:val="00BF5730"/>
    <w:rsid w:val="00BF620B"/>
    <w:rsid w:val="00BF6BEB"/>
    <w:rsid w:val="00C105D6"/>
    <w:rsid w:val="00C1127A"/>
    <w:rsid w:val="00C1156F"/>
    <w:rsid w:val="00C161A8"/>
    <w:rsid w:val="00C226AD"/>
    <w:rsid w:val="00C36FDC"/>
    <w:rsid w:val="00C41AD8"/>
    <w:rsid w:val="00C42BBB"/>
    <w:rsid w:val="00C42F63"/>
    <w:rsid w:val="00C4393F"/>
    <w:rsid w:val="00C43D4E"/>
    <w:rsid w:val="00C446F5"/>
    <w:rsid w:val="00C4477B"/>
    <w:rsid w:val="00C62623"/>
    <w:rsid w:val="00C74E34"/>
    <w:rsid w:val="00C7559E"/>
    <w:rsid w:val="00C81F6B"/>
    <w:rsid w:val="00C82A90"/>
    <w:rsid w:val="00C839E2"/>
    <w:rsid w:val="00C87B46"/>
    <w:rsid w:val="00C919E5"/>
    <w:rsid w:val="00C93D45"/>
    <w:rsid w:val="00CA1CC4"/>
    <w:rsid w:val="00CA2237"/>
    <w:rsid w:val="00CA4D24"/>
    <w:rsid w:val="00CB0169"/>
    <w:rsid w:val="00CB44AC"/>
    <w:rsid w:val="00CB5329"/>
    <w:rsid w:val="00CB5DDD"/>
    <w:rsid w:val="00CC0C16"/>
    <w:rsid w:val="00CC7F2B"/>
    <w:rsid w:val="00CD6429"/>
    <w:rsid w:val="00CD742E"/>
    <w:rsid w:val="00CD74FC"/>
    <w:rsid w:val="00CE0AC9"/>
    <w:rsid w:val="00CE6ED7"/>
    <w:rsid w:val="00CF03FD"/>
    <w:rsid w:val="00CF4EF0"/>
    <w:rsid w:val="00CF6BBD"/>
    <w:rsid w:val="00CF7CC2"/>
    <w:rsid w:val="00D00C0C"/>
    <w:rsid w:val="00D07A78"/>
    <w:rsid w:val="00D10B86"/>
    <w:rsid w:val="00D115E8"/>
    <w:rsid w:val="00D145C3"/>
    <w:rsid w:val="00D219AB"/>
    <w:rsid w:val="00D27C4A"/>
    <w:rsid w:val="00D303B9"/>
    <w:rsid w:val="00D30F6A"/>
    <w:rsid w:val="00D32609"/>
    <w:rsid w:val="00D402C9"/>
    <w:rsid w:val="00D43AF5"/>
    <w:rsid w:val="00D60DB0"/>
    <w:rsid w:val="00D61394"/>
    <w:rsid w:val="00D62296"/>
    <w:rsid w:val="00D62833"/>
    <w:rsid w:val="00D64BE1"/>
    <w:rsid w:val="00D71D9E"/>
    <w:rsid w:val="00D834BB"/>
    <w:rsid w:val="00D910FB"/>
    <w:rsid w:val="00DA7C1C"/>
    <w:rsid w:val="00DB3B64"/>
    <w:rsid w:val="00DB70D7"/>
    <w:rsid w:val="00DC3899"/>
    <w:rsid w:val="00DC4F2A"/>
    <w:rsid w:val="00DD1A98"/>
    <w:rsid w:val="00DD3D77"/>
    <w:rsid w:val="00DD570B"/>
    <w:rsid w:val="00DE3A6C"/>
    <w:rsid w:val="00DE439D"/>
    <w:rsid w:val="00DF3E66"/>
    <w:rsid w:val="00E01EE9"/>
    <w:rsid w:val="00E24F4E"/>
    <w:rsid w:val="00E3140B"/>
    <w:rsid w:val="00E363C5"/>
    <w:rsid w:val="00E463DF"/>
    <w:rsid w:val="00E52D1F"/>
    <w:rsid w:val="00E60522"/>
    <w:rsid w:val="00E779FA"/>
    <w:rsid w:val="00E874A4"/>
    <w:rsid w:val="00EA6126"/>
    <w:rsid w:val="00EB02DE"/>
    <w:rsid w:val="00EB59A8"/>
    <w:rsid w:val="00EC1F30"/>
    <w:rsid w:val="00ED57ED"/>
    <w:rsid w:val="00EE0674"/>
    <w:rsid w:val="00EE1038"/>
    <w:rsid w:val="00EE5CC1"/>
    <w:rsid w:val="00EF1958"/>
    <w:rsid w:val="00EF464C"/>
    <w:rsid w:val="00F00EA8"/>
    <w:rsid w:val="00F053BC"/>
    <w:rsid w:val="00F1246A"/>
    <w:rsid w:val="00F1293D"/>
    <w:rsid w:val="00F27A60"/>
    <w:rsid w:val="00F27AD5"/>
    <w:rsid w:val="00F37453"/>
    <w:rsid w:val="00F545F8"/>
    <w:rsid w:val="00F60D0A"/>
    <w:rsid w:val="00F61697"/>
    <w:rsid w:val="00F621E3"/>
    <w:rsid w:val="00F63AF7"/>
    <w:rsid w:val="00F72A20"/>
    <w:rsid w:val="00F7681E"/>
    <w:rsid w:val="00F8678B"/>
    <w:rsid w:val="00F91336"/>
    <w:rsid w:val="00F92E8F"/>
    <w:rsid w:val="00F93177"/>
    <w:rsid w:val="00F93340"/>
    <w:rsid w:val="00F9476F"/>
    <w:rsid w:val="00FB592F"/>
    <w:rsid w:val="00FD1469"/>
    <w:rsid w:val="00FD247C"/>
    <w:rsid w:val="00FE53B7"/>
    <w:rsid w:val="00FF2B21"/>
    <w:rsid w:val="00FF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152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84A"/>
    <w:rPr>
      <w:strike w:val="0"/>
      <w:dstrike w:val="0"/>
      <w:color w:val="408CD7"/>
      <w:u w:val="none"/>
      <w:effect w:val="none"/>
    </w:rPr>
  </w:style>
  <w:style w:type="table" w:styleId="a4">
    <w:name w:val="Table Grid"/>
    <w:basedOn w:val="a1"/>
    <w:uiPriority w:val="59"/>
    <w:rsid w:val="00CE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514"/>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
    <w:uiPriority w:val="99"/>
    <w:semiHidden/>
    <w:unhideWhenUsed/>
    <w:rsid w:val="00564F9F"/>
    <w:rPr>
      <w:sz w:val="18"/>
      <w:szCs w:val="18"/>
    </w:rPr>
  </w:style>
  <w:style w:type="character" w:customStyle="1" w:styleId="Char">
    <w:name w:val="批注框文本 Char"/>
    <w:basedOn w:val="a0"/>
    <w:link w:val="a5"/>
    <w:uiPriority w:val="99"/>
    <w:semiHidden/>
    <w:rsid w:val="00564F9F"/>
    <w:rPr>
      <w:sz w:val="18"/>
      <w:szCs w:val="18"/>
    </w:rPr>
  </w:style>
  <w:style w:type="paragraph" w:styleId="a6">
    <w:name w:val="List Paragraph"/>
    <w:basedOn w:val="a"/>
    <w:uiPriority w:val="34"/>
    <w:qFormat/>
    <w:rsid w:val="00564F9F"/>
    <w:pPr>
      <w:ind w:firstLineChars="200" w:firstLine="420"/>
    </w:pPr>
  </w:style>
  <w:style w:type="paragraph" w:styleId="a7">
    <w:name w:val="header"/>
    <w:basedOn w:val="a"/>
    <w:link w:val="Char0"/>
    <w:uiPriority w:val="99"/>
    <w:unhideWhenUsed/>
    <w:rsid w:val="001358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358C5"/>
    <w:rPr>
      <w:sz w:val="18"/>
      <w:szCs w:val="18"/>
    </w:rPr>
  </w:style>
  <w:style w:type="paragraph" w:styleId="a8">
    <w:name w:val="footer"/>
    <w:basedOn w:val="a"/>
    <w:link w:val="Char1"/>
    <w:uiPriority w:val="99"/>
    <w:unhideWhenUsed/>
    <w:rsid w:val="001358C5"/>
    <w:pPr>
      <w:tabs>
        <w:tab w:val="center" w:pos="4153"/>
        <w:tab w:val="right" w:pos="8306"/>
      </w:tabs>
      <w:snapToGrid w:val="0"/>
      <w:jc w:val="left"/>
    </w:pPr>
    <w:rPr>
      <w:sz w:val="18"/>
      <w:szCs w:val="18"/>
    </w:rPr>
  </w:style>
  <w:style w:type="character" w:customStyle="1" w:styleId="Char1">
    <w:name w:val="页脚 Char"/>
    <w:basedOn w:val="a0"/>
    <w:link w:val="a8"/>
    <w:uiPriority w:val="99"/>
    <w:rsid w:val="001358C5"/>
    <w:rPr>
      <w:sz w:val="18"/>
      <w:szCs w:val="18"/>
    </w:rPr>
  </w:style>
  <w:style w:type="character" w:styleId="a9">
    <w:name w:val="annotation reference"/>
    <w:basedOn w:val="a0"/>
    <w:uiPriority w:val="99"/>
    <w:semiHidden/>
    <w:unhideWhenUsed/>
    <w:rsid w:val="004257BC"/>
    <w:rPr>
      <w:sz w:val="21"/>
      <w:szCs w:val="21"/>
    </w:rPr>
  </w:style>
  <w:style w:type="paragraph" w:styleId="aa">
    <w:name w:val="annotation text"/>
    <w:basedOn w:val="a"/>
    <w:link w:val="Char2"/>
    <w:uiPriority w:val="99"/>
    <w:unhideWhenUsed/>
    <w:rsid w:val="004257BC"/>
    <w:pPr>
      <w:jc w:val="left"/>
    </w:pPr>
  </w:style>
  <w:style w:type="character" w:customStyle="1" w:styleId="Char2">
    <w:name w:val="批注文字 Char"/>
    <w:basedOn w:val="a0"/>
    <w:link w:val="aa"/>
    <w:uiPriority w:val="99"/>
    <w:rsid w:val="004257BC"/>
  </w:style>
  <w:style w:type="paragraph" w:styleId="ab">
    <w:name w:val="annotation subject"/>
    <w:basedOn w:val="aa"/>
    <w:next w:val="aa"/>
    <w:link w:val="Char3"/>
    <w:uiPriority w:val="99"/>
    <w:semiHidden/>
    <w:unhideWhenUsed/>
    <w:rsid w:val="004257BC"/>
    <w:rPr>
      <w:b/>
      <w:bCs/>
    </w:rPr>
  </w:style>
  <w:style w:type="character" w:customStyle="1" w:styleId="Char3">
    <w:name w:val="批注主题 Char"/>
    <w:basedOn w:val="Char2"/>
    <w:link w:val="ab"/>
    <w:uiPriority w:val="99"/>
    <w:semiHidden/>
    <w:rsid w:val="004257BC"/>
    <w:rPr>
      <w:b/>
      <w:bCs/>
    </w:rPr>
  </w:style>
  <w:style w:type="character" w:customStyle="1" w:styleId="3Char">
    <w:name w:val="标题 3 Char"/>
    <w:basedOn w:val="a0"/>
    <w:link w:val="3"/>
    <w:uiPriority w:val="9"/>
    <w:rsid w:val="00515215"/>
    <w:rPr>
      <w:rFonts w:ascii="宋体" w:eastAsia="宋体" w:hAnsi="宋体" w:cs="宋体"/>
      <w:b/>
      <w:bCs/>
      <w:kern w:val="0"/>
      <w:sz w:val="27"/>
      <w:szCs w:val="27"/>
    </w:rPr>
  </w:style>
  <w:style w:type="character" w:styleId="ac">
    <w:name w:val="Emphasis"/>
    <w:basedOn w:val="a0"/>
    <w:uiPriority w:val="20"/>
    <w:qFormat/>
    <w:rsid w:val="00515215"/>
    <w:rPr>
      <w:i/>
      <w:iCs/>
    </w:rPr>
  </w:style>
  <w:style w:type="paragraph" w:styleId="ad">
    <w:name w:val="Revision"/>
    <w:hidden/>
    <w:uiPriority w:val="99"/>
    <w:semiHidden/>
    <w:rsid w:val="0044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152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84A"/>
    <w:rPr>
      <w:strike w:val="0"/>
      <w:dstrike w:val="0"/>
      <w:color w:val="408CD7"/>
      <w:u w:val="none"/>
      <w:effect w:val="none"/>
    </w:rPr>
  </w:style>
  <w:style w:type="table" w:styleId="a4">
    <w:name w:val="Table Grid"/>
    <w:basedOn w:val="a1"/>
    <w:uiPriority w:val="59"/>
    <w:rsid w:val="00CE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514"/>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
    <w:uiPriority w:val="99"/>
    <w:semiHidden/>
    <w:unhideWhenUsed/>
    <w:rsid w:val="00564F9F"/>
    <w:rPr>
      <w:sz w:val="18"/>
      <w:szCs w:val="18"/>
    </w:rPr>
  </w:style>
  <w:style w:type="character" w:customStyle="1" w:styleId="Char">
    <w:name w:val="批注框文本 Char"/>
    <w:basedOn w:val="a0"/>
    <w:link w:val="a5"/>
    <w:uiPriority w:val="99"/>
    <w:semiHidden/>
    <w:rsid w:val="00564F9F"/>
    <w:rPr>
      <w:sz w:val="18"/>
      <w:szCs w:val="18"/>
    </w:rPr>
  </w:style>
  <w:style w:type="paragraph" w:styleId="a6">
    <w:name w:val="List Paragraph"/>
    <w:basedOn w:val="a"/>
    <w:uiPriority w:val="34"/>
    <w:qFormat/>
    <w:rsid w:val="00564F9F"/>
    <w:pPr>
      <w:ind w:firstLineChars="200" w:firstLine="420"/>
    </w:pPr>
  </w:style>
  <w:style w:type="paragraph" w:styleId="a7">
    <w:name w:val="header"/>
    <w:basedOn w:val="a"/>
    <w:link w:val="Char0"/>
    <w:uiPriority w:val="99"/>
    <w:unhideWhenUsed/>
    <w:rsid w:val="001358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358C5"/>
    <w:rPr>
      <w:sz w:val="18"/>
      <w:szCs w:val="18"/>
    </w:rPr>
  </w:style>
  <w:style w:type="paragraph" w:styleId="a8">
    <w:name w:val="footer"/>
    <w:basedOn w:val="a"/>
    <w:link w:val="Char1"/>
    <w:uiPriority w:val="99"/>
    <w:unhideWhenUsed/>
    <w:rsid w:val="001358C5"/>
    <w:pPr>
      <w:tabs>
        <w:tab w:val="center" w:pos="4153"/>
        <w:tab w:val="right" w:pos="8306"/>
      </w:tabs>
      <w:snapToGrid w:val="0"/>
      <w:jc w:val="left"/>
    </w:pPr>
    <w:rPr>
      <w:sz w:val="18"/>
      <w:szCs w:val="18"/>
    </w:rPr>
  </w:style>
  <w:style w:type="character" w:customStyle="1" w:styleId="Char1">
    <w:name w:val="页脚 Char"/>
    <w:basedOn w:val="a0"/>
    <w:link w:val="a8"/>
    <w:uiPriority w:val="99"/>
    <w:rsid w:val="001358C5"/>
    <w:rPr>
      <w:sz w:val="18"/>
      <w:szCs w:val="18"/>
    </w:rPr>
  </w:style>
  <w:style w:type="character" w:styleId="a9">
    <w:name w:val="annotation reference"/>
    <w:basedOn w:val="a0"/>
    <w:uiPriority w:val="99"/>
    <w:semiHidden/>
    <w:unhideWhenUsed/>
    <w:rsid w:val="004257BC"/>
    <w:rPr>
      <w:sz w:val="21"/>
      <w:szCs w:val="21"/>
    </w:rPr>
  </w:style>
  <w:style w:type="paragraph" w:styleId="aa">
    <w:name w:val="annotation text"/>
    <w:basedOn w:val="a"/>
    <w:link w:val="Char2"/>
    <w:uiPriority w:val="99"/>
    <w:unhideWhenUsed/>
    <w:rsid w:val="004257BC"/>
    <w:pPr>
      <w:jc w:val="left"/>
    </w:pPr>
  </w:style>
  <w:style w:type="character" w:customStyle="1" w:styleId="Char2">
    <w:name w:val="批注文字 Char"/>
    <w:basedOn w:val="a0"/>
    <w:link w:val="aa"/>
    <w:uiPriority w:val="99"/>
    <w:rsid w:val="004257BC"/>
  </w:style>
  <w:style w:type="paragraph" w:styleId="ab">
    <w:name w:val="annotation subject"/>
    <w:basedOn w:val="aa"/>
    <w:next w:val="aa"/>
    <w:link w:val="Char3"/>
    <w:uiPriority w:val="99"/>
    <w:semiHidden/>
    <w:unhideWhenUsed/>
    <w:rsid w:val="004257BC"/>
    <w:rPr>
      <w:b/>
      <w:bCs/>
    </w:rPr>
  </w:style>
  <w:style w:type="character" w:customStyle="1" w:styleId="Char3">
    <w:name w:val="批注主题 Char"/>
    <w:basedOn w:val="Char2"/>
    <w:link w:val="ab"/>
    <w:uiPriority w:val="99"/>
    <w:semiHidden/>
    <w:rsid w:val="004257BC"/>
    <w:rPr>
      <w:b/>
      <w:bCs/>
    </w:rPr>
  </w:style>
  <w:style w:type="character" w:customStyle="1" w:styleId="3Char">
    <w:name w:val="标题 3 Char"/>
    <w:basedOn w:val="a0"/>
    <w:link w:val="3"/>
    <w:uiPriority w:val="9"/>
    <w:rsid w:val="00515215"/>
    <w:rPr>
      <w:rFonts w:ascii="宋体" w:eastAsia="宋体" w:hAnsi="宋体" w:cs="宋体"/>
      <w:b/>
      <w:bCs/>
      <w:kern w:val="0"/>
      <w:sz w:val="27"/>
      <w:szCs w:val="27"/>
    </w:rPr>
  </w:style>
  <w:style w:type="character" w:styleId="ac">
    <w:name w:val="Emphasis"/>
    <w:basedOn w:val="a0"/>
    <w:uiPriority w:val="20"/>
    <w:qFormat/>
    <w:rsid w:val="00515215"/>
    <w:rPr>
      <w:i/>
      <w:iCs/>
    </w:rPr>
  </w:style>
  <w:style w:type="paragraph" w:styleId="ad">
    <w:name w:val="Revision"/>
    <w:hidden/>
    <w:uiPriority w:val="99"/>
    <w:semiHidden/>
    <w:rsid w:val="0044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880">
      <w:bodyDiv w:val="1"/>
      <w:marLeft w:val="0"/>
      <w:marRight w:val="0"/>
      <w:marTop w:val="0"/>
      <w:marBottom w:val="0"/>
      <w:divBdr>
        <w:top w:val="none" w:sz="0" w:space="0" w:color="auto"/>
        <w:left w:val="none" w:sz="0" w:space="0" w:color="auto"/>
        <w:bottom w:val="none" w:sz="0" w:space="0" w:color="auto"/>
        <w:right w:val="none" w:sz="0" w:space="0" w:color="auto"/>
      </w:divBdr>
    </w:div>
    <w:div w:id="105581892">
      <w:bodyDiv w:val="1"/>
      <w:marLeft w:val="0"/>
      <w:marRight w:val="0"/>
      <w:marTop w:val="0"/>
      <w:marBottom w:val="0"/>
      <w:divBdr>
        <w:top w:val="none" w:sz="0" w:space="0" w:color="auto"/>
        <w:left w:val="none" w:sz="0" w:space="0" w:color="auto"/>
        <w:bottom w:val="none" w:sz="0" w:space="0" w:color="auto"/>
        <w:right w:val="none" w:sz="0" w:space="0" w:color="auto"/>
      </w:divBdr>
    </w:div>
    <w:div w:id="149566289">
      <w:bodyDiv w:val="1"/>
      <w:marLeft w:val="0"/>
      <w:marRight w:val="0"/>
      <w:marTop w:val="0"/>
      <w:marBottom w:val="0"/>
      <w:divBdr>
        <w:top w:val="none" w:sz="0" w:space="0" w:color="auto"/>
        <w:left w:val="none" w:sz="0" w:space="0" w:color="auto"/>
        <w:bottom w:val="none" w:sz="0" w:space="0" w:color="auto"/>
        <w:right w:val="none" w:sz="0" w:space="0" w:color="auto"/>
      </w:divBdr>
      <w:divsChild>
        <w:div w:id="1185174597">
          <w:marLeft w:val="0"/>
          <w:marRight w:val="0"/>
          <w:marTop w:val="0"/>
          <w:marBottom w:val="0"/>
          <w:divBdr>
            <w:top w:val="none" w:sz="0" w:space="0" w:color="auto"/>
            <w:left w:val="none" w:sz="0" w:space="0" w:color="auto"/>
            <w:bottom w:val="none" w:sz="0" w:space="0" w:color="auto"/>
            <w:right w:val="none" w:sz="0" w:space="0" w:color="auto"/>
          </w:divBdr>
          <w:divsChild>
            <w:div w:id="1651446477">
              <w:marLeft w:val="0"/>
              <w:marRight w:val="0"/>
              <w:marTop w:val="0"/>
              <w:marBottom w:val="0"/>
              <w:divBdr>
                <w:top w:val="none" w:sz="0" w:space="0" w:color="auto"/>
                <w:left w:val="none" w:sz="0" w:space="0" w:color="auto"/>
                <w:bottom w:val="none" w:sz="0" w:space="0" w:color="auto"/>
                <w:right w:val="none" w:sz="0" w:space="0" w:color="auto"/>
              </w:divBdr>
              <w:divsChild>
                <w:div w:id="18867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7890">
      <w:bodyDiv w:val="1"/>
      <w:marLeft w:val="0"/>
      <w:marRight w:val="0"/>
      <w:marTop w:val="0"/>
      <w:marBottom w:val="0"/>
      <w:divBdr>
        <w:top w:val="none" w:sz="0" w:space="0" w:color="auto"/>
        <w:left w:val="none" w:sz="0" w:space="0" w:color="auto"/>
        <w:bottom w:val="none" w:sz="0" w:space="0" w:color="auto"/>
        <w:right w:val="none" w:sz="0" w:space="0" w:color="auto"/>
      </w:divBdr>
    </w:div>
    <w:div w:id="223873527">
      <w:bodyDiv w:val="1"/>
      <w:marLeft w:val="0"/>
      <w:marRight w:val="0"/>
      <w:marTop w:val="0"/>
      <w:marBottom w:val="0"/>
      <w:divBdr>
        <w:top w:val="none" w:sz="0" w:space="0" w:color="auto"/>
        <w:left w:val="none" w:sz="0" w:space="0" w:color="auto"/>
        <w:bottom w:val="none" w:sz="0" w:space="0" w:color="auto"/>
        <w:right w:val="none" w:sz="0" w:space="0" w:color="auto"/>
      </w:divBdr>
    </w:div>
    <w:div w:id="416706282">
      <w:bodyDiv w:val="1"/>
      <w:marLeft w:val="0"/>
      <w:marRight w:val="0"/>
      <w:marTop w:val="0"/>
      <w:marBottom w:val="0"/>
      <w:divBdr>
        <w:top w:val="none" w:sz="0" w:space="0" w:color="auto"/>
        <w:left w:val="none" w:sz="0" w:space="0" w:color="auto"/>
        <w:bottom w:val="none" w:sz="0" w:space="0" w:color="auto"/>
        <w:right w:val="none" w:sz="0" w:space="0" w:color="auto"/>
      </w:divBdr>
    </w:div>
    <w:div w:id="502429294">
      <w:bodyDiv w:val="1"/>
      <w:marLeft w:val="0"/>
      <w:marRight w:val="0"/>
      <w:marTop w:val="0"/>
      <w:marBottom w:val="0"/>
      <w:divBdr>
        <w:top w:val="none" w:sz="0" w:space="0" w:color="auto"/>
        <w:left w:val="none" w:sz="0" w:space="0" w:color="auto"/>
        <w:bottom w:val="none" w:sz="0" w:space="0" w:color="auto"/>
        <w:right w:val="none" w:sz="0" w:space="0" w:color="auto"/>
      </w:divBdr>
    </w:div>
    <w:div w:id="533077473">
      <w:bodyDiv w:val="1"/>
      <w:marLeft w:val="0"/>
      <w:marRight w:val="0"/>
      <w:marTop w:val="0"/>
      <w:marBottom w:val="0"/>
      <w:divBdr>
        <w:top w:val="none" w:sz="0" w:space="0" w:color="auto"/>
        <w:left w:val="none" w:sz="0" w:space="0" w:color="auto"/>
        <w:bottom w:val="none" w:sz="0" w:space="0" w:color="auto"/>
        <w:right w:val="none" w:sz="0" w:space="0" w:color="auto"/>
      </w:divBdr>
    </w:div>
    <w:div w:id="667293218">
      <w:bodyDiv w:val="1"/>
      <w:marLeft w:val="0"/>
      <w:marRight w:val="0"/>
      <w:marTop w:val="0"/>
      <w:marBottom w:val="0"/>
      <w:divBdr>
        <w:top w:val="none" w:sz="0" w:space="0" w:color="auto"/>
        <w:left w:val="none" w:sz="0" w:space="0" w:color="auto"/>
        <w:bottom w:val="none" w:sz="0" w:space="0" w:color="auto"/>
        <w:right w:val="none" w:sz="0" w:space="0" w:color="auto"/>
      </w:divBdr>
    </w:div>
    <w:div w:id="784273780">
      <w:bodyDiv w:val="1"/>
      <w:marLeft w:val="0"/>
      <w:marRight w:val="0"/>
      <w:marTop w:val="0"/>
      <w:marBottom w:val="0"/>
      <w:divBdr>
        <w:top w:val="none" w:sz="0" w:space="0" w:color="auto"/>
        <w:left w:val="none" w:sz="0" w:space="0" w:color="auto"/>
        <w:bottom w:val="none" w:sz="0" w:space="0" w:color="auto"/>
        <w:right w:val="none" w:sz="0" w:space="0" w:color="auto"/>
      </w:divBdr>
    </w:div>
    <w:div w:id="813639158">
      <w:bodyDiv w:val="1"/>
      <w:marLeft w:val="0"/>
      <w:marRight w:val="0"/>
      <w:marTop w:val="0"/>
      <w:marBottom w:val="0"/>
      <w:divBdr>
        <w:top w:val="none" w:sz="0" w:space="0" w:color="auto"/>
        <w:left w:val="none" w:sz="0" w:space="0" w:color="auto"/>
        <w:bottom w:val="none" w:sz="0" w:space="0" w:color="auto"/>
        <w:right w:val="none" w:sz="0" w:space="0" w:color="auto"/>
      </w:divBdr>
    </w:div>
    <w:div w:id="850605479">
      <w:bodyDiv w:val="1"/>
      <w:marLeft w:val="0"/>
      <w:marRight w:val="0"/>
      <w:marTop w:val="0"/>
      <w:marBottom w:val="0"/>
      <w:divBdr>
        <w:top w:val="none" w:sz="0" w:space="0" w:color="auto"/>
        <w:left w:val="none" w:sz="0" w:space="0" w:color="auto"/>
        <w:bottom w:val="none" w:sz="0" w:space="0" w:color="auto"/>
        <w:right w:val="none" w:sz="0" w:space="0" w:color="auto"/>
      </w:divBdr>
    </w:div>
    <w:div w:id="911041746">
      <w:bodyDiv w:val="1"/>
      <w:marLeft w:val="0"/>
      <w:marRight w:val="0"/>
      <w:marTop w:val="0"/>
      <w:marBottom w:val="0"/>
      <w:divBdr>
        <w:top w:val="none" w:sz="0" w:space="0" w:color="auto"/>
        <w:left w:val="none" w:sz="0" w:space="0" w:color="auto"/>
        <w:bottom w:val="none" w:sz="0" w:space="0" w:color="auto"/>
        <w:right w:val="none" w:sz="0" w:space="0" w:color="auto"/>
      </w:divBdr>
    </w:div>
    <w:div w:id="1219241273">
      <w:bodyDiv w:val="1"/>
      <w:marLeft w:val="0"/>
      <w:marRight w:val="0"/>
      <w:marTop w:val="0"/>
      <w:marBottom w:val="0"/>
      <w:divBdr>
        <w:top w:val="none" w:sz="0" w:space="0" w:color="auto"/>
        <w:left w:val="none" w:sz="0" w:space="0" w:color="auto"/>
        <w:bottom w:val="none" w:sz="0" w:space="0" w:color="auto"/>
        <w:right w:val="none" w:sz="0" w:space="0" w:color="auto"/>
      </w:divBdr>
    </w:div>
    <w:div w:id="1517110789">
      <w:bodyDiv w:val="1"/>
      <w:marLeft w:val="0"/>
      <w:marRight w:val="0"/>
      <w:marTop w:val="0"/>
      <w:marBottom w:val="0"/>
      <w:divBdr>
        <w:top w:val="none" w:sz="0" w:space="0" w:color="auto"/>
        <w:left w:val="none" w:sz="0" w:space="0" w:color="auto"/>
        <w:bottom w:val="none" w:sz="0" w:space="0" w:color="auto"/>
        <w:right w:val="none" w:sz="0" w:space="0" w:color="auto"/>
      </w:divBdr>
    </w:div>
    <w:div w:id="1532305038">
      <w:bodyDiv w:val="1"/>
      <w:marLeft w:val="0"/>
      <w:marRight w:val="0"/>
      <w:marTop w:val="0"/>
      <w:marBottom w:val="0"/>
      <w:divBdr>
        <w:top w:val="none" w:sz="0" w:space="0" w:color="auto"/>
        <w:left w:val="none" w:sz="0" w:space="0" w:color="auto"/>
        <w:bottom w:val="none" w:sz="0" w:space="0" w:color="auto"/>
        <w:right w:val="none" w:sz="0" w:space="0" w:color="auto"/>
      </w:divBdr>
    </w:div>
    <w:div w:id="2067293863">
      <w:bodyDiv w:val="1"/>
      <w:marLeft w:val="0"/>
      <w:marRight w:val="0"/>
      <w:marTop w:val="0"/>
      <w:marBottom w:val="0"/>
      <w:divBdr>
        <w:top w:val="none" w:sz="0" w:space="0" w:color="auto"/>
        <w:left w:val="none" w:sz="0" w:space="0" w:color="auto"/>
        <w:bottom w:val="none" w:sz="0" w:space="0" w:color="auto"/>
        <w:right w:val="none" w:sz="0" w:space="0" w:color="auto"/>
      </w:divBdr>
    </w:div>
    <w:div w:id="2084334787">
      <w:bodyDiv w:val="1"/>
      <w:marLeft w:val="0"/>
      <w:marRight w:val="0"/>
      <w:marTop w:val="0"/>
      <w:marBottom w:val="0"/>
      <w:divBdr>
        <w:top w:val="none" w:sz="0" w:space="0" w:color="auto"/>
        <w:left w:val="none" w:sz="0" w:space="0" w:color="auto"/>
        <w:bottom w:val="none" w:sz="0" w:space="0" w:color="auto"/>
        <w:right w:val="none" w:sz="0" w:space="0" w:color="auto"/>
      </w:divBdr>
    </w:div>
    <w:div w:id="2089616554">
      <w:bodyDiv w:val="1"/>
      <w:marLeft w:val="0"/>
      <w:marRight w:val="0"/>
      <w:marTop w:val="0"/>
      <w:marBottom w:val="0"/>
      <w:divBdr>
        <w:top w:val="none" w:sz="0" w:space="0" w:color="auto"/>
        <w:left w:val="none" w:sz="0" w:space="0" w:color="auto"/>
        <w:bottom w:val="none" w:sz="0" w:space="0" w:color="auto"/>
        <w:right w:val="none" w:sz="0" w:space="0" w:color="auto"/>
      </w:divBdr>
    </w:div>
    <w:div w:id="21295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C385-8343-4303-8D56-6265493A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343</Words>
  <Characters>1959</Characters>
  <Application>Microsoft Office Word</Application>
  <DocSecurity>0</DocSecurity>
  <Lines>16</Lines>
  <Paragraphs>4</Paragraphs>
  <ScaleCrop>false</ScaleCrop>
  <Company>P R C</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梅丽</dc:creator>
  <cp:lastModifiedBy>徐汉强</cp:lastModifiedBy>
  <cp:revision>26</cp:revision>
  <cp:lastPrinted>2016-04-06T08:52:00Z</cp:lastPrinted>
  <dcterms:created xsi:type="dcterms:W3CDTF">2020-10-09T11:08:00Z</dcterms:created>
  <dcterms:modified xsi:type="dcterms:W3CDTF">2021-01-20T11:41:00Z</dcterms:modified>
</cp:coreProperties>
</file>