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E1" w:rsidRDefault="005819C9">
      <w:pPr>
        <w:spacing w:line="400" w:lineRule="exact"/>
        <w:jc w:val="center"/>
        <w:rPr>
          <w:rFonts w:ascii="宋体" w:hAnsi="宋体"/>
          <w:bCs/>
          <w:iCs/>
          <w:sz w:val="24"/>
        </w:rPr>
      </w:pPr>
      <w:r>
        <w:rPr>
          <w:rFonts w:ascii="宋体" w:hAnsi="宋体" w:hint="eastAsia"/>
          <w:bCs/>
          <w:iCs/>
          <w:sz w:val="24"/>
        </w:rPr>
        <w:t>证券代码：</w:t>
      </w:r>
      <w:r>
        <w:rPr>
          <w:bCs/>
          <w:iCs/>
          <w:sz w:val="24"/>
        </w:rPr>
        <w:t>002967</w:t>
      </w:r>
      <w:r>
        <w:rPr>
          <w:rFonts w:ascii="宋体" w:hAnsi="宋体" w:hint="eastAsia"/>
          <w:bCs/>
          <w:iCs/>
          <w:sz w:val="24"/>
        </w:rPr>
        <w:t xml:space="preserve">                        证券简称：广电计量</w:t>
      </w:r>
    </w:p>
    <w:p w:rsidR="003B03E1" w:rsidRDefault="003B03E1">
      <w:pPr>
        <w:spacing w:beforeLines="50" w:before="156" w:afterLines="50" w:after="156" w:line="400" w:lineRule="exact"/>
        <w:ind w:firstLineChars="300" w:firstLine="720"/>
        <w:rPr>
          <w:rFonts w:ascii="宋体" w:hAnsi="宋体"/>
          <w:bCs/>
          <w:iCs/>
          <w:sz w:val="24"/>
        </w:rPr>
      </w:pPr>
    </w:p>
    <w:p w:rsidR="003B03E1" w:rsidRDefault="005819C9">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广州广电计量检测股份有限公司投资者关系活动记录表</w:t>
      </w:r>
    </w:p>
    <w:p w:rsidR="003B03E1" w:rsidRDefault="005819C9">
      <w:pPr>
        <w:spacing w:line="400" w:lineRule="exact"/>
        <w:jc w:val="right"/>
        <w:rPr>
          <w:rFonts w:ascii="宋体" w:hAnsi="宋体"/>
          <w:bCs/>
          <w:iCs/>
          <w:sz w:val="24"/>
          <w:szCs w:val="24"/>
        </w:rPr>
      </w:pPr>
      <w:r>
        <w:rPr>
          <w:rFonts w:ascii="仿宋" w:eastAsia="仿宋" w:hAnsi="仿宋" w:hint="eastAsia"/>
          <w:bCs/>
          <w:iCs/>
          <w:sz w:val="24"/>
          <w:szCs w:val="24"/>
        </w:rPr>
        <w:t>编号：</w:t>
      </w:r>
      <w:r>
        <w:rPr>
          <w:rFonts w:eastAsia="仿宋"/>
          <w:bCs/>
          <w:iCs/>
          <w:sz w:val="24"/>
          <w:szCs w:val="24"/>
        </w:rPr>
        <w:t>202</w:t>
      </w:r>
      <w:r w:rsidR="005826CD">
        <w:rPr>
          <w:rFonts w:eastAsia="仿宋"/>
          <w:bCs/>
          <w:iCs/>
          <w:sz w:val="24"/>
          <w:szCs w:val="24"/>
        </w:rPr>
        <w:t>1</w:t>
      </w:r>
      <w:r>
        <w:rPr>
          <w:rFonts w:eastAsia="仿宋"/>
          <w:bCs/>
          <w:iCs/>
          <w:sz w:val="24"/>
          <w:szCs w:val="24"/>
        </w:rPr>
        <w:t>-0</w:t>
      </w:r>
      <w:r w:rsidR="00607E79">
        <w:rPr>
          <w:rFonts w:eastAsia="仿宋" w:hint="eastAsia"/>
          <w:bCs/>
          <w:iCs/>
          <w:sz w:val="24"/>
          <w:szCs w:val="24"/>
        </w:rPr>
        <w:t>0</w:t>
      </w:r>
      <w:r w:rsidR="00FB0001">
        <w:rPr>
          <w:rFonts w:eastAsia="仿宋" w:hint="eastAsia"/>
          <w:bCs/>
          <w:iCs/>
          <w:sz w:val="24"/>
          <w:szCs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投资者关系活动类别</w:t>
            </w:r>
          </w:p>
        </w:tc>
        <w:tc>
          <w:tcPr>
            <w:tcW w:w="6614" w:type="dxa"/>
            <w:shd w:val="clear" w:color="auto" w:fill="auto"/>
          </w:tcPr>
          <w:p w:rsidR="003B03E1" w:rsidRDefault="00CD5EE9">
            <w:pPr>
              <w:spacing w:line="480" w:lineRule="atLeast"/>
              <w:rPr>
                <w:rFonts w:ascii="宋体" w:hAnsi="宋体"/>
                <w:bCs/>
                <w:iCs/>
                <w:sz w:val="24"/>
                <w:szCs w:val="24"/>
              </w:rPr>
            </w:pPr>
            <w:r>
              <w:rPr>
                <w:rFonts w:ascii="宋体" w:hAnsi="宋体" w:hint="eastAsia"/>
                <w:bCs/>
                <w:iCs/>
                <w:sz w:val="24"/>
                <w:szCs w:val="24"/>
              </w:rPr>
              <w:t>□</w:t>
            </w:r>
            <w:r w:rsidR="005819C9">
              <w:rPr>
                <w:rFonts w:ascii="宋体" w:hAnsi="宋体" w:hint="eastAsia"/>
                <w:sz w:val="24"/>
                <w:szCs w:val="24"/>
              </w:rPr>
              <w:t xml:space="preserve">特定对象调研        </w:t>
            </w:r>
            <w:r w:rsidR="005819C9">
              <w:rPr>
                <w:rFonts w:ascii="宋体" w:hAnsi="宋体" w:hint="eastAsia"/>
                <w:bCs/>
                <w:iCs/>
                <w:sz w:val="24"/>
                <w:szCs w:val="24"/>
              </w:rPr>
              <w:t>□</w:t>
            </w:r>
            <w:r w:rsidR="005819C9">
              <w:rPr>
                <w:rFonts w:ascii="宋体" w:hAnsi="宋体" w:hint="eastAsia"/>
                <w:sz w:val="24"/>
                <w:szCs w:val="24"/>
              </w:rPr>
              <w:t>分析师会议</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3B03E1" w:rsidRDefault="005819C9">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3B03E1" w:rsidRDefault="005819C9">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3B03E1" w:rsidRDefault="00DB1E97" w:rsidP="006D6795">
            <w:pPr>
              <w:tabs>
                <w:tab w:val="center" w:pos="3199"/>
              </w:tabs>
              <w:spacing w:line="480" w:lineRule="atLeast"/>
              <w:rPr>
                <w:rFonts w:ascii="宋体" w:hAnsi="宋体"/>
                <w:bCs/>
                <w:iCs/>
                <w:sz w:val="24"/>
                <w:szCs w:val="24"/>
              </w:rPr>
            </w:pPr>
            <w:r>
              <w:rPr>
                <w:bCs/>
                <w:iCs/>
                <w:sz w:val="28"/>
                <w:szCs w:val="28"/>
              </w:rPr>
              <w:sym w:font="Wingdings 2" w:char="F052"/>
            </w:r>
            <w:r w:rsidR="005819C9">
              <w:rPr>
                <w:rFonts w:ascii="宋体" w:hAnsi="宋体" w:hint="eastAsia"/>
                <w:sz w:val="24"/>
                <w:szCs w:val="24"/>
              </w:rPr>
              <w:t xml:space="preserve">其他 </w:t>
            </w:r>
            <w:r w:rsidR="005819C9">
              <w:rPr>
                <w:bCs/>
                <w:iCs/>
                <w:sz w:val="24"/>
                <w:szCs w:val="24"/>
              </w:rPr>
              <w:t>（</w:t>
            </w:r>
            <w:r w:rsidRPr="006F6AAE">
              <w:rPr>
                <w:rFonts w:ascii="宋体" w:hAnsi="宋体" w:hint="eastAsia"/>
                <w:sz w:val="24"/>
                <w:szCs w:val="24"/>
                <w:u w:val="single"/>
              </w:rPr>
              <w:t>投资者电话交流会议</w:t>
            </w:r>
            <w:r w:rsidR="005819C9">
              <w:rPr>
                <w:bCs/>
                <w:iCs/>
                <w:sz w:val="24"/>
                <w:szCs w:val="24"/>
              </w:rPr>
              <w:t>）</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A22B3B" w:rsidRPr="00CD5EE9" w:rsidRDefault="00FB0001" w:rsidP="001A02ED">
            <w:pPr>
              <w:spacing w:line="480" w:lineRule="atLeast"/>
              <w:rPr>
                <w:bCs/>
                <w:iCs/>
                <w:sz w:val="24"/>
                <w:szCs w:val="24"/>
              </w:rPr>
            </w:pPr>
            <w:r>
              <w:rPr>
                <w:rFonts w:ascii="宋体" w:hAnsi="宋体" w:hint="eastAsia"/>
                <w:bCs/>
                <w:iCs/>
                <w:sz w:val="24"/>
                <w:szCs w:val="24"/>
              </w:rPr>
              <w:t>诺德</w:t>
            </w:r>
            <w:r w:rsidR="00607E79">
              <w:rPr>
                <w:rFonts w:ascii="宋体" w:hAnsi="宋体" w:hint="eastAsia"/>
                <w:bCs/>
                <w:iCs/>
                <w:sz w:val="24"/>
                <w:szCs w:val="24"/>
              </w:rPr>
              <w:t>基金：</w:t>
            </w:r>
            <w:r w:rsidR="001A02ED" w:rsidRPr="001A02ED">
              <w:rPr>
                <w:rFonts w:ascii="宋体" w:hAnsi="宋体" w:hint="eastAsia"/>
                <w:bCs/>
                <w:iCs/>
                <w:sz w:val="24"/>
                <w:szCs w:val="24"/>
              </w:rPr>
              <w:t>郝旭东</w:t>
            </w:r>
            <w:r w:rsidR="001A02ED">
              <w:rPr>
                <w:rFonts w:ascii="宋体" w:hAnsi="宋体" w:hint="eastAsia"/>
                <w:bCs/>
                <w:iCs/>
                <w:sz w:val="24"/>
                <w:szCs w:val="24"/>
              </w:rPr>
              <w:t>、</w:t>
            </w:r>
            <w:r w:rsidR="001A02ED" w:rsidRPr="001A02ED">
              <w:rPr>
                <w:rFonts w:ascii="宋体" w:hAnsi="宋体" w:hint="eastAsia"/>
                <w:bCs/>
                <w:iCs/>
                <w:sz w:val="24"/>
                <w:szCs w:val="24"/>
              </w:rPr>
              <w:t>罗世峰</w:t>
            </w:r>
            <w:r w:rsidR="001A02ED">
              <w:rPr>
                <w:rFonts w:ascii="宋体" w:hAnsi="宋体" w:hint="eastAsia"/>
                <w:bCs/>
                <w:iCs/>
                <w:sz w:val="24"/>
                <w:szCs w:val="24"/>
              </w:rPr>
              <w:t>、</w:t>
            </w:r>
            <w:r w:rsidR="001A02ED" w:rsidRPr="001A02ED">
              <w:rPr>
                <w:rFonts w:ascii="宋体" w:hAnsi="宋体" w:hint="eastAsia"/>
                <w:bCs/>
                <w:iCs/>
                <w:sz w:val="24"/>
                <w:szCs w:val="24"/>
              </w:rPr>
              <w:t>周高华</w:t>
            </w:r>
            <w:r w:rsidR="001A02ED">
              <w:rPr>
                <w:rFonts w:ascii="宋体" w:hAnsi="宋体" w:hint="eastAsia"/>
                <w:bCs/>
                <w:iCs/>
                <w:sz w:val="24"/>
                <w:szCs w:val="24"/>
              </w:rPr>
              <w:t>、</w:t>
            </w:r>
            <w:r w:rsidR="001A02ED" w:rsidRPr="001A02ED">
              <w:rPr>
                <w:rFonts w:ascii="宋体" w:hAnsi="宋体" w:hint="eastAsia"/>
                <w:bCs/>
                <w:iCs/>
                <w:sz w:val="24"/>
                <w:szCs w:val="24"/>
              </w:rPr>
              <w:t>胡志伟</w:t>
            </w:r>
            <w:r w:rsidR="001A02ED">
              <w:rPr>
                <w:rFonts w:ascii="宋体" w:hAnsi="宋体" w:hint="eastAsia"/>
                <w:bCs/>
                <w:iCs/>
                <w:sz w:val="24"/>
                <w:szCs w:val="24"/>
              </w:rPr>
              <w:t>、</w:t>
            </w:r>
            <w:r w:rsidR="001A02ED" w:rsidRPr="001A02ED">
              <w:rPr>
                <w:rFonts w:ascii="宋体" w:hAnsi="宋体" w:hint="eastAsia"/>
                <w:bCs/>
                <w:iCs/>
                <w:sz w:val="24"/>
                <w:szCs w:val="24"/>
              </w:rPr>
              <w:t>牛致远</w:t>
            </w:r>
            <w:r w:rsidR="001A02ED">
              <w:rPr>
                <w:rFonts w:ascii="宋体" w:hAnsi="宋体" w:hint="eastAsia"/>
                <w:bCs/>
                <w:iCs/>
                <w:sz w:val="24"/>
                <w:szCs w:val="24"/>
              </w:rPr>
              <w:t>、</w:t>
            </w:r>
            <w:proofErr w:type="gramStart"/>
            <w:r w:rsidR="001A02ED" w:rsidRPr="001A02ED">
              <w:rPr>
                <w:rFonts w:ascii="宋体" w:hAnsi="宋体" w:hint="eastAsia"/>
                <w:bCs/>
                <w:iCs/>
                <w:sz w:val="24"/>
                <w:szCs w:val="24"/>
              </w:rPr>
              <w:t>尹</w:t>
            </w:r>
            <w:proofErr w:type="gramEnd"/>
            <w:r w:rsidR="001A02ED" w:rsidRPr="001A02ED">
              <w:rPr>
                <w:rFonts w:ascii="宋体" w:hAnsi="宋体" w:hint="eastAsia"/>
                <w:bCs/>
                <w:iCs/>
                <w:sz w:val="24"/>
                <w:szCs w:val="24"/>
              </w:rPr>
              <w:t>旻</w:t>
            </w:r>
          </w:p>
          <w:p w:rsidR="00315D8F" w:rsidRDefault="00315D8F" w:rsidP="00315D8F">
            <w:pPr>
              <w:spacing w:line="480" w:lineRule="atLeast"/>
              <w:rPr>
                <w:rFonts w:ascii="宋体" w:hAnsi="宋体"/>
                <w:bCs/>
                <w:iCs/>
                <w:sz w:val="24"/>
                <w:szCs w:val="24"/>
              </w:rPr>
            </w:pPr>
            <w:r>
              <w:rPr>
                <w:rFonts w:ascii="宋体" w:hAnsi="宋体" w:hint="eastAsia"/>
                <w:bCs/>
                <w:iCs/>
                <w:sz w:val="24"/>
                <w:szCs w:val="24"/>
              </w:rPr>
              <w:t>伟星资产：</w:t>
            </w:r>
            <w:r w:rsidR="001A02ED" w:rsidRPr="001A02ED">
              <w:rPr>
                <w:rFonts w:ascii="宋体" w:hAnsi="宋体" w:hint="eastAsia"/>
                <w:bCs/>
                <w:iCs/>
                <w:sz w:val="24"/>
                <w:szCs w:val="24"/>
              </w:rPr>
              <w:t>杨克华</w:t>
            </w:r>
            <w:r w:rsidR="001A02ED">
              <w:rPr>
                <w:rFonts w:ascii="宋体" w:hAnsi="宋体" w:hint="eastAsia"/>
                <w:bCs/>
                <w:iCs/>
                <w:sz w:val="24"/>
                <w:szCs w:val="24"/>
              </w:rPr>
              <w:t>、</w:t>
            </w:r>
            <w:r w:rsidR="001A02ED" w:rsidRPr="001A02ED">
              <w:rPr>
                <w:rFonts w:ascii="宋体" w:hAnsi="宋体" w:hint="eastAsia"/>
                <w:bCs/>
                <w:iCs/>
                <w:sz w:val="24"/>
                <w:szCs w:val="24"/>
              </w:rPr>
              <w:t>班梅</w:t>
            </w:r>
            <w:r w:rsidR="001A02ED">
              <w:rPr>
                <w:rFonts w:ascii="宋体" w:hAnsi="宋体" w:hint="eastAsia"/>
                <w:bCs/>
                <w:iCs/>
                <w:sz w:val="24"/>
                <w:szCs w:val="24"/>
              </w:rPr>
              <w:t>、</w:t>
            </w:r>
            <w:r w:rsidR="001A02ED" w:rsidRPr="001A02ED">
              <w:rPr>
                <w:rFonts w:ascii="宋体" w:hAnsi="宋体" w:hint="eastAsia"/>
                <w:bCs/>
                <w:iCs/>
                <w:sz w:val="24"/>
                <w:szCs w:val="24"/>
              </w:rPr>
              <w:t>徐</w:t>
            </w:r>
            <w:proofErr w:type="gramStart"/>
            <w:r w:rsidR="001A02ED" w:rsidRPr="001A02ED">
              <w:rPr>
                <w:rFonts w:ascii="宋体" w:hAnsi="宋体" w:hint="eastAsia"/>
                <w:bCs/>
                <w:iCs/>
                <w:sz w:val="24"/>
                <w:szCs w:val="24"/>
              </w:rPr>
              <w:t>一</w:t>
            </w:r>
            <w:proofErr w:type="gramEnd"/>
            <w:r w:rsidR="001A02ED" w:rsidRPr="001A02ED">
              <w:rPr>
                <w:rFonts w:ascii="宋体" w:hAnsi="宋体" w:hint="eastAsia"/>
                <w:bCs/>
                <w:iCs/>
                <w:sz w:val="24"/>
                <w:szCs w:val="24"/>
              </w:rPr>
              <w:t>迅</w:t>
            </w:r>
          </w:p>
          <w:p w:rsidR="001A02ED" w:rsidRDefault="00315D8F" w:rsidP="00315D8F">
            <w:pPr>
              <w:spacing w:line="480" w:lineRule="atLeast"/>
              <w:rPr>
                <w:rFonts w:ascii="宋体" w:hAnsi="宋体"/>
                <w:bCs/>
                <w:iCs/>
                <w:sz w:val="24"/>
                <w:szCs w:val="24"/>
              </w:rPr>
            </w:pPr>
            <w:r>
              <w:rPr>
                <w:rFonts w:ascii="宋体" w:hAnsi="宋体" w:hint="eastAsia"/>
                <w:bCs/>
                <w:iCs/>
                <w:sz w:val="24"/>
                <w:szCs w:val="24"/>
              </w:rPr>
              <w:t>长江养老：</w:t>
            </w:r>
            <w:r w:rsidR="001A02ED" w:rsidRPr="001A02ED">
              <w:rPr>
                <w:rFonts w:ascii="宋体" w:hAnsi="宋体" w:hint="eastAsia"/>
                <w:bCs/>
                <w:iCs/>
                <w:sz w:val="24"/>
                <w:szCs w:val="24"/>
              </w:rPr>
              <w:t>王欣丰</w:t>
            </w:r>
            <w:r w:rsidR="001A02ED">
              <w:rPr>
                <w:rFonts w:ascii="宋体" w:hAnsi="宋体" w:hint="eastAsia"/>
                <w:bCs/>
                <w:iCs/>
                <w:sz w:val="24"/>
                <w:szCs w:val="24"/>
              </w:rPr>
              <w:t>、</w:t>
            </w:r>
            <w:r w:rsidR="001A02ED" w:rsidRPr="001A02ED">
              <w:rPr>
                <w:rFonts w:ascii="宋体" w:hAnsi="宋体" w:hint="eastAsia"/>
                <w:bCs/>
                <w:iCs/>
                <w:sz w:val="24"/>
                <w:szCs w:val="24"/>
              </w:rPr>
              <w:t>蔡杭霖</w:t>
            </w:r>
          </w:p>
          <w:p w:rsidR="00315D8F" w:rsidRDefault="00315D8F" w:rsidP="00315D8F">
            <w:pPr>
              <w:spacing w:line="480" w:lineRule="atLeast"/>
              <w:rPr>
                <w:rFonts w:ascii="宋体" w:hAnsi="宋体"/>
                <w:bCs/>
                <w:iCs/>
                <w:sz w:val="24"/>
                <w:szCs w:val="24"/>
              </w:rPr>
            </w:pPr>
            <w:r>
              <w:rPr>
                <w:rFonts w:ascii="宋体" w:hAnsi="宋体" w:hint="eastAsia"/>
                <w:bCs/>
                <w:iCs/>
                <w:sz w:val="24"/>
                <w:szCs w:val="24"/>
              </w:rPr>
              <w:t>太平资产：</w:t>
            </w:r>
            <w:proofErr w:type="gramStart"/>
            <w:r w:rsidR="001A02ED">
              <w:rPr>
                <w:rFonts w:ascii="宋体" w:hAnsi="宋体" w:hint="eastAsia"/>
                <w:bCs/>
                <w:iCs/>
                <w:sz w:val="24"/>
                <w:szCs w:val="24"/>
              </w:rPr>
              <w:t>徐纯波</w:t>
            </w:r>
            <w:proofErr w:type="gramEnd"/>
          </w:p>
          <w:p w:rsidR="00244ECE" w:rsidRPr="00244ECE" w:rsidRDefault="00315D8F" w:rsidP="00CD5EE9">
            <w:pPr>
              <w:spacing w:line="480" w:lineRule="atLeast"/>
              <w:rPr>
                <w:rFonts w:ascii="宋体" w:hAnsi="宋体"/>
                <w:bCs/>
                <w:iCs/>
                <w:sz w:val="24"/>
                <w:szCs w:val="24"/>
              </w:rPr>
            </w:pPr>
            <w:r>
              <w:rPr>
                <w:rFonts w:ascii="宋体" w:hAnsi="宋体" w:hint="eastAsia"/>
                <w:bCs/>
                <w:iCs/>
                <w:sz w:val="24"/>
                <w:szCs w:val="24"/>
              </w:rPr>
              <w:t>中信证券：</w:t>
            </w:r>
            <w:proofErr w:type="gramStart"/>
            <w:r w:rsidR="00807CE9">
              <w:rPr>
                <w:rFonts w:ascii="宋体" w:hAnsi="宋体" w:hint="eastAsia"/>
                <w:bCs/>
                <w:iCs/>
                <w:sz w:val="24"/>
                <w:szCs w:val="24"/>
              </w:rPr>
              <w:t>唐昆</w:t>
            </w:r>
            <w:proofErr w:type="gramEnd"/>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315D8F" w:rsidRDefault="00EE12B0" w:rsidP="00315D8F">
            <w:pPr>
              <w:spacing w:line="480" w:lineRule="atLeast"/>
              <w:rPr>
                <w:rFonts w:ascii="宋体" w:hAnsi="宋体"/>
                <w:bCs/>
                <w:iCs/>
                <w:sz w:val="24"/>
                <w:szCs w:val="24"/>
              </w:rPr>
            </w:pPr>
            <w:r>
              <w:rPr>
                <w:bCs/>
                <w:iCs/>
                <w:sz w:val="24"/>
                <w:szCs w:val="24"/>
              </w:rPr>
              <w:t>202</w:t>
            </w:r>
            <w:r w:rsidR="005826CD">
              <w:rPr>
                <w:bCs/>
                <w:iCs/>
                <w:sz w:val="24"/>
                <w:szCs w:val="24"/>
              </w:rPr>
              <w:t>1</w:t>
            </w:r>
            <w:r>
              <w:rPr>
                <w:rFonts w:ascii="宋体" w:hAnsi="宋体" w:hint="eastAsia"/>
                <w:bCs/>
                <w:iCs/>
                <w:sz w:val="24"/>
                <w:szCs w:val="24"/>
              </w:rPr>
              <w:t>年</w:t>
            </w:r>
            <w:r w:rsidR="00FB3F08">
              <w:rPr>
                <w:rFonts w:hint="eastAsia"/>
                <w:bCs/>
                <w:iCs/>
                <w:sz w:val="24"/>
                <w:szCs w:val="24"/>
              </w:rPr>
              <w:t>1</w:t>
            </w:r>
            <w:r>
              <w:rPr>
                <w:rFonts w:ascii="宋体" w:hAnsi="宋体" w:hint="eastAsia"/>
                <w:bCs/>
                <w:iCs/>
                <w:sz w:val="24"/>
                <w:szCs w:val="24"/>
              </w:rPr>
              <w:t>月</w:t>
            </w:r>
            <w:r w:rsidR="00FB0001">
              <w:rPr>
                <w:rFonts w:hint="eastAsia"/>
                <w:bCs/>
                <w:iCs/>
                <w:sz w:val="24"/>
                <w:szCs w:val="24"/>
              </w:rPr>
              <w:t>22</w:t>
            </w:r>
            <w:r>
              <w:rPr>
                <w:rFonts w:ascii="宋体" w:hAnsi="宋体" w:hint="eastAsia"/>
                <w:bCs/>
                <w:iCs/>
                <w:sz w:val="24"/>
                <w:szCs w:val="24"/>
              </w:rPr>
              <w:t>日</w:t>
            </w:r>
          </w:p>
          <w:p w:rsidR="00315D8F" w:rsidRPr="00665FDC" w:rsidRDefault="00FB0001" w:rsidP="00315D8F">
            <w:pPr>
              <w:spacing w:line="480" w:lineRule="atLeast"/>
              <w:rPr>
                <w:bCs/>
                <w:iCs/>
                <w:sz w:val="24"/>
                <w:szCs w:val="24"/>
              </w:rPr>
            </w:pPr>
            <w:r>
              <w:rPr>
                <w:rFonts w:hint="eastAsia"/>
                <w:bCs/>
                <w:iCs/>
                <w:sz w:val="24"/>
                <w:szCs w:val="24"/>
              </w:rPr>
              <w:t>9</w:t>
            </w:r>
            <w:r w:rsidR="00224EC4" w:rsidRPr="00224EC4">
              <w:rPr>
                <w:rFonts w:hint="eastAsia"/>
                <w:bCs/>
                <w:iCs/>
                <w:sz w:val="24"/>
                <w:szCs w:val="24"/>
              </w:rPr>
              <w:t>:00-</w:t>
            </w:r>
            <w:r w:rsidR="00315D8F">
              <w:rPr>
                <w:rFonts w:hint="eastAsia"/>
                <w:bCs/>
                <w:iCs/>
                <w:sz w:val="24"/>
                <w:szCs w:val="24"/>
              </w:rPr>
              <w:t>10</w:t>
            </w:r>
            <w:r w:rsidR="00224EC4" w:rsidRPr="00224EC4">
              <w:rPr>
                <w:rFonts w:hint="eastAsia"/>
                <w:bCs/>
                <w:iCs/>
                <w:sz w:val="24"/>
                <w:szCs w:val="24"/>
              </w:rPr>
              <w:t>:</w:t>
            </w:r>
            <w:r w:rsidR="000C5D64">
              <w:rPr>
                <w:rFonts w:hint="eastAsia"/>
                <w:bCs/>
                <w:iCs/>
                <w:sz w:val="24"/>
                <w:szCs w:val="24"/>
              </w:rPr>
              <w:t>30</w:t>
            </w:r>
            <w:r w:rsidR="00607E79">
              <w:rPr>
                <w:bCs/>
                <w:iCs/>
                <w:sz w:val="24"/>
                <w:szCs w:val="24"/>
              </w:rPr>
              <w:t>、</w:t>
            </w:r>
            <w:r w:rsidR="00823D7B">
              <w:rPr>
                <w:rFonts w:hint="eastAsia"/>
                <w:bCs/>
                <w:iCs/>
                <w:sz w:val="24"/>
                <w:szCs w:val="24"/>
              </w:rPr>
              <w:t>10:30</w:t>
            </w:r>
            <w:r w:rsidR="00823D7B" w:rsidRPr="00D26567">
              <w:rPr>
                <w:rFonts w:hint="eastAsia"/>
                <w:bCs/>
                <w:iCs/>
                <w:sz w:val="24"/>
                <w:szCs w:val="24"/>
              </w:rPr>
              <w:t>-</w:t>
            </w:r>
            <w:r w:rsidR="00823D7B">
              <w:rPr>
                <w:rFonts w:hint="eastAsia"/>
                <w:bCs/>
                <w:iCs/>
                <w:sz w:val="24"/>
                <w:szCs w:val="24"/>
              </w:rPr>
              <w:t>12:00</w:t>
            </w:r>
            <w:r w:rsidR="00823D7B">
              <w:rPr>
                <w:rFonts w:hint="eastAsia"/>
                <w:bCs/>
                <w:iCs/>
                <w:sz w:val="24"/>
                <w:szCs w:val="24"/>
              </w:rPr>
              <w:t>、</w:t>
            </w:r>
            <w:r w:rsidR="00315D8F">
              <w:rPr>
                <w:rFonts w:hint="eastAsia"/>
                <w:bCs/>
                <w:iCs/>
                <w:sz w:val="24"/>
                <w:szCs w:val="24"/>
              </w:rPr>
              <w:t>13</w:t>
            </w:r>
            <w:r w:rsidR="00224EC4">
              <w:rPr>
                <w:rFonts w:hint="eastAsia"/>
                <w:bCs/>
                <w:iCs/>
                <w:sz w:val="24"/>
                <w:szCs w:val="24"/>
              </w:rPr>
              <w:t>:</w:t>
            </w:r>
            <w:r w:rsidR="00315D8F">
              <w:rPr>
                <w:rFonts w:hint="eastAsia"/>
                <w:bCs/>
                <w:iCs/>
                <w:sz w:val="24"/>
                <w:szCs w:val="24"/>
              </w:rPr>
              <w:t>3</w:t>
            </w:r>
            <w:r w:rsidR="00224EC4">
              <w:rPr>
                <w:rFonts w:hint="eastAsia"/>
                <w:bCs/>
                <w:iCs/>
                <w:sz w:val="24"/>
                <w:szCs w:val="24"/>
              </w:rPr>
              <w:t>0-</w:t>
            </w:r>
            <w:r w:rsidR="00221904">
              <w:rPr>
                <w:rFonts w:hint="eastAsia"/>
                <w:bCs/>
                <w:iCs/>
                <w:sz w:val="24"/>
                <w:szCs w:val="24"/>
              </w:rPr>
              <w:t>1</w:t>
            </w:r>
            <w:r w:rsidR="003E7C83">
              <w:rPr>
                <w:rFonts w:hint="eastAsia"/>
                <w:bCs/>
                <w:iCs/>
                <w:sz w:val="24"/>
                <w:szCs w:val="24"/>
              </w:rPr>
              <w:t>4</w:t>
            </w:r>
            <w:r w:rsidR="00224EC4">
              <w:rPr>
                <w:rFonts w:hint="eastAsia"/>
                <w:bCs/>
                <w:iCs/>
                <w:sz w:val="24"/>
                <w:szCs w:val="24"/>
              </w:rPr>
              <w:t>:</w:t>
            </w:r>
            <w:r w:rsidR="003E7C83">
              <w:rPr>
                <w:rFonts w:hint="eastAsia"/>
                <w:bCs/>
                <w:iCs/>
                <w:sz w:val="24"/>
                <w:szCs w:val="24"/>
              </w:rPr>
              <w:t>3</w:t>
            </w:r>
            <w:r w:rsidR="00221904">
              <w:rPr>
                <w:rFonts w:hint="eastAsia"/>
                <w:bCs/>
                <w:iCs/>
                <w:sz w:val="24"/>
                <w:szCs w:val="24"/>
              </w:rPr>
              <w:t>0</w:t>
            </w:r>
            <w:r w:rsidR="00315D8F">
              <w:rPr>
                <w:rFonts w:hint="eastAsia"/>
                <w:bCs/>
                <w:iCs/>
                <w:sz w:val="24"/>
                <w:szCs w:val="24"/>
              </w:rPr>
              <w:t>、</w:t>
            </w:r>
            <w:r w:rsidR="00315D8F">
              <w:rPr>
                <w:rFonts w:hint="eastAsia"/>
                <w:bCs/>
                <w:iCs/>
                <w:sz w:val="24"/>
                <w:szCs w:val="24"/>
              </w:rPr>
              <w:t>1</w:t>
            </w:r>
            <w:r w:rsidR="00823D7B">
              <w:rPr>
                <w:rFonts w:hint="eastAsia"/>
                <w:bCs/>
                <w:iCs/>
                <w:sz w:val="24"/>
                <w:szCs w:val="24"/>
              </w:rPr>
              <w:t>5</w:t>
            </w:r>
            <w:r w:rsidR="00315D8F">
              <w:rPr>
                <w:rFonts w:hint="eastAsia"/>
                <w:bCs/>
                <w:iCs/>
                <w:sz w:val="24"/>
                <w:szCs w:val="24"/>
              </w:rPr>
              <w:t>:30-1</w:t>
            </w:r>
            <w:r w:rsidR="001A02ED">
              <w:rPr>
                <w:rFonts w:hint="eastAsia"/>
                <w:bCs/>
                <w:iCs/>
                <w:sz w:val="24"/>
                <w:szCs w:val="24"/>
              </w:rPr>
              <w:t>6:3</w:t>
            </w:r>
            <w:r w:rsidR="00315D8F">
              <w:rPr>
                <w:rFonts w:hint="eastAsia"/>
                <w:bCs/>
                <w:iCs/>
                <w:sz w:val="24"/>
                <w:szCs w:val="24"/>
              </w:rPr>
              <w:t>0</w:t>
            </w:r>
          </w:p>
        </w:tc>
      </w:tr>
      <w:tr w:rsidR="003B03E1">
        <w:tc>
          <w:tcPr>
            <w:tcW w:w="1908" w:type="dxa"/>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3B03E1" w:rsidRPr="008A028C" w:rsidRDefault="0038428F">
            <w:pPr>
              <w:spacing w:line="480" w:lineRule="atLeast"/>
              <w:rPr>
                <w:rFonts w:ascii="宋体" w:hAnsi="宋体"/>
                <w:bCs/>
                <w:iCs/>
                <w:sz w:val="24"/>
                <w:szCs w:val="24"/>
              </w:rPr>
            </w:pPr>
            <w:r>
              <w:rPr>
                <w:rFonts w:ascii="宋体" w:hAnsi="宋体" w:hint="eastAsia"/>
                <w:bCs/>
                <w:iCs/>
                <w:sz w:val="24"/>
                <w:szCs w:val="24"/>
              </w:rPr>
              <w:t>无</w:t>
            </w:r>
          </w:p>
        </w:tc>
      </w:tr>
      <w:tr w:rsidR="003B03E1" w:rsidTr="00E33020">
        <w:tc>
          <w:tcPr>
            <w:tcW w:w="1908" w:type="dxa"/>
            <w:tcBorders>
              <w:bottom w:val="single" w:sz="4" w:space="0" w:color="auto"/>
            </w:tcBorders>
            <w:shd w:val="clear" w:color="auto" w:fill="auto"/>
          </w:tcPr>
          <w:p w:rsidR="003B03E1" w:rsidRDefault="005819C9">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tcBorders>
              <w:bottom w:val="single" w:sz="4" w:space="0" w:color="auto"/>
            </w:tcBorders>
            <w:shd w:val="clear" w:color="auto" w:fill="auto"/>
          </w:tcPr>
          <w:p w:rsidR="00244ECE" w:rsidRDefault="00244ECE" w:rsidP="00244ECE">
            <w:pPr>
              <w:spacing w:line="520" w:lineRule="exact"/>
              <w:rPr>
                <w:bCs/>
                <w:iCs/>
                <w:sz w:val="24"/>
                <w:szCs w:val="24"/>
              </w:rPr>
            </w:pPr>
            <w:r>
              <w:rPr>
                <w:rFonts w:hint="eastAsia"/>
                <w:bCs/>
                <w:iCs/>
                <w:sz w:val="24"/>
                <w:szCs w:val="24"/>
              </w:rPr>
              <w:t>副总经理、财务负责人</w:t>
            </w:r>
            <w:r>
              <w:rPr>
                <w:rFonts w:hint="eastAsia"/>
                <w:bCs/>
                <w:iCs/>
                <w:sz w:val="24"/>
                <w:szCs w:val="24"/>
              </w:rPr>
              <w:t xml:space="preserve"> </w:t>
            </w:r>
            <w:r>
              <w:rPr>
                <w:rFonts w:hint="eastAsia"/>
                <w:bCs/>
                <w:iCs/>
                <w:sz w:val="24"/>
                <w:szCs w:val="24"/>
              </w:rPr>
              <w:t>赵倩</w:t>
            </w:r>
          </w:p>
          <w:p w:rsidR="003B03E1" w:rsidRDefault="005826CD" w:rsidP="00AE4863">
            <w:pPr>
              <w:spacing w:line="520" w:lineRule="exact"/>
              <w:rPr>
                <w:bCs/>
                <w:iCs/>
                <w:sz w:val="24"/>
                <w:szCs w:val="24"/>
              </w:rPr>
            </w:pPr>
            <w:r>
              <w:rPr>
                <w:rFonts w:hint="eastAsia"/>
                <w:bCs/>
                <w:iCs/>
                <w:sz w:val="24"/>
                <w:szCs w:val="24"/>
              </w:rPr>
              <w:t>副总经理、董事会秘书</w:t>
            </w:r>
            <w:r>
              <w:rPr>
                <w:rFonts w:hint="eastAsia"/>
                <w:bCs/>
                <w:iCs/>
                <w:sz w:val="24"/>
                <w:szCs w:val="24"/>
              </w:rPr>
              <w:t xml:space="preserve"> </w:t>
            </w:r>
            <w:r>
              <w:rPr>
                <w:rFonts w:hint="eastAsia"/>
                <w:bCs/>
                <w:iCs/>
                <w:sz w:val="24"/>
                <w:szCs w:val="24"/>
              </w:rPr>
              <w:t>欧楚勤</w:t>
            </w:r>
          </w:p>
          <w:p w:rsidR="00FB3F08" w:rsidRDefault="00FB3F08" w:rsidP="00AE4863">
            <w:pPr>
              <w:spacing w:line="520" w:lineRule="exact"/>
              <w:rPr>
                <w:bCs/>
                <w:iCs/>
                <w:sz w:val="24"/>
                <w:szCs w:val="24"/>
              </w:rPr>
            </w:pPr>
            <w:r>
              <w:rPr>
                <w:rFonts w:hint="eastAsia"/>
                <w:bCs/>
                <w:iCs/>
                <w:sz w:val="24"/>
                <w:szCs w:val="24"/>
              </w:rPr>
              <w:t>证券事务主管</w:t>
            </w:r>
            <w:r>
              <w:rPr>
                <w:rFonts w:hint="eastAsia"/>
                <w:bCs/>
                <w:iCs/>
                <w:sz w:val="24"/>
                <w:szCs w:val="24"/>
              </w:rPr>
              <w:t xml:space="preserve"> </w:t>
            </w:r>
            <w:r>
              <w:rPr>
                <w:rFonts w:hint="eastAsia"/>
                <w:bCs/>
                <w:iCs/>
                <w:sz w:val="24"/>
                <w:szCs w:val="24"/>
              </w:rPr>
              <w:t>张源</w:t>
            </w:r>
          </w:p>
        </w:tc>
      </w:tr>
      <w:tr w:rsidR="003B03E1" w:rsidTr="00E33020">
        <w:trPr>
          <w:trHeight w:val="112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A60B2" w:rsidRPr="00607083" w:rsidRDefault="005819C9" w:rsidP="00D41624">
            <w:pPr>
              <w:spacing w:line="480" w:lineRule="exact"/>
              <w:rPr>
                <w:b/>
                <w:bCs/>
                <w:iCs/>
                <w:sz w:val="24"/>
                <w:szCs w:val="24"/>
              </w:rPr>
            </w:pPr>
            <w:r w:rsidRPr="00607083">
              <w:rPr>
                <w:b/>
                <w:bCs/>
                <w:iCs/>
                <w:sz w:val="24"/>
                <w:szCs w:val="24"/>
              </w:rPr>
              <w:t>主要交流问题：</w:t>
            </w:r>
          </w:p>
          <w:p w:rsidR="00823D7B" w:rsidRPr="00607083" w:rsidRDefault="00823D7B" w:rsidP="008A7D6B">
            <w:pPr>
              <w:spacing w:beforeLines="50" w:before="156" w:line="480" w:lineRule="exact"/>
              <w:ind w:firstLineChars="200" w:firstLine="482"/>
              <w:rPr>
                <w:b/>
                <w:bCs/>
                <w:iCs/>
                <w:sz w:val="24"/>
                <w:szCs w:val="24"/>
              </w:rPr>
            </w:pPr>
            <w:r w:rsidRPr="00607083">
              <w:rPr>
                <w:rFonts w:hint="eastAsia"/>
                <w:b/>
                <w:bCs/>
                <w:iCs/>
                <w:sz w:val="24"/>
                <w:szCs w:val="24"/>
              </w:rPr>
              <w:t>1</w:t>
            </w:r>
            <w:r w:rsidR="001A02ED" w:rsidRPr="00607083">
              <w:rPr>
                <w:rFonts w:hint="eastAsia"/>
                <w:b/>
                <w:bCs/>
                <w:iCs/>
                <w:sz w:val="24"/>
                <w:szCs w:val="24"/>
              </w:rPr>
              <w:t>、公司食品检测和环保检测实验室的</w:t>
            </w:r>
            <w:r w:rsidRPr="00607083">
              <w:rPr>
                <w:rFonts w:hint="eastAsia"/>
                <w:b/>
                <w:bCs/>
                <w:iCs/>
                <w:sz w:val="24"/>
                <w:szCs w:val="24"/>
              </w:rPr>
              <w:t>产能利用率是否存在季节性？</w:t>
            </w:r>
            <w:r w:rsidR="00607083" w:rsidRPr="00607083">
              <w:rPr>
                <w:rFonts w:hint="eastAsia"/>
                <w:b/>
                <w:bCs/>
                <w:iCs/>
                <w:sz w:val="24"/>
                <w:szCs w:val="24"/>
              </w:rPr>
              <w:t>未来</w:t>
            </w:r>
            <w:r w:rsidR="009C1B0B" w:rsidRPr="00607083">
              <w:rPr>
                <w:rFonts w:hint="eastAsia"/>
                <w:b/>
                <w:bCs/>
                <w:iCs/>
                <w:sz w:val="24"/>
                <w:szCs w:val="24"/>
              </w:rPr>
              <w:t>是否有上升空间？</w:t>
            </w:r>
          </w:p>
          <w:p w:rsidR="00823D7B" w:rsidRPr="00607083" w:rsidRDefault="00823D7B" w:rsidP="004D1521">
            <w:pPr>
              <w:spacing w:line="480" w:lineRule="exact"/>
              <w:ind w:firstLineChars="200" w:firstLine="480"/>
              <w:rPr>
                <w:bCs/>
                <w:iCs/>
                <w:sz w:val="24"/>
                <w:szCs w:val="24"/>
              </w:rPr>
            </w:pPr>
            <w:r w:rsidRPr="00607083">
              <w:rPr>
                <w:rFonts w:hint="eastAsia"/>
                <w:bCs/>
                <w:iCs/>
                <w:sz w:val="24"/>
                <w:szCs w:val="24"/>
              </w:rPr>
              <w:t>答：</w:t>
            </w:r>
            <w:r w:rsidR="001A02ED" w:rsidRPr="00607083">
              <w:rPr>
                <w:rFonts w:hint="eastAsia"/>
                <w:bCs/>
                <w:iCs/>
                <w:sz w:val="24"/>
                <w:szCs w:val="24"/>
              </w:rPr>
              <w:t>由于公司的食品检测</w:t>
            </w:r>
            <w:r w:rsidR="004D1521" w:rsidRPr="00607083">
              <w:rPr>
                <w:rFonts w:hint="eastAsia"/>
                <w:bCs/>
                <w:iCs/>
                <w:sz w:val="24"/>
                <w:szCs w:val="24"/>
              </w:rPr>
              <w:t>和环保检测</w:t>
            </w:r>
            <w:r w:rsidR="001A02ED" w:rsidRPr="00607083">
              <w:rPr>
                <w:rFonts w:hint="eastAsia"/>
                <w:bCs/>
                <w:iCs/>
                <w:sz w:val="24"/>
                <w:szCs w:val="24"/>
              </w:rPr>
              <w:t>业务较为依赖政府委托采购，订单不均衡导致实验室产能存在季节性的不饱和；公司针对性调整市场策略，加大了对食品检测</w:t>
            </w:r>
            <w:r w:rsidR="004D1521" w:rsidRPr="00607083">
              <w:rPr>
                <w:rFonts w:hint="eastAsia"/>
                <w:bCs/>
                <w:iCs/>
                <w:sz w:val="24"/>
                <w:szCs w:val="24"/>
              </w:rPr>
              <w:t>和环保检测</w:t>
            </w:r>
            <w:r w:rsidR="001A02ED" w:rsidRPr="00607083">
              <w:rPr>
                <w:rFonts w:hint="eastAsia"/>
                <w:bCs/>
                <w:iCs/>
                <w:sz w:val="24"/>
                <w:szCs w:val="24"/>
              </w:rPr>
              <w:t>企业类客户的开发力度。目前</w:t>
            </w:r>
            <w:r w:rsidR="004D1521" w:rsidRPr="00607083">
              <w:rPr>
                <w:rFonts w:hint="eastAsia"/>
                <w:bCs/>
                <w:iCs/>
                <w:sz w:val="24"/>
                <w:szCs w:val="24"/>
              </w:rPr>
              <w:t>食品检测和环保检测的</w:t>
            </w:r>
            <w:r w:rsidR="001A02ED" w:rsidRPr="00607083">
              <w:rPr>
                <w:rFonts w:hint="eastAsia"/>
                <w:bCs/>
                <w:iCs/>
                <w:sz w:val="24"/>
                <w:szCs w:val="24"/>
              </w:rPr>
              <w:t>企业类客户开拓工作有所成效，企业类客户占比有所提升，公司未来将持续大</w:t>
            </w:r>
            <w:r w:rsidR="001A02ED" w:rsidRPr="00607083">
              <w:rPr>
                <w:rFonts w:hint="eastAsia"/>
                <w:bCs/>
                <w:iCs/>
                <w:sz w:val="24"/>
                <w:szCs w:val="24"/>
              </w:rPr>
              <w:lastRenderedPageBreak/>
              <w:t>力优化客户结构，</w:t>
            </w:r>
            <w:r w:rsidR="002D4794">
              <w:rPr>
                <w:rFonts w:hint="eastAsia"/>
                <w:bCs/>
                <w:iCs/>
                <w:sz w:val="24"/>
                <w:szCs w:val="24"/>
              </w:rPr>
              <w:t>减少季节性影响</w:t>
            </w:r>
            <w:r w:rsidR="001A02ED" w:rsidRPr="00607083">
              <w:rPr>
                <w:rFonts w:hint="eastAsia"/>
                <w:bCs/>
                <w:iCs/>
                <w:sz w:val="24"/>
                <w:szCs w:val="24"/>
              </w:rPr>
              <w:t>。</w:t>
            </w:r>
          </w:p>
          <w:p w:rsidR="00627366" w:rsidRPr="00607083" w:rsidRDefault="00D13C05" w:rsidP="000C5D64">
            <w:pPr>
              <w:spacing w:beforeLines="50" w:before="156" w:line="480" w:lineRule="exact"/>
              <w:ind w:firstLineChars="200" w:firstLine="482"/>
              <w:rPr>
                <w:b/>
                <w:bCs/>
                <w:iCs/>
                <w:sz w:val="24"/>
                <w:szCs w:val="24"/>
              </w:rPr>
            </w:pPr>
            <w:r>
              <w:rPr>
                <w:rFonts w:hint="eastAsia"/>
                <w:b/>
                <w:bCs/>
                <w:iCs/>
                <w:sz w:val="24"/>
                <w:szCs w:val="24"/>
              </w:rPr>
              <w:t>2</w:t>
            </w:r>
            <w:r w:rsidR="000C5D64" w:rsidRPr="00607083">
              <w:rPr>
                <w:rFonts w:hint="eastAsia"/>
                <w:b/>
                <w:bCs/>
                <w:iCs/>
                <w:sz w:val="24"/>
                <w:szCs w:val="24"/>
              </w:rPr>
              <w:t>、未来</w:t>
            </w:r>
            <w:r w:rsidR="009C1B0B" w:rsidRPr="00607083">
              <w:rPr>
                <w:rFonts w:hint="eastAsia"/>
                <w:b/>
                <w:bCs/>
                <w:iCs/>
                <w:sz w:val="24"/>
                <w:szCs w:val="24"/>
              </w:rPr>
              <w:t>公司</w:t>
            </w:r>
            <w:r w:rsidR="000C5D64" w:rsidRPr="00607083">
              <w:rPr>
                <w:rFonts w:hint="eastAsia"/>
                <w:b/>
                <w:bCs/>
                <w:iCs/>
                <w:sz w:val="24"/>
                <w:szCs w:val="24"/>
              </w:rPr>
              <w:t>重点</w:t>
            </w:r>
            <w:r w:rsidR="009C1B0B" w:rsidRPr="00607083">
              <w:rPr>
                <w:rFonts w:hint="eastAsia"/>
                <w:b/>
                <w:bCs/>
                <w:iCs/>
                <w:sz w:val="24"/>
                <w:szCs w:val="24"/>
              </w:rPr>
              <w:t>布局的</w:t>
            </w:r>
            <w:r w:rsidR="000C5D64" w:rsidRPr="00607083">
              <w:rPr>
                <w:rFonts w:hint="eastAsia"/>
                <w:b/>
                <w:bCs/>
                <w:iCs/>
                <w:sz w:val="24"/>
                <w:szCs w:val="24"/>
              </w:rPr>
              <w:t>下游行业</w:t>
            </w:r>
            <w:r w:rsidR="009C1B0B" w:rsidRPr="00607083">
              <w:rPr>
                <w:rFonts w:hint="eastAsia"/>
                <w:b/>
                <w:bCs/>
                <w:iCs/>
                <w:sz w:val="24"/>
                <w:szCs w:val="24"/>
              </w:rPr>
              <w:t>有哪些</w:t>
            </w:r>
            <w:r w:rsidR="000C5D64" w:rsidRPr="00607083">
              <w:rPr>
                <w:rFonts w:hint="eastAsia"/>
                <w:b/>
                <w:bCs/>
                <w:iCs/>
                <w:sz w:val="24"/>
                <w:szCs w:val="24"/>
              </w:rPr>
              <w:t>？</w:t>
            </w:r>
            <w:r w:rsidR="00BE6C0E">
              <w:rPr>
                <w:rFonts w:hint="eastAsia"/>
                <w:b/>
                <w:bCs/>
                <w:iCs/>
                <w:sz w:val="24"/>
                <w:szCs w:val="24"/>
              </w:rPr>
              <w:t>内</w:t>
            </w:r>
            <w:proofErr w:type="gramStart"/>
            <w:r w:rsidR="00BE6C0E">
              <w:rPr>
                <w:rFonts w:hint="eastAsia"/>
                <w:b/>
                <w:bCs/>
                <w:iCs/>
                <w:sz w:val="24"/>
                <w:szCs w:val="24"/>
              </w:rPr>
              <w:t>生增长</w:t>
            </w:r>
            <w:proofErr w:type="gramEnd"/>
            <w:r w:rsidR="00BE6C0E">
              <w:rPr>
                <w:rFonts w:hint="eastAsia"/>
                <w:b/>
                <w:bCs/>
                <w:iCs/>
                <w:sz w:val="24"/>
                <w:szCs w:val="24"/>
              </w:rPr>
              <w:t>和外延并购的重点分别为哪些？</w:t>
            </w:r>
          </w:p>
          <w:p w:rsidR="009C1B0B" w:rsidRPr="00607083" w:rsidRDefault="009C1B0B" w:rsidP="00BE6C0E">
            <w:pPr>
              <w:spacing w:line="480" w:lineRule="exact"/>
              <w:ind w:firstLineChars="200" w:firstLine="480"/>
              <w:rPr>
                <w:bCs/>
                <w:iCs/>
                <w:sz w:val="24"/>
                <w:szCs w:val="24"/>
              </w:rPr>
            </w:pPr>
            <w:r w:rsidRPr="00607083">
              <w:rPr>
                <w:rFonts w:hint="eastAsia"/>
                <w:bCs/>
                <w:iCs/>
                <w:sz w:val="24"/>
                <w:szCs w:val="24"/>
              </w:rPr>
              <w:t>答：公司将持续关注及研究新技术，紧跟前沿科学技术的发展和应用，围绕新一代信息技术、高端装备制造、新材料和新能源汽车等国家战略新兴行业领域，打造国内领先第三方计量检测服务机构。</w:t>
            </w:r>
            <w:r w:rsidR="00BE6C0E" w:rsidRPr="00607083">
              <w:rPr>
                <w:rFonts w:hint="eastAsia"/>
                <w:bCs/>
                <w:iCs/>
                <w:sz w:val="24"/>
                <w:szCs w:val="24"/>
              </w:rPr>
              <w:t>内</w:t>
            </w:r>
            <w:proofErr w:type="gramStart"/>
            <w:r w:rsidR="00BE6C0E" w:rsidRPr="00607083">
              <w:rPr>
                <w:rFonts w:hint="eastAsia"/>
                <w:bCs/>
                <w:iCs/>
                <w:sz w:val="24"/>
                <w:szCs w:val="24"/>
              </w:rPr>
              <w:t>生增长</w:t>
            </w:r>
            <w:proofErr w:type="gramEnd"/>
            <w:r w:rsidR="00021ED0">
              <w:rPr>
                <w:rFonts w:hint="eastAsia"/>
                <w:bCs/>
                <w:iCs/>
                <w:sz w:val="24"/>
                <w:szCs w:val="24"/>
              </w:rPr>
              <w:t>主要</w:t>
            </w:r>
            <w:r w:rsidR="00701C10">
              <w:rPr>
                <w:rFonts w:hint="eastAsia"/>
                <w:bCs/>
                <w:iCs/>
                <w:sz w:val="24"/>
                <w:szCs w:val="24"/>
              </w:rPr>
              <w:t>涉及</w:t>
            </w:r>
            <w:r w:rsidR="00BE6C0E">
              <w:rPr>
                <w:rFonts w:hint="eastAsia"/>
                <w:bCs/>
                <w:iCs/>
                <w:sz w:val="24"/>
                <w:szCs w:val="24"/>
              </w:rPr>
              <w:t>特殊行业、汽车、航空航天</w:t>
            </w:r>
            <w:r w:rsidR="00BE6C0E" w:rsidRPr="00607083">
              <w:rPr>
                <w:rFonts w:hint="eastAsia"/>
                <w:bCs/>
                <w:iCs/>
                <w:sz w:val="24"/>
                <w:szCs w:val="24"/>
              </w:rPr>
              <w:t>、</w:t>
            </w:r>
            <w:r w:rsidR="00021ED0">
              <w:rPr>
                <w:rFonts w:hint="eastAsia"/>
                <w:bCs/>
                <w:iCs/>
                <w:sz w:val="24"/>
                <w:szCs w:val="24"/>
              </w:rPr>
              <w:t>通信、</w:t>
            </w:r>
            <w:r w:rsidR="00BE6C0E">
              <w:rPr>
                <w:rFonts w:hint="eastAsia"/>
                <w:bCs/>
                <w:iCs/>
                <w:sz w:val="24"/>
                <w:szCs w:val="24"/>
              </w:rPr>
              <w:t>电力等</w:t>
            </w:r>
            <w:r w:rsidR="00021ED0">
              <w:rPr>
                <w:rFonts w:hint="eastAsia"/>
                <w:bCs/>
                <w:iCs/>
                <w:sz w:val="24"/>
                <w:szCs w:val="24"/>
              </w:rPr>
              <w:t>行业领域</w:t>
            </w:r>
            <w:r w:rsidR="00BE6C0E">
              <w:rPr>
                <w:rFonts w:hint="eastAsia"/>
                <w:bCs/>
                <w:iCs/>
                <w:sz w:val="24"/>
                <w:szCs w:val="24"/>
              </w:rPr>
              <w:t>；外延并购</w:t>
            </w:r>
            <w:r w:rsidR="00021ED0">
              <w:rPr>
                <w:rFonts w:hint="eastAsia"/>
                <w:bCs/>
                <w:iCs/>
                <w:sz w:val="24"/>
                <w:szCs w:val="24"/>
              </w:rPr>
              <w:t>主要</w:t>
            </w:r>
            <w:r w:rsidR="00701C10">
              <w:rPr>
                <w:rFonts w:hint="eastAsia"/>
                <w:bCs/>
                <w:iCs/>
                <w:sz w:val="24"/>
                <w:szCs w:val="24"/>
              </w:rPr>
              <w:t>涉及</w:t>
            </w:r>
            <w:r w:rsidR="00BE6C0E">
              <w:rPr>
                <w:rFonts w:hint="eastAsia"/>
                <w:bCs/>
                <w:iCs/>
                <w:sz w:val="24"/>
                <w:szCs w:val="24"/>
              </w:rPr>
              <w:t>特种设备、医疗、建筑工程</w:t>
            </w:r>
            <w:r w:rsidR="00021ED0">
              <w:rPr>
                <w:rFonts w:hint="eastAsia"/>
                <w:bCs/>
                <w:iCs/>
                <w:sz w:val="24"/>
                <w:szCs w:val="24"/>
              </w:rPr>
              <w:t>、体系认证</w:t>
            </w:r>
            <w:r w:rsidRPr="00607083">
              <w:rPr>
                <w:rFonts w:hint="eastAsia"/>
                <w:bCs/>
                <w:iCs/>
                <w:sz w:val="24"/>
                <w:szCs w:val="24"/>
              </w:rPr>
              <w:t>等</w:t>
            </w:r>
            <w:r w:rsidR="00021ED0">
              <w:rPr>
                <w:rFonts w:hint="eastAsia"/>
                <w:bCs/>
                <w:iCs/>
                <w:sz w:val="24"/>
                <w:szCs w:val="24"/>
              </w:rPr>
              <w:t>行业领域</w:t>
            </w:r>
            <w:r w:rsidRPr="00607083">
              <w:rPr>
                <w:rFonts w:hint="eastAsia"/>
                <w:bCs/>
                <w:iCs/>
                <w:sz w:val="24"/>
                <w:szCs w:val="24"/>
              </w:rPr>
              <w:t>。</w:t>
            </w:r>
          </w:p>
          <w:p w:rsidR="00627366" w:rsidRPr="00607083" w:rsidRDefault="00D13C05" w:rsidP="00665FDC">
            <w:pPr>
              <w:spacing w:beforeLines="50" w:before="156" w:line="480" w:lineRule="exact"/>
              <w:ind w:firstLineChars="200" w:firstLine="482"/>
              <w:rPr>
                <w:b/>
                <w:bCs/>
                <w:iCs/>
                <w:sz w:val="24"/>
                <w:szCs w:val="24"/>
              </w:rPr>
            </w:pPr>
            <w:r>
              <w:rPr>
                <w:rFonts w:hint="eastAsia"/>
                <w:b/>
                <w:bCs/>
                <w:iCs/>
                <w:sz w:val="24"/>
                <w:szCs w:val="24"/>
              </w:rPr>
              <w:t>3</w:t>
            </w:r>
            <w:r w:rsidR="000C5D64" w:rsidRPr="00607083">
              <w:rPr>
                <w:rFonts w:hint="eastAsia"/>
                <w:b/>
                <w:bCs/>
                <w:iCs/>
                <w:sz w:val="24"/>
                <w:szCs w:val="24"/>
              </w:rPr>
              <w:t>、</w:t>
            </w:r>
            <w:r w:rsidR="009C1B0B" w:rsidRPr="00607083">
              <w:rPr>
                <w:rFonts w:hint="eastAsia"/>
                <w:b/>
                <w:bCs/>
                <w:iCs/>
                <w:sz w:val="24"/>
                <w:szCs w:val="24"/>
              </w:rPr>
              <w:t>公司</w:t>
            </w:r>
            <w:r w:rsidR="00E80395">
              <w:rPr>
                <w:rFonts w:hint="eastAsia"/>
                <w:b/>
                <w:bCs/>
                <w:iCs/>
                <w:sz w:val="24"/>
                <w:szCs w:val="24"/>
              </w:rPr>
              <w:t>为何在全国布局</w:t>
            </w:r>
            <w:r w:rsidR="009C1B0B" w:rsidRPr="00607083">
              <w:rPr>
                <w:rFonts w:hint="eastAsia"/>
                <w:b/>
                <w:bCs/>
                <w:iCs/>
                <w:sz w:val="24"/>
                <w:szCs w:val="24"/>
              </w:rPr>
              <w:t>实验室网点</w:t>
            </w:r>
            <w:r w:rsidR="000C5D64" w:rsidRPr="00607083">
              <w:rPr>
                <w:rFonts w:hint="eastAsia"/>
                <w:b/>
                <w:bCs/>
                <w:iCs/>
                <w:sz w:val="24"/>
                <w:szCs w:val="24"/>
              </w:rPr>
              <w:t>？</w:t>
            </w:r>
            <w:r w:rsidR="009C1B0B" w:rsidRPr="00607083">
              <w:rPr>
                <w:rFonts w:hint="eastAsia"/>
                <w:b/>
                <w:bCs/>
                <w:iCs/>
                <w:sz w:val="24"/>
                <w:szCs w:val="24"/>
              </w:rPr>
              <w:t>未来实验室</w:t>
            </w:r>
            <w:r w:rsidR="00BE6C0E">
              <w:rPr>
                <w:rFonts w:hint="eastAsia"/>
                <w:b/>
                <w:bCs/>
                <w:iCs/>
                <w:sz w:val="24"/>
                <w:szCs w:val="24"/>
              </w:rPr>
              <w:t>布局</w:t>
            </w:r>
            <w:r w:rsidR="009C1B0B" w:rsidRPr="00607083">
              <w:rPr>
                <w:rFonts w:hint="eastAsia"/>
                <w:b/>
                <w:bCs/>
                <w:iCs/>
                <w:sz w:val="24"/>
                <w:szCs w:val="24"/>
              </w:rPr>
              <w:t>计划如何？</w:t>
            </w:r>
          </w:p>
          <w:p w:rsidR="009C1B0B" w:rsidRPr="00607083" w:rsidRDefault="009C1B0B" w:rsidP="009C1B0B">
            <w:pPr>
              <w:spacing w:line="480" w:lineRule="exact"/>
              <w:ind w:firstLineChars="200" w:firstLine="480"/>
              <w:rPr>
                <w:bCs/>
                <w:iCs/>
                <w:sz w:val="24"/>
                <w:szCs w:val="24"/>
              </w:rPr>
            </w:pPr>
            <w:r w:rsidRPr="00607083">
              <w:rPr>
                <w:rFonts w:hint="eastAsia"/>
                <w:bCs/>
                <w:iCs/>
                <w:sz w:val="24"/>
                <w:szCs w:val="24"/>
              </w:rPr>
              <w:t>答：</w:t>
            </w:r>
            <w:r w:rsidRPr="00607083">
              <w:rPr>
                <w:bCs/>
                <w:iCs/>
                <w:sz w:val="24"/>
                <w:szCs w:val="24"/>
              </w:rPr>
              <w:t>公司已在</w:t>
            </w:r>
            <w:r w:rsidRPr="00607083">
              <w:rPr>
                <w:rFonts w:hint="eastAsia"/>
                <w:bCs/>
                <w:iCs/>
                <w:sz w:val="24"/>
                <w:szCs w:val="24"/>
              </w:rPr>
              <w:t>广东</w:t>
            </w:r>
            <w:r w:rsidRPr="00607083">
              <w:rPr>
                <w:bCs/>
                <w:iCs/>
                <w:sz w:val="24"/>
                <w:szCs w:val="24"/>
              </w:rPr>
              <w:t>、北京、福建、</w:t>
            </w:r>
            <w:r w:rsidRPr="00607083">
              <w:rPr>
                <w:rFonts w:hint="eastAsia"/>
                <w:bCs/>
                <w:iCs/>
                <w:sz w:val="24"/>
                <w:szCs w:val="24"/>
              </w:rPr>
              <w:t>安徽</w:t>
            </w:r>
            <w:r w:rsidRPr="00607083">
              <w:rPr>
                <w:bCs/>
                <w:iCs/>
                <w:sz w:val="24"/>
                <w:szCs w:val="24"/>
              </w:rPr>
              <w:t>等地设立了</w:t>
            </w:r>
            <w:r w:rsidRPr="00607083">
              <w:rPr>
                <w:bCs/>
                <w:iCs/>
                <w:sz w:val="24"/>
                <w:szCs w:val="24"/>
              </w:rPr>
              <w:t>23</w:t>
            </w:r>
            <w:r w:rsidRPr="00607083">
              <w:rPr>
                <w:bCs/>
                <w:iCs/>
                <w:sz w:val="24"/>
                <w:szCs w:val="24"/>
              </w:rPr>
              <w:t>个计量检测实验室基地，业务基本覆盖全国范围，能够为全国各地的客户提供便捷高效的服务。这种全国性的布局，能</w:t>
            </w:r>
            <w:r w:rsidR="00021ED0">
              <w:rPr>
                <w:bCs/>
                <w:iCs/>
                <w:sz w:val="24"/>
                <w:szCs w:val="24"/>
              </w:rPr>
              <w:t>够缩短服务半径，</w:t>
            </w:r>
            <w:r w:rsidRPr="00607083">
              <w:rPr>
                <w:bCs/>
                <w:iCs/>
                <w:sz w:val="24"/>
                <w:szCs w:val="24"/>
              </w:rPr>
              <w:t>满足各地区域性客户的需求，也有利于公司统一调配实验室资源，集中力量承接大客户的订单。</w:t>
            </w:r>
          </w:p>
          <w:p w:rsidR="003400C0" w:rsidRDefault="009C1B0B" w:rsidP="0011750B">
            <w:pPr>
              <w:spacing w:line="480" w:lineRule="exact"/>
              <w:ind w:firstLineChars="200" w:firstLine="480"/>
              <w:rPr>
                <w:bCs/>
                <w:iCs/>
                <w:sz w:val="24"/>
                <w:szCs w:val="24"/>
              </w:rPr>
            </w:pPr>
            <w:r w:rsidRPr="00607083">
              <w:rPr>
                <w:rFonts w:hint="eastAsia"/>
                <w:bCs/>
                <w:iCs/>
                <w:sz w:val="24"/>
                <w:szCs w:val="24"/>
              </w:rPr>
              <w:t>未来公司会根据实际市场需要对现有实验室能力进行提升和补充，例如公司目前在长沙设有计量校准、可靠性与环境试验、环保检测和食品检测实验室，公司会根据当地实际市场需求提升现有实验室产能或</w:t>
            </w:r>
            <w:r w:rsidR="00E80395">
              <w:rPr>
                <w:rFonts w:hint="eastAsia"/>
                <w:bCs/>
                <w:iCs/>
                <w:sz w:val="24"/>
                <w:szCs w:val="24"/>
              </w:rPr>
              <w:t>者</w:t>
            </w:r>
            <w:r w:rsidRPr="00607083">
              <w:rPr>
                <w:rFonts w:hint="eastAsia"/>
                <w:bCs/>
                <w:iCs/>
                <w:sz w:val="24"/>
                <w:szCs w:val="24"/>
              </w:rPr>
              <w:t>补充增加电磁兼容检测和化学分析实验室；公司也可能会考虑在市场培育情况较好的地区新建实验室，具体安排将根据当地客户和市场需求情况适时进行；同时，公司正积极开展外延并购工作，也可能带来公司实验室数量的增加。</w:t>
            </w:r>
          </w:p>
          <w:p w:rsidR="003400C0" w:rsidRPr="00607083" w:rsidRDefault="003400C0" w:rsidP="003400C0">
            <w:pPr>
              <w:spacing w:beforeLines="50" w:before="156" w:line="480" w:lineRule="exact"/>
              <w:ind w:firstLineChars="200" w:firstLine="482"/>
              <w:rPr>
                <w:b/>
                <w:bCs/>
                <w:iCs/>
                <w:sz w:val="24"/>
                <w:szCs w:val="24"/>
              </w:rPr>
            </w:pPr>
            <w:r>
              <w:rPr>
                <w:rFonts w:hint="eastAsia"/>
                <w:b/>
                <w:bCs/>
                <w:iCs/>
                <w:sz w:val="24"/>
                <w:szCs w:val="24"/>
              </w:rPr>
              <w:t>4</w:t>
            </w:r>
            <w:r w:rsidRPr="00607083">
              <w:rPr>
                <w:rFonts w:hint="eastAsia"/>
                <w:b/>
                <w:bCs/>
                <w:iCs/>
                <w:sz w:val="24"/>
                <w:szCs w:val="24"/>
              </w:rPr>
              <w:t>、公司实验室建设周期及盈利周期为多长时间？</w:t>
            </w:r>
          </w:p>
          <w:p w:rsidR="003400C0" w:rsidRPr="00607083" w:rsidRDefault="003400C0" w:rsidP="003400C0">
            <w:pPr>
              <w:spacing w:line="480" w:lineRule="exact"/>
              <w:ind w:firstLineChars="200" w:firstLine="480"/>
              <w:rPr>
                <w:bCs/>
                <w:iCs/>
                <w:sz w:val="24"/>
                <w:szCs w:val="24"/>
              </w:rPr>
            </w:pPr>
            <w:r w:rsidRPr="00607083">
              <w:rPr>
                <w:rFonts w:hint="eastAsia"/>
                <w:bCs/>
                <w:iCs/>
                <w:sz w:val="24"/>
                <w:szCs w:val="24"/>
              </w:rPr>
              <w:t>答：受市场和资质认可方式等客观因素影响，不同板块实验室建设周期及盈利周期主要分为两类：</w:t>
            </w:r>
          </w:p>
          <w:p w:rsidR="003400C0" w:rsidRPr="00607083" w:rsidRDefault="003400C0" w:rsidP="003400C0">
            <w:pPr>
              <w:spacing w:line="480" w:lineRule="exact"/>
              <w:ind w:firstLineChars="200" w:firstLine="480"/>
              <w:rPr>
                <w:bCs/>
                <w:iCs/>
                <w:sz w:val="24"/>
                <w:szCs w:val="24"/>
              </w:rPr>
            </w:pPr>
            <w:r w:rsidRPr="00607083">
              <w:rPr>
                <w:rFonts w:hint="eastAsia"/>
                <w:bCs/>
                <w:iCs/>
                <w:sz w:val="24"/>
                <w:szCs w:val="24"/>
              </w:rPr>
              <w:t>第一，公司计量校准、可靠性与环境试验、电磁兼容检测</w:t>
            </w:r>
            <w:r w:rsidRPr="00607083">
              <w:rPr>
                <w:rFonts w:hint="eastAsia"/>
                <w:bCs/>
                <w:iCs/>
                <w:sz w:val="24"/>
                <w:szCs w:val="24"/>
              </w:rPr>
              <w:lastRenderedPageBreak/>
              <w:t>等业务板块的资质由公司总部统一管理认可，这类业务在开拓新区域市场前一般先在当地设立分公司或办事处，在有一定的市场积累之后公司会根据实际需要新建或扩建实验室。这类业务板块的实验室建设周期及盈利周期较短，业务开展情况较好，收入增速较快。</w:t>
            </w:r>
          </w:p>
          <w:p w:rsidR="009C1B0B" w:rsidRPr="00607083" w:rsidRDefault="003400C0" w:rsidP="003400C0">
            <w:pPr>
              <w:spacing w:line="480" w:lineRule="exact"/>
              <w:ind w:firstLineChars="200" w:firstLine="480"/>
              <w:rPr>
                <w:bCs/>
                <w:iCs/>
                <w:sz w:val="24"/>
                <w:szCs w:val="24"/>
              </w:rPr>
            </w:pPr>
            <w:r w:rsidRPr="00607083">
              <w:rPr>
                <w:rFonts w:hint="eastAsia"/>
                <w:bCs/>
                <w:iCs/>
                <w:sz w:val="24"/>
                <w:szCs w:val="24"/>
              </w:rPr>
              <w:t>第二，公司各区域的食品检测和环保检测实验室的资质认可需要子公司分别申请，且不同地区的标准有所差异；一般需要先根据标准建设实验室，并配备相应的设备和人员，在获得有关部门的资质认可后方能开展业务。受到设备采购周期、实验室建设周期、资质认可、市场培育等因素影响，食品检测和环保检测实验室从建设到完全达</w:t>
            </w:r>
            <w:proofErr w:type="gramStart"/>
            <w:r w:rsidRPr="00607083">
              <w:rPr>
                <w:rFonts w:hint="eastAsia"/>
                <w:bCs/>
                <w:iCs/>
                <w:sz w:val="24"/>
                <w:szCs w:val="24"/>
              </w:rPr>
              <w:t>产需要</w:t>
            </w:r>
            <w:proofErr w:type="gramEnd"/>
            <w:r w:rsidRPr="00607083">
              <w:rPr>
                <w:rFonts w:hint="eastAsia"/>
                <w:bCs/>
                <w:iCs/>
                <w:sz w:val="24"/>
                <w:szCs w:val="24"/>
              </w:rPr>
              <w:t>2-3</w:t>
            </w:r>
            <w:r w:rsidRPr="00607083">
              <w:rPr>
                <w:rFonts w:hint="eastAsia"/>
                <w:bCs/>
                <w:iCs/>
                <w:sz w:val="24"/>
                <w:szCs w:val="24"/>
              </w:rPr>
              <w:t>年时间，在收入增速上体现相对较慢，盈利周期较长。</w:t>
            </w:r>
          </w:p>
          <w:p w:rsidR="009C1B0B" w:rsidRPr="00607083" w:rsidRDefault="003400C0" w:rsidP="009C1B0B">
            <w:pPr>
              <w:spacing w:beforeLines="50" w:before="156" w:line="480" w:lineRule="exact"/>
              <w:ind w:firstLineChars="200" w:firstLine="482"/>
              <w:rPr>
                <w:b/>
                <w:bCs/>
                <w:iCs/>
                <w:sz w:val="24"/>
                <w:szCs w:val="24"/>
              </w:rPr>
            </w:pPr>
            <w:r>
              <w:rPr>
                <w:rFonts w:hint="eastAsia"/>
                <w:b/>
                <w:bCs/>
                <w:iCs/>
                <w:sz w:val="24"/>
                <w:szCs w:val="24"/>
              </w:rPr>
              <w:t>5</w:t>
            </w:r>
            <w:r w:rsidR="00CD5EE9" w:rsidRPr="00607083">
              <w:rPr>
                <w:rFonts w:hint="eastAsia"/>
                <w:b/>
                <w:bCs/>
                <w:iCs/>
                <w:sz w:val="24"/>
                <w:szCs w:val="24"/>
              </w:rPr>
              <w:t>、</w:t>
            </w:r>
            <w:r w:rsidR="00D13C05">
              <w:rPr>
                <w:rFonts w:hint="eastAsia"/>
                <w:b/>
                <w:bCs/>
                <w:iCs/>
                <w:sz w:val="24"/>
                <w:szCs w:val="24"/>
              </w:rPr>
              <w:t>公司是否有</w:t>
            </w:r>
            <w:r w:rsidR="00CD5EE9" w:rsidRPr="00607083">
              <w:rPr>
                <w:rFonts w:hint="eastAsia"/>
                <w:b/>
                <w:bCs/>
                <w:iCs/>
                <w:sz w:val="24"/>
                <w:szCs w:val="24"/>
              </w:rPr>
              <w:t>股权激励计划？</w:t>
            </w:r>
          </w:p>
          <w:p w:rsidR="00CD5EE9" w:rsidRPr="00607083" w:rsidRDefault="009C1B0B" w:rsidP="009C1B0B">
            <w:pPr>
              <w:spacing w:line="480" w:lineRule="exact"/>
              <w:ind w:firstLineChars="200" w:firstLine="480"/>
              <w:rPr>
                <w:b/>
                <w:bCs/>
                <w:iCs/>
                <w:sz w:val="24"/>
                <w:szCs w:val="24"/>
              </w:rPr>
            </w:pPr>
            <w:r w:rsidRPr="00607083">
              <w:rPr>
                <w:rFonts w:hint="eastAsia"/>
                <w:bCs/>
                <w:iCs/>
                <w:sz w:val="24"/>
                <w:szCs w:val="24"/>
              </w:rPr>
              <w:t>答：公司将结合自身经营发展及资本市场情况，在合适的时机考虑启动股权激励计划，目前尚未有明确的股权激励计划启动及实施时间表。</w:t>
            </w:r>
            <w:r w:rsidRPr="00607083">
              <w:rPr>
                <w:b/>
                <w:bCs/>
                <w:iCs/>
                <w:sz w:val="24"/>
                <w:szCs w:val="24"/>
              </w:rPr>
              <w:t xml:space="preserve"> </w:t>
            </w:r>
          </w:p>
          <w:p w:rsidR="00CD5EE9" w:rsidRPr="00607083" w:rsidRDefault="003400C0" w:rsidP="00CD5EE9">
            <w:pPr>
              <w:spacing w:beforeLines="50" w:before="156" w:line="480" w:lineRule="exact"/>
              <w:ind w:firstLineChars="200" w:firstLine="482"/>
              <w:rPr>
                <w:b/>
                <w:bCs/>
                <w:iCs/>
                <w:sz w:val="24"/>
                <w:szCs w:val="24"/>
              </w:rPr>
            </w:pPr>
            <w:r>
              <w:rPr>
                <w:rFonts w:hint="eastAsia"/>
                <w:b/>
                <w:bCs/>
                <w:iCs/>
                <w:sz w:val="24"/>
                <w:szCs w:val="24"/>
              </w:rPr>
              <w:t>6</w:t>
            </w:r>
            <w:r w:rsidR="00227EF0" w:rsidRPr="00607083">
              <w:rPr>
                <w:rFonts w:hint="eastAsia"/>
                <w:b/>
                <w:bCs/>
                <w:iCs/>
                <w:sz w:val="24"/>
                <w:szCs w:val="24"/>
              </w:rPr>
              <w:t>、</w:t>
            </w:r>
            <w:r w:rsidR="00854797" w:rsidRPr="00607083">
              <w:rPr>
                <w:rFonts w:hint="eastAsia"/>
                <w:b/>
                <w:bCs/>
                <w:iCs/>
                <w:sz w:val="24"/>
                <w:szCs w:val="24"/>
              </w:rPr>
              <w:t>公司</w:t>
            </w:r>
            <w:r w:rsidR="00227EF0" w:rsidRPr="00607083">
              <w:rPr>
                <w:rFonts w:hint="eastAsia"/>
                <w:b/>
                <w:bCs/>
                <w:iCs/>
                <w:sz w:val="24"/>
                <w:szCs w:val="24"/>
              </w:rPr>
              <w:t>未来</w:t>
            </w:r>
            <w:r w:rsidR="00854797" w:rsidRPr="00607083">
              <w:rPr>
                <w:rFonts w:hint="eastAsia"/>
                <w:b/>
                <w:bCs/>
                <w:iCs/>
                <w:sz w:val="24"/>
                <w:szCs w:val="24"/>
              </w:rPr>
              <w:t>的</w:t>
            </w:r>
            <w:r w:rsidR="00227EF0" w:rsidRPr="00607083">
              <w:rPr>
                <w:rFonts w:hint="eastAsia"/>
                <w:b/>
                <w:bCs/>
                <w:iCs/>
                <w:sz w:val="24"/>
                <w:szCs w:val="24"/>
              </w:rPr>
              <w:t>业务增长点</w:t>
            </w:r>
            <w:r w:rsidR="00BE6C0E">
              <w:rPr>
                <w:rFonts w:hint="eastAsia"/>
                <w:b/>
                <w:bCs/>
                <w:iCs/>
                <w:sz w:val="24"/>
                <w:szCs w:val="24"/>
              </w:rPr>
              <w:t>是什么</w:t>
            </w:r>
            <w:r w:rsidR="00227EF0" w:rsidRPr="00607083">
              <w:rPr>
                <w:rFonts w:hint="eastAsia"/>
                <w:b/>
                <w:bCs/>
                <w:iCs/>
                <w:sz w:val="24"/>
                <w:szCs w:val="24"/>
              </w:rPr>
              <w:t>？</w:t>
            </w:r>
          </w:p>
          <w:p w:rsidR="00854797" w:rsidRPr="00607083" w:rsidRDefault="00854797" w:rsidP="00854797">
            <w:pPr>
              <w:spacing w:line="480" w:lineRule="exact"/>
              <w:ind w:firstLineChars="200" w:firstLine="480"/>
              <w:rPr>
                <w:bCs/>
                <w:iCs/>
                <w:sz w:val="24"/>
                <w:szCs w:val="24"/>
              </w:rPr>
            </w:pPr>
            <w:r w:rsidRPr="00607083">
              <w:rPr>
                <w:rFonts w:hint="eastAsia"/>
                <w:bCs/>
                <w:iCs/>
                <w:sz w:val="24"/>
                <w:szCs w:val="24"/>
              </w:rPr>
              <w:t>答：随着行业</w:t>
            </w:r>
            <w:r w:rsidR="00021ED0">
              <w:rPr>
                <w:rFonts w:hint="eastAsia"/>
                <w:bCs/>
                <w:iCs/>
                <w:sz w:val="24"/>
                <w:szCs w:val="24"/>
              </w:rPr>
              <w:t>市场规模</w:t>
            </w:r>
            <w:r w:rsidRPr="00607083">
              <w:rPr>
                <w:rFonts w:hint="eastAsia"/>
                <w:bCs/>
                <w:iCs/>
                <w:sz w:val="24"/>
                <w:szCs w:val="24"/>
              </w:rPr>
              <w:t>的快速增长，预计公司未来几年仍将保持较高</w:t>
            </w:r>
            <w:r w:rsidR="002F22A6">
              <w:rPr>
                <w:rFonts w:hint="eastAsia"/>
                <w:bCs/>
                <w:iCs/>
                <w:sz w:val="24"/>
                <w:szCs w:val="24"/>
              </w:rPr>
              <w:t>发展</w:t>
            </w:r>
            <w:r w:rsidRPr="00607083">
              <w:rPr>
                <w:rFonts w:hint="eastAsia"/>
                <w:bCs/>
                <w:iCs/>
                <w:sz w:val="24"/>
                <w:szCs w:val="24"/>
              </w:rPr>
              <w:t>增速。从国家市场监管总局发布的全国检验检测服务业统计报告来看，近年检验检测行业总体增速较高，截至</w:t>
            </w:r>
            <w:r w:rsidRPr="00607083">
              <w:rPr>
                <w:rFonts w:hint="eastAsia"/>
                <w:bCs/>
                <w:iCs/>
                <w:sz w:val="24"/>
                <w:szCs w:val="24"/>
              </w:rPr>
              <w:t>2019</w:t>
            </w:r>
            <w:r w:rsidRPr="00607083">
              <w:rPr>
                <w:rFonts w:hint="eastAsia"/>
                <w:bCs/>
                <w:iCs/>
                <w:sz w:val="24"/>
                <w:szCs w:val="24"/>
              </w:rPr>
              <w:t>年底，市场规模达到</w:t>
            </w:r>
            <w:r w:rsidRPr="00607083">
              <w:rPr>
                <w:rFonts w:hint="eastAsia"/>
                <w:bCs/>
                <w:iCs/>
                <w:sz w:val="24"/>
                <w:szCs w:val="24"/>
              </w:rPr>
              <w:t>3,225.09</w:t>
            </w:r>
            <w:r w:rsidRPr="00607083">
              <w:rPr>
                <w:rFonts w:hint="eastAsia"/>
                <w:bCs/>
                <w:iCs/>
                <w:sz w:val="24"/>
                <w:szCs w:val="24"/>
              </w:rPr>
              <w:t>亿元。</w:t>
            </w:r>
          </w:p>
          <w:p w:rsidR="00854797" w:rsidRPr="00854797" w:rsidRDefault="00F3583E" w:rsidP="00F3583E">
            <w:pPr>
              <w:spacing w:line="480" w:lineRule="exact"/>
              <w:ind w:firstLineChars="200" w:firstLine="480"/>
              <w:rPr>
                <w:bCs/>
                <w:iCs/>
                <w:sz w:val="24"/>
                <w:szCs w:val="24"/>
              </w:rPr>
            </w:pPr>
            <w:r w:rsidRPr="00607083">
              <w:rPr>
                <w:rFonts w:hint="eastAsia"/>
                <w:bCs/>
                <w:iCs/>
                <w:sz w:val="24"/>
                <w:szCs w:val="24"/>
              </w:rPr>
              <w:t>另外公司将以科技创新和资本运作为支撑，内</w:t>
            </w:r>
            <w:proofErr w:type="gramStart"/>
            <w:r w:rsidRPr="00607083">
              <w:rPr>
                <w:rFonts w:hint="eastAsia"/>
                <w:bCs/>
                <w:iCs/>
                <w:sz w:val="24"/>
                <w:szCs w:val="24"/>
              </w:rPr>
              <w:t>生增长</w:t>
            </w:r>
            <w:proofErr w:type="gramEnd"/>
            <w:r w:rsidRPr="00607083">
              <w:rPr>
                <w:rFonts w:hint="eastAsia"/>
                <w:bCs/>
                <w:iCs/>
                <w:sz w:val="24"/>
                <w:szCs w:val="24"/>
              </w:rPr>
              <w:t>和外延扩张并举。一方面</w:t>
            </w:r>
            <w:r w:rsidR="00BE6C0E">
              <w:rPr>
                <w:rFonts w:hint="eastAsia"/>
                <w:bCs/>
                <w:iCs/>
                <w:sz w:val="24"/>
                <w:szCs w:val="24"/>
              </w:rPr>
              <w:t>立足自身发展基础，做强做大</w:t>
            </w:r>
            <w:r w:rsidRPr="00607083">
              <w:rPr>
                <w:rFonts w:hint="eastAsia"/>
                <w:bCs/>
                <w:iCs/>
                <w:sz w:val="24"/>
                <w:szCs w:val="24"/>
              </w:rPr>
              <w:t>现有</w:t>
            </w:r>
            <w:r w:rsidRPr="00854797">
              <w:rPr>
                <w:rFonts w:hint="eastAsia"/>
                <w:bCs/>
                <w:iCs/>
                <w:sz w:val="24"/>
                <w:szCs w:val="24"/>
              </w:rPr>
              <w:t>核心业务和优势业</w:t>
            </w:r>
            <w:r w:rsidR="00BE6C0E">
              <w:rPr>
                <w:rFonts w:hint="eastAsia"/>
                <w:bCs/>
                <w:iCs/>
                <w:sz w:val="24"/>
                <w:szCs w:val="24"/>
              </w:rPr>
              <w:t>务</w:t>
            </w:r>
            <w:r w:rsidRPr="00607083">
              <w:rPr>
                <w:rFonts w:hint="eastAsia"/>
                <w:bCs/>
                <w:iCs/>
                <w:sz w:val="24"/>
                <w:szCs w:val="24"/>
              </w:rPr>
              <w:t>；另一方面，</w:t>
            </w:r>
            <w:r w:rsidR="00BE6C0E">
              <w:rPr>
                <w:rFonts w:hint="eastAsia"/>
                <w:bCs/>
                <w:iCs/>
                <w:sz w:val="24"/>
                <w:szCs w:val="24"/>
              </w:rPr>
              <w:t>加快推进外延</w:t>
            </w:r>
            <w:r w:rsidRPr="00607083">
              <w:rPr>
                <w:rFonts w:hint="eastAsia"/>
                <w:bCs/>
                <w:iCs/>
                <w:sz w:val="24"/>
                <w:szCs w:val="24"/>
              </w:rPr>
              <w:t>并购，</w:t>
            </w:r>
            <w:r w:rsidR="00FC34F5" w:rsidRPr="00FC34F5">
              <w:rPr>
                <w:rFonts w:hint="eastAsia"/>
                <w:bCs/>
                <w:iCs/>
                <w:sz w:val="24"/>
                <w:szCs w:val="24"/>
              </w:rPr>
              <w:t>实</w:t>
            </w:r>
            <w:bookmarkStart w:id="0" w:name="_GoBack"/>
            <w:bookmarkEnd w:id="0"/>
            <w:r w:rsidR="00FC34F5" w:rsidRPr="00FC34F5">
              <w:rPr>
                <w:rFonts w:hint="eastAsia"/>
                <w:bCs/>
                <w:iCs/>
                <w:sz w:val="24"/>
                <w:szCs w:val="24"/>
              </w:rPr>
              <w:t>现</w:t>
            </w:r>
            <w:r w:rsidRPr="00607083">
              <w:rPr>
                <w:rFonts w:hint="eastAsia"/>
                <w:bCs/>
                <w:iCs/>
                <w:sz w:val="24"/>
                <w:szCs w:val="24"/>
              </w:rPr>
              <w:t>同心多元化发展新格局。</w:t>
            </w:r>
          </w:p>
          <w:p w:rsidR="00F50A48" w:rsidRPr="00607083" w:rsidRDefault="003400C0" w:rsidP="00607083">
            <w:pPr>
              <w:spacing w:beforeLines="50" w:before="156" w:line="480" w:lineRule="exact"/>
              <w:ind w:firstLineChars="200" w:firstLine="482"/>
              <w:rPr>
                <w:b/>
                <w:bCs/>
                <w:iCs/>
                <w:sz w:val="24"/>
                <w:szCs w:val="24"/>
              </w:rPr>
            </w:pPr>
            <w:r>
              <w:rPr>
                <w:rFonts w:hint="eastAsia"/>
                <w:b/>
                <w:bCs/>
                <w:iCs/>
                <w:sz w:val="24"/>
                <w:szCs w:val="24"/>
              </w:rPr>
              <w:t>7</w:t>
            </w:r>
            <w:r w:rsidR="00F50A48" w:rsidRPr="00607083">
              <w:rPr>
                <w:rFonts w:hint="eastAsia"/>
                <w:b/>
                <w:bCs/>
                <w:iCs/>
                <w:sz w:val="24"/>
                <w:szCs w:val="24"/>
              </w:rPr>
              <w:t>、</w:t>
            </w:r>
            <w:r w:rsidR="009C1B0B" w:rsidRPr="00607083">
              <w:rPr>
                <w:rFonts w:hint="eastAsia"/>
                <w:b/>
                <w:bCs/>
                <w:iCs/>
                <w:sz w:val="24"/>
                <w:szCs w:val="24"/>
              </w:rPr>
              <w:t>公司计量检测</w:t>
            </w:r>
            <w:r w:rsidR="00F50A48" w:rsidRPr="00607083">
              <w:rPr>
                <w:rFonts w:hint="eastAsia"/>
                <w:b/>
                <w:bCs/>
                <w:iCs/>
                <w:sz w:val="24"/>
                <w:szCs w:val="24"/>
              </w:rPr>
              <w:t>价格</w:t>
            </w:r>
            <w:r w:rsidR="009C1B0B" w:rsidRPr="00607083">
              <w:rPr>
                <w:rFonts w:hint="eastAsia"/>
                <w:b/>
                <w:bCs/>
                <w:iCs/>
                <w:sz w:val="24"/>
                <w:szCs w:val="24"/>
              </w:rPr>
              <w:t>是否有下降趋势</w:t>
            </w:r>
            <w:r w:rsidR="00F50A48" w:rsidRPr="00607083">
              <w:rPr>
                <w:rFonts w:hint="eastAsia"/>
                <w:b/>
                <w:bCs/>
                <w:iCs/>
                <w:sz w:val="24"/>
                <w:szCs w:val="24"/>
              </w:rPr>
              <w:t>？</w:t>
            </w:r>
          </w:p>
          <w:p w:rsidR="009C1B0B" w:rsidRPr="00607083" w:rsidRDefault="009C1B0B" w:rsidP="009C1B0B">
            <w:pPr>
              <w:spacing w:line="480" w:lineRule="exact"/>
              <w:ind w:firstLineChars="200" w:firstLine="480"/>
              <w:rPr>
                <w:bCs/>
                <w:iCs/>
                <w:sz w:val="24"/>
                <w:szCs w:val="24"/>
              </w:rPr>
            </w:pPr>
            <w:r w:rsidRPr="00607083">
              <w:rPr>
                <w:rFonts w:hint="eastAsia"/>
                <w:bCs/>
                <w:iCs/>
                <w:sz w:val="24"/>
                <w:szCs w:val="24"/>
              </w:rPr>
              <w:t>答：公司计量检测涉及项目众多，各类项目的价格受各种因素影响，不能一概而论。随着同行</w:t>
            </w:r>
            <w:r w:rsidR="002F22A6">
              <w:rPr>
                <w:rFonts w:hint="eastAsia"/>
                <w:bCs/>
                <w:iCs/>
                <w:sz w:val="24"/>
                <w:szCs w:val="24"/>
              </w:rPr>
              <w:t>机构</w:t>
            </w:r>
            <w:r w:rsidRPr="00607083">
              <w:rPr>
                <w:rFonts w:hint="eastAsia"/>
                <w:bCs/>
                <w:iCs/>
                <w:sz w:val="24"/>
                <w:szCs w:val="24"/>
              </w:rPr>
              <w:t>技术水平</w:t>
            </w:r>
            <w:r w:rsidR="002F22A6">
              <w:rPr>
                <w:rFonts w:hint="eastAsia"/>
                <w:bCs/>
                <w:iCs/>
                <w:sz w:val="24"/>
                <w:szCs w:val="24"/>
              </w:rPr>
              <w:t>的</w:t>
            </w:r>
            <w:r w:rsidRPr="00607083">
              <w:rPr>
                <w:rFonts w:hint="eastAsia"/>
                <w:bCs/>
                <w:iCs/>
                <w:sz w:val="24"/>
                <w:szCs w:val="24"/>
              </w:rPr>
              <w:t>提升，同</w:t>
            </w:r>
            <w:r w:rsidRPr="00607083">
              <w:rPr>
                <w:rFonts w:hint="eastAsia"/>
                <w:bCs/>
                <w:iCs/>
                <w:sz w:val="24"/>
                <w:szCs w:val="24"/>
              </w:rPr>
              <w:lastRenderedPageBreak/>
              <w:t>类项目价格水平下降不可避免。</w:t>
            </w:r>
          </w:p>
          <w:p w:rsidR="00E35090" w:rsidRPr="00BE6C0E" w:rsidRDefault="009C1B0B" w:rsidP="00BE6C0E">
            <w:pPr>
              <w:spacing w:line="480" w:lineRule="exact"/>
              <w:ind w:firstLineChars="200" w:firstLine="480"/>
              <w:rPr>
                <w:bCs/>
                <w:iCs/>
                <w:sz w:val="24"/>
                <w:szCs w:val="24"/>
              </w:rPr>
            </w:pPr>
            <w:r w:rsidRPr="00607083">
              <w:rPr>
                <w:rFonts w:hint="eastAsia"/>
                <w:bCs/>
                <w:iCs/>
                <w:sz w:val="24"/>
                <w:szCs w:val="24"/>
              </w:rPr>
              <w:t>公司近年保持较高水平的技改投入，通过提升技术水平以掌握相对定价权来抵消降价影响；另外得益于大客户战略，公司选择性放弃部分对价格比较敏感的中小客户，公司的价格水平维持情况较好。但大客户不一定意味着更高的价格水平和利润率。大客户是各行业内的龙头企业，其采购量较大，对供应链有一定影响力。一般情况下，公司除了为这类客户提供测试服务，同时也会提供设计、咨询和研发类的附加服务，收取一定的服务费提升利润率，对整体利润率水平有一定的正向作用。</w:t>
            </w:r>
          </w:p>
          <w:p w:rsidR="000E71EF" w:rsidRPr="00607083" w:rsidRDefault="003400C0" w:rsidP="004539A6">
            <w:pPr>
              <w:spacing w:beforeLines="50" w:before="156" w:line="480" w:lineRule="exact"/>
              <w:ind w:firstLineChars="200" w:firstLine="482"/>
              <w:rPr>
                <w:b/>
                <w:bCs/>
                <w:iCs/>
                <w:sz w:val="24"/>
                <w:szCs w:val="24"/>
              </w:rPr>
            </w:pPr>
            <w:r>
              <w:rPr>
                <w:rFonts w:hint="eastAsia"/>
                <w:b/>
                <w:bCs/>
                <w:iCs/>
                <w:sz w:val="24"/>
                <w:szCs w:val="24"/>
              </w:rPr>
              <w:t>8</w:t>
            </w:r>
            <w:r w:rsidR="000E71EF" w:rsidRPr="00607083">
              <w:rPr>
                <w:rFonts w:hint="eastAsia"/>
                <w:b/>
                <w:bCs/>
                <w:iCs/>
                <w:sz w:val="24"/>
                <w:szCs w:val="24"/>
              </w:rPr>
              <w:t>、</w:t>
            </w:r>
            <w:r w:rsidR="004539A6" w:rsidRPr="00607083">
              <w:rPr>
                <w:rFonts w:hint="eastAsia"/>
                <w:b/>
                <w:bCs/>
                <w:iCs/>
                <w:sz w:val="24"/>
                <w:szCs w:val="24"/>
              </w:rPr>
              <w:t>公司</w:t>
            </w:r>
            <w:r w:rsidR="00773E4A" w:rsidRPr="00607083">
              <w:rPr>
                <w:rFonts w:hint="eastAsia"/>
                <w:b/>
                <w:bCs/>
                <w:iCs/>
                <w:sz w:val="24"/>
                <w:szCs w:val="24"/>
              </w:rPr>
              <w:t>未来下游行业业务占比预测</w:t>
            </w:r>
            <w:r w:rsidR="004539A6" w:rsidRPr="00607083">
              <w:rPr>
                <w:rFonts w:hint="eastAsia"/>
                <w:b/>
                <w:bCs/>
                <w:iCs/>
                <w:sz w:val="24"/>
                <w:szCs w:val="24"/>
              </w:rPr>
              <w:t>情况</w:t>
            </w:r>
            <w:r w:rsidR="00773E4A" w:rsidRPr="00607083">
              <w:rPr>
                <w:rFonts w:hint="eastAsia"/>
                <w:b/>
                <w:bCs/>
                <w:iCs/>
                <w:sz w:val="24"/>
                <w:szCs w:val="24"/>
              </w:rPr>
              <w:t>？</w:t>
            </w:r>
          </w:p>
          <w:p w:rsidR="00861BF6" w:rsidRPr="00607083" w:rsidRDefault="004539A6" w:rsidP="009C1B0B">
            <w:pPr>
              <w:spacing w:line="480" w:lineRule="exact"/>
              <w:ind w:firstLineChars="200" w:firstLine="480"/>
              <w:rPr>
                <w:b/>
                <w:bCs/>
                <w:iCs/>
                <w:sz w:val="24"/>
                <w:szCs w:val="24"/>
              </w:rPr>
            </w:pPr>
            <w:r w:rsidRPr="00607083">
              <w:rPr>
                <w:rFonts w:hint="eastAsia"/>
                <w:bCs/>
                <w:iCs/>
                <w:sz w:val="24"/>
                <w:szCs w:val="24"/>
              </w:rPr>
              <w:t>答：公司近年实施大客户服务策略，部分业务板块如可靠性与环境试验、电磁兼容检测业务更多聚焦在特殊行业和汽车行业客户</w:t>
            </w:r>
            <w:r w:rsidR="006D4F13" w:rsidRPr="00607083">
              <w:rPr>
                <w:rFonts w:hint="eastAsia"/>
                <w:bCs/>
                <w:iCs/>
                <w:sz w:val="24"/>
                <w:szCs w:val="24"/>
              </w:rPr>
              <w:t>。</w:t>
            </w:r>
            <w:r w:rsidRPr="00607083">
              <w:rPr>
                <w:rFonts w:hint="eastAsia"/>
                <w:bCs/>
                <w:iCs/>
                <w:sz w:val="24"/>
                <w:szCs w:val="24"/>
              </w:rPr>
              <w:t>2018</w:t>
            </w:r>
            <w:r w:rsidRPr="00607083">
              <w:rPr>
                <w:rFonts w:hint="eastAsia"/>
                <w:bCs/>
                <w:iCs/>
                <w:sz w:val="24"/>
                <w:szCs w:val="24"/>
              </w:rPr>
              <w:t>、</w:t>
            </w:r>
            <w:r w:rsidRPr="00607083">
              <w:rPr>
                <w:rFonts w:hint="eastAsia"/>
                <w:bCs/>
                <w:iCs/>
                <w:sz w:val="24"/>
                <w:szCs w:val="24"/>
              </w:rPr>
              <w:t>2019</w:t>
            </w:r>
            <w:r w:rsidRPr="00607083">
              <w:rPr>
                <w:rFonts w:hint="eastAsia"/>
                <w:bCs/>
                <w:iCs/>
                <w:sz w:val="24"/>
                <w:szCs w:val="24"/>
              </w:rPr>
              <w:t>年公司与特殊行业</w:t>
            </w:r>
            <w:r w:rsidR="00206CF2" w:rsidRPr="00607083">
              <w:rPr>
                <w:rFonts w:hint="eastAsia"/>
                <w:bCs/>
                <w:iCs/>
                <w:sz w:val="24"/>
                <w:szCs w:val="24"/>
              </w:rPr>
              <w:t>、</w:t>
            </w:r>
            <w:r w:rsidRPr="00607083">
              <w:rPr>
                <w:rFonts w:hint="eastAsia"/>
                <w:bCs/>
                <w:iCs/>
                <w:sz w:val="24"/>
                <w:szCs w:val="24"/>
              </w:rPr>
              <w:t>汽车行业</w:t>
            </w:r>
            <w:r w:rsidR="006D4F13" w:rsidRPr="00607083">
              <w:rPr>
                <w:rFonts w:hint="eastAsia"/>
                <w:bCs/>
                <w:iCs/>
                <w:sz w:val="24"/>
                <w:szCs w:val="24"/>
              </w:rPr>
              <w:t>客户</w:t>
            </w:r>
            <w:r w:rsidRPr="00607083">
              <w:rPr>
                <w:rFonts w:hint="eastAsia"/>
                <w:bCs/>
                <w:iCs/>
                <w:sz w:val="24"/>
                <w:szCs w:val="24"/>
              </w:rPr>
              <w:t>的合作量</w:t>
            </w:r>
            <w:r w:rsidR="00016A6D">
              <w:rPr>
                <w:rFonts w:hint="eastAsia"/>
                <w:bCs/>
                <w:iCs/>
                <w:sz w:val="24"/>
                <w:szCs w:val="24"/>
              </w:rPr>
              <w:t>总额</w:t>
            </w:r>
            <w:r w:rsidRPr="00607083">
              <w:rPr>
                <w:rFonts w:hint="eastAsia"/>
                <w:bCs/>
                <w:iCs/>
                <w:sz w:val="24"/>
                <w:szCs w:val="24"/>
              </w:rPr>
              <w:t>均</w:t>
            </w:r>
            <w:r w:rsidR="00DC1DCD" w:rsidRPr="00607083">
              <w:rPr>
                <w:rFonts w:hint="eastAsia"/>
                <w:bCs/>
                <w:iCs/>
                <w:sz w:val="24"/>
                <w:szCs w:val="24"/>
              </w:rPr>
              <w:t>占</w:t>
            </w:r>
            <w:r w:rsidRPr="00607083">
              <w:rPr>
                <w:rFonts w:hint="eastAsia"/>
                <w:bCs/>
                <w:iCs/>
                <w:sz w:val="24"/>
                <w:szCs w:val="24"/>
              </w:rPr>
              <w:t>当年营业收入的</w:t>
            </w:r>
            <w:r w:rsidRPr="00607083">
              <w:rPr>
                <w:rFonts w:hint="eastAsia"/>
                <w:bCs/>
                <w:iCs/>
                <w:sz w:val="24"/>
                <w:szCs w:val="24"/>
              </w:rPr>
              <w:t>50%</w:t>
            </w:r>
            <w:r w:rsidR="00DC1DCD" w:rsidRPr="00607083">
              <w:rPr>
                <w:rFonts w:hint="eastAsia"/>
                <w:bCs/>
                <w:iCs/>
                <w:sz w:val="24"/>
                <w:szCs w:val="24"/>
              </w:rPr>
              <w:t>左右</w:t>
            </w:r>
            <w:r w:rsidR="003D3DB4" w:rsidRPr="00607083">
              <w:rPr>
                <w:rFonts w:hint="eastAsia"/>
                <w:bCs/>
                <w:iCs/>
                <w:sz w:val="24"/>
                <w:szCs w:val="24"/>
              </w:rPr>
              <w:t>。</w:t>
            </w:r>
            <w:r w:rsidR="006D4F13" w:rsidRPr="00607083">
              <w:rPr>
                <w:rFonts w:hint="eastAsia"/>
                <w:bCs/>
                <w:iCs/>
                <w:sz w:val="24"/>
                <w:szCs w:val="24"/>
              </w:rPr>
              <w:t>2020</w:t>
            </w:r>
            <w:r w:rsidR="006D4F13" w:rsidRPr="00607083">
              <w:rPr>
                <w:rFonts w:hint="eastAsia"/>
                <w:bCs/>
                <w:iCs/>
                <w:sz w:val="24"/>
                <w:szCs w:val="24"/>
              </w:rPr>
              <w:t>年，</w:t>
            </w:r>
            <w:r w:rsidR="003D3DB4" w:rsidRPr="00607083">
              <w:rPr>
                <w:rFonts w:hint="eastAsia"/>
                <w:bCs/>
                <w:iCs/>
                <w:sz w:val="24"/>
                <w:szCs w:val="24"/>
              </w:rPr>
              <w:t>受</w:t>
            </w:r>
            <w:r w:rsidR="00593534" w:rsidRPr="00607083">
              <w:rPr>
                <w:rFonts w:hint="eastAsia"/>
                <w:bCs/>
                <w:iCs/>
                <w:sz w:val="24"/>
                <w:szCs w:val="24"/>
              </w:rPr>
              <w:t>到</w:t>
            </w:r>
            <w:r w:rsidR="006D4F13" w:rsidRPr="00607083">
              <w:rPr>
                <w:rFonts w:hint="eastAsia"/>
                <w:bCs/>
                <w:iCs/>
                <w:sz w:val="24"/>
                <w:szCs w:val="24"/>
              </w:rPr>
              <w:t>汽车</w:t>
            </w:r>
            <w:r w:rsidR="003D3DB4" w:rsidRPr="00607083">
              <w:rPr>
                <w:rFonts w:hint="eastAsia"/>
                <w:bCs/>
                <w:iCs/>
                <w:sz w:val="24"/>
                <w:szCs w:val="24"/>
              </w:rPr>
              <w:t>销售市场不景气和新冠疫情的双重影响，公司汽车相关检测业务受到影响较大，收入占比可能下降。因此</w:t>
            </w:r>
            <w:r w:rsidR="00AA7815" w:rsidRPr="00607083">
              <w:rPr>
                <w:rFonts w:hint="eastAsia"/>
                <w:bCs/>
                <w:iCs/>
                <w:sz w:val="24"/>
                <w:szCs w:val="24"/>
              </w:rPr>
              <w:t>，</w:t>
            </w:r>
            <w:r w:rsidR="003D3DB4" w:rsidRPr="00607083">
              <w:rPr>
                <w:rFonts w:hint="eastAsia"/>
                <w:bCs/>
                <w:iCs/>
                <w:sz w:val="24"/>
                <w:szCs w:val="24"/>
              </w:rPr>
              <w:t>未来公司将加大</w:t>
            </w:r>
            <w:r w:rsidRPr="00607083">
              <w:rPr>
                <w:rFonts w:hint="eastAsia"/>
                <w:bCs/>
                <w:iCs/>
                <w:sz w:val="24"/>
                <w:szCs w:val="24"/>
              </w:rPr>
              <w:t>对通信、电力、</w:t>
            </w:r>
            <w:r w:rsidR="003D3DB4" w:rsidRPr="00607083">
              <w:rPr>
                <w:rFonts w:hint="eastAsia"/>
                <w:bCs/>
                <w:iCs/>
                <w:sz w:val="24"/>
                <w:szCs w:val="24"/>
              </w:rPr>
              <w:t>轨道交通</w:t>
            </w:r>
            <w:r w:rsidRPr="00607083">
              <w:rPr>
                <w:rFonts w:hint="eastAsia"/>
                <w:bCs/>
                <w:iCs/>
                <w:sz w:val="24"/>
                <w:szCs w:val="24"/>
              </w:rPr>
              <w:t>等行业大客户的拓展</w:t>
            </w:r>
            <w:r w:rsidR="003D3DB4" w:rsidRPr="00607083">
              <w:rPr>
                <w:rFonts w:hint="eastAsia"/>
                <w:bCs/>
                <w:iCs/>
                <w:sz w:val="24"/>
                <w:szCs w:val="24"/>
              </w:rPr>
              <w:t>，这种调整并不是限制对特殊行业和汽车行业检测的投入和发展，</w:t>
            </w:r>
            <w:r w:rsidR="00773E4A" w:rsidRPr="00607083">
              <w:rPr>
                <w:rFonts w:hint="eastAsia"/>
                <w:bCs/>
                <w:iCs/>
                <w:sz w:val="24"/>
                <w:szCs w:val="24"/>
              </w:rPr>
              <w:t>而是在</w:t>
            </w:r>
            <w:r w:rsidR="00016A6D">
              <w:rPr>
                <w:rFonts w:hint="eastAsia"/>
                <w:bCs/>
                <w:iCs/>
                <w:sz w:val="24"/>
                <w:szCs w:val="24"/>
              </w:rPr>
              <w:t>其</w:t>
            </w:r>
            <w:r w:rsidR="003D3DB4" w:rsidRPr="00607083">
              <w:rPr>
                <w:rFonts w:hint="eastAsia"/>
                <w:bCs/>
                <w:iCs/>
                <w:sz w:val="24"/>
                <w:szCs w:val="24"/>
              </w:rPr>
              <w:t>业务</w:t>
            </w:r>
            <w:r w:rsidR="00773E4A" w:rsidRPr="00607083">
              <w:rPr>
                <w:rFonts w:hint="eastAsia"/>
                <w:bCs/>
                <w:iCs/>
                <w:sz w:val="24"/>
                <w:szCs w:val="24"/>
              </w:rPr>
              <w:t>绝对量继续</w:t>
            </w:r>
            <w:r w:rsidR="003D3DB4" w:rsidRPr="00607083">
              <w:rPr>
                <w:rFonts w:hint="eastAsia"/>
                <w:bCs/>
                <w:iCs/>
                <w:sz w:val="24"/>
                <w:szCs w:val="24"/>
              </w:rPr>
              <w:t>提升</w:t>
            </w:r>
            <w:r w:rsidR="00773E4A" w:rsidRPr="00607083">
              <w:rPr>
                <w:rFonts w:hint="eastAsia"/>
                <w:bCs/>
                <w:iCs/>
                <w:sz w:val="24"/>
                <w:szCs w:val="24"/>
              </w:rPr>
              <w:t>的前提下，提高其他行业</w:t>
            </w:r>
            <w:r w:rsidR="00AA7815" w:rsidRPr="00607083">
              <w:rPr>
                <w:rFonts w:hint="eastAsia"/>
                <w:bCs/>
                <w:iCs/>
                <w:sz w:val="24"/>
                <w:szCs w:val="24"/>
              </w:rPr>
              <w:t>领域</w:t>
            </w:r>
            <w:r w:rsidR="003D3DB4" w:rsidRPr="00607083">
              <w:rPr>
                <w:rFonts w:hint="eastAsia"/>
                <w:bCs/>
                <w:iCs/>
                <w:sz w:val="24"/>
                <w:szCs w:val="24"/>
              </w:rPr>
              <w:t>检测业务</w:t>
            </w:r>
            <w:r w:rsidR="00773E4A" w:rsidRPr="00607083">
              <w:rPr>
                <w:rFonts w:hint="eastAsia"/>
                <w:bCs/>
                <w:iCs/>
                <w:sz w:val="24"/>
                <w:szCs w:val="24"/>
              </w:rPr>
              <w:t>的占比，</w:t>
            </w:r>
            <w:r w:rsidR="003D3DB4" w:rsidRPr="00607083">
              <w:rPr>
                <w:rFonts w:hint="eastAsia"/>
                <w:bCs/>
                <w:iCs/>
                <w:sz w:val="24"/>
                <w:szCs w:val="24"/>
              </w:rPr>
              <w:t>使公司业务在各下游行业的分布</w:t>
            </w:r>
            <w:r w:rsidR="00773E4A" w:rsidRPr="00607083">
              <w:rPr>
                <w:rFonts w:hint="eastAsia"/>
                <w:bCs/>
                <w:iCs/>
                <w:sz w:val="24"/>
                <w:szCs w:val="24"/>
              </w:rPr>
              <w:t>更为均衡。</w:t>
            </w:r>
          </w:p>
          <w:p w:rsidR="00593534" w:rsidRPr="00607083" w:rsidRDefault="003400C0" w:rsidP="00593534">
            <w:pPr>
              <w:spacing w:beforeLines="50" w:before="156" w:line="480" w:lineRule="exact"/>
              <w:ind w:firstLineChars="200" w:firstLine="482"/>
              <w:rPr>
                <w:b/>
                <w:bCs/>
                <w:iCs/>
                <w:sz w:val="24"/>
                <w:szCs w:val="24"/>
              </w:rPr>
            </w:pPr>
            <w:r>
              <w:rPr>
                <w:rFonts w:hint="eastAsia"/>
                <w:b/>
                <w:bCs/>
                <w:iCs/>
                <w:sz w:val="24"/>
                <w:szCs w:val="24"/>
              </w:rPr>
              <w:t>9</w:t>
            </w:r>
            <w:r w:rsidR="00593534" w:rsidRPr="00607083">
              <w:rPr>
                <w:rFonts w:hint="eastAsia"/>
                <w:b/>
                <w:bCs/>
                <w:iCs/>
                <w:sz w:val="24"/>
                <w:szCs w:val="24"/>
              </w:rPr>
              <w:t>、公司本次非公开发行股票的进展如何？</w:t>
            </w:r>
          </w:p>
          <w:p w:rsidR="000B2557" w:rsidRPr="00607083" w:rsidRDefault="00593534" w:rsidP="00593534">
            <w:pPr>
              <w:spacing w:line="480" w:lineRule="exact"/>
              <w:ind w:firstLineChars="200" w:firstLine="480"/>
              <w:rPr>
                <w:b/>
                <w:bCs/>
                <w:iCs/>
                <w:sz w:val="24"/>
                <w:szCs w:val="24"/>
              </w:rPr>
            </w:pPr>
            <w:r w:rsidRPr="00607083">
              <w:rPr>
                <w:rFonts w:hint="eastAsia"/>
                <w:bCs/>
                <w:iCs/>
                <w:sz w:val="24"/>
                <w:szCs w:val="24"/>
              </w:rPr>
              <w:t>答：公司已</w:t>
            </w:r>
            <w:r w:rsidRPr="00607083">
              <w:rPr>
                <w:rFonts w:ascii="宋体" w:hAnsi="宋体" w:cstheme="minorBidi" w:hint="eastAsia"/>
                <w:sz w:val="24"/>
              </w:rPr>
              <w:t>收到中国证券监督管理委员会于</w:t>
            </w:r>
            <w:r w:rsidRPr="00607083">
              <w:rPr>
                <w:rFonts w:cstheme="minorBidi" w:hint="eastAsia"/>
                <w:sz w:val="24"/>
              </w:rPr>
              <w:t>2021</w:t>
            </w:r>
            <w:r w:rsidRPr="00607083">
              <w:rPr>
                <w:rFonts w:ascii="宋体" w:hAnsi="宋体" w:cstheme="minorBidi" w:hint="eastAsia"/>
                <w:sz w:val="24"/>
              </w:rPr>
              <w:t>年</w:t>
            </w:r>
            <w:r w:rsidRPr="00607083">
              <w:rPr>
                <w:rFonts w:cstheme="minorBidi" w:hint="eastAsia"/>
                <w:sz w:val="24"/>
              </w:rPr>
              <w:t>1</w:t>
            </w:r>
            <w:r w:rsidRPr="00607083">
              <w:rPr>
                <w:rFonts w:ascii="宋体" w:hAnsi="宋体" w:cstheme="minorBidi" w:hint="eastAsia"/>
                <w:sz w:val="24"/>
              </w:rPr>
              <w:t>月</w:t>
            </w:r>
            <w:r w:rsidRPr="00607083">
              <w:rPr>
                <w:rFonts w:cstheme="minorBidi" w:hint="eastAsia"/>
                <w:sz w:val="24"/>
              </w:rPr>
              <w:t>8</w:t>
            </w:r>
            <w:r w:rsidRPr="00607083">
              <w:rPr>
                <w:rFonts w:ascii="宋体" w:hAnsi="宋体" w:cstheme="minorBidi" w:hint="eastAsia"/>
                <w:sz w:val="24"/>
              </w:rPr>
              <w:t>日出具的《关于核准广州广电计量检测股份有限公司非公开发行股票的批复》（证监许可〔</w:t>
            </w:r>
            <w:r w:rsidRPr="00607083">
              <w:rPr>
                <w:sz w:val="24"/>
              </w:rPr>
              <w:t>2021</w:t>
            </w:r>
            <w:r w:rsidRPr="00607083">
              <w:rPr>
                <w:rFonts w:ascii="宋体" w:hAnsi="宋体" w:cstheme="minorBidi" w:hint="eastAsia"/>
                <w:sz w:val="24"/>
              </w:rPr>
              <w:t>〕</w:t>
            </w:r>
            <w:r w:rsidRPr="00607083">
              <w:rPr>
                <w:rFonts w:hint="eastAsia"/>
                <w:sz w:val="24"/>
              </w:rPr>
              <w:t>67</w:t>
            </w:r>
            <w:r w:rsidRPr="00607083">
              <w:rPr>
                <w:rFonts w:ascii="宋体" w:hAnsi="宋体" w:cstheme="minorBidi" w:hint="eastAsia"/>
                <w:sz w:val="24"/>
              </w:rPr>
              <w:t>号）。公司董事会将按照相关法律法规、批复要求以及公司股东大会授权，在规定期限内办理本次非公开发行股票相关事宜，并将根据实施进展情况及时履行信息披露义务。</w:t>
            </w:r>
          </w:p>
        </w:tc>
      </w:tr>
      <w:tr w:rsidR="003B03E1" w:rsidTr="00E33020">
        <w:trPr>
          <w:trHeight w:val="375"/>
        </w:trPr>
        <w:tc>
          <w:tcPr>
            <w:tcW w:w="1908" w:type="dxa"/>
            <w:tcBorders>
              <w:top w:val="single" w:sz="4" w:space="0" w:color="auto"/>
            </w:tcBorders>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tcBorders>
              <w:top w:val="single" w:sz="4" w:space="0" w:color="auto"/>
            </w:tcBorders>
            <w:shd w:val="clear" w:color="auto" w:fill="auto"/>
          </w:tcPr>
          <w:p w:rsidR="003B03E1" w:rsidRDefault="005819C9">
            <w:pPr>
              <w:spacing w:line="480" w:lineRule="atLeast"/>
              <w:rPr>
                <w:rFonts w:ascii="宋体" w:hAnsi="宋体"/>
                <w:bCs/>
                <w:iCs/>
                <w:sz w:val="24"/>
                <w:szCs w:val="24"/>
              </w:rPr>
            </w:pPr>
            <w:r>
              <w:rPr>
                <w:rFonts w:ascii="宋体" w:hAnsi="宋体" w:hint="eastAsia"/>
                <w:bCs/>
                <w:iCs/>
                <w:sz w:val="24"/>
                <w:szCs w:val="24"/>
              </w:rPr>
              <w:t>无</w:t>
            </w:r>
          </w:p>
        </w:tc>
      </w:tr>
      <w:tr w:rsidR="003B03E1">
        <w:tc>
          <w:tcPr>
            <w:tcW w:w="1908" w:type="dxa"/>
            <w:shd w:val="clear" w:color="auto" w:fill="auto"/>
            <w:vAlign w:val="center"/>
          </w:tcPr>
          <w:p w:rsidR="003B03E1" w:rsidRDefault="005819C9">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3B03E1" w:rsidRDefault="005819C9" w:rsidP="007243B8">
            <w:pPr>
              <w:spacing w:line="480" w:lineRule="atLeast"/>
              <w:rPr>
                <w:rFonts w:ascii="宋体" w:hAnsi="宋体"/>
                <w:bCs/>
                <w:iCs/>
                <w:sz w:val="24"/>
                <w:szCs w:val="24"/>
              </w:rPr>
            </w:pPr>
            <w:r>
              <w:rPr>
                <w:bCs/>
                <w:iCs/>
                <w:sz w:val="24"/>
                <w:szCs w:val="24"/>
              </w:rPr>
              <w:t>202</w:t>
            </w:r>
            <w:r w:rsidR="00816FB3">
              <w:rPr>
                <w:bCs/>
                <w:iCs/>
                <w:sz w:val="24"/>
                <w:szCs w:val="24"/>
              </w:rPr>
              <w:t>1</w:t>
            </w:r>
            <w:r>
              <w:rPr>
                <w:rFonts w:ascii="宋体" w:hAnsi="宋体" w:hint="eastAsia"/>
                <w:bCs/>
                <w:iCs/>
                <w:sz w:val="24"/>
                <w:szCs w:val="24"/>
              </w:rPr>
              <w:t>年</w:t>
            </w:r>
            <w:r w:rsidR="00D32D72">
              <w:rPr>
                <w:rFonts w:hint="eastAsia"/>
                <w:bCs/>
                <w:iCs/>
                <w:sz w:val="24"/>
                <w:szCs w:val="24"/>
              </w:rPr>
              <w:t>1</w:t>
            </w:r>
            <w:r>
              <w:rPr>
                <w:rFonts w:ascii="宋体" w:hAnsi="宋体" w:hint="eastAsia"/>
                <w:bCs/>
                <w:iCs/>
                <w:sz w:val="24"/>
                <w:szCs w:val="24"/>
              </w:rPr>
              <w:t>月</w:t>
            </w:r>
            <w:r w:rsidR="00F3583E">
              <w:rPr>
                <w:rFonts w:hint="eastAsia"/>
                <w:bCs/>
                <w:iCs/>
                <w:sz w:val="24"/>
                <w:szCs w:val="24"/>
              </w:rPr>
              <w:t>22</w:t>
            </w:r>
            <w:r>
              <w:rPr>
                <w:rFonts w:ascii="宋体" w:hAnsi="宋体" w:hint="eastAsia"/>
                <w:bCs/>
                <w:iCs/>
                <w:sz w:val="24"/>
                <w:szCs w:val="24"/>
              </w:rPr>
              <w:t>日</w:t>
            </w:r>
          </w:p>
        </w:tc>
      </w:tr>
    </w:tbl>
    <w:p w:rsidR="003B03E1" w:rsidRDefault="003B03E1">
      <w:pPr>
        <w:rPr>
          <w:sz w:val="24"/>
          <w:szCs w:val="24"/>
        </w:rPr>
      </w:pPr>
    </w:p>
    <w:sectPr w:rsidR="003B0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7B" w:rsidRDefault="00D0697B" w:rsidP="00E229B0">
      <w:r>
        <w:separator/>
      </w:r>
    </w:p>
  </w:endnote>
  <w:endnote w:type="continuationSeparator" w:id="0">
    <w:p w:rsidR="00D0697B" w:rsidRDefault="00D0697B" w:rsidP="00E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7B" w:rsidRDefault="00D0697B" w:rsidP="00E229B0">
      <w:r>
        <w:separator/>
      </w:r>
    </w:p>
  </w:footnote>
  <w:footnote w:type="continuationSeparator" w:id="0">
    <w:p w:rsidR="00D0697B" w:rsidRDefault="00D0697B" w:rsidP="00E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D4F"/>
    <w:multiLevelType w:val="multilevel"/>
    <w:tmpl w:val="51EE5D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L">
    <w15:presenceInfo w15:providerId="None" w15:userId="SUZ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7B"/>
    <w:rsid w:val="000004DD"/>
    <w:rsid w:val="00000D0A"/>
    <w:rsid w:val="00001C69"/>
    <w:rsid w:val="000021B9"/>
    <w:rsid w:val="0000591E"/>
    <w:rsid w:val="000072BD"/>
    <w:rsid w:val="0000791D"/>
    <w:rsid w:val="00011BB8"/>
    <w:rsid w:val="00012942"/>
    <w:rsid w:val="00016A6D"/>
    <w:rsid w:val="000174D5"/>
    <w:rsid w:val="00017D7F"/>
    <w:rsid w:val="0002077B"/>
    <w:rsid w:val="00021ED0"/>
    <w:rsid w:val="00024574"/>
    <w:rsid w:val="00024B86"/>
    <w:rsid w:val="00024D90"/>
    <w:rsid w:val="000304D1"/>
    <w:rsid w:val="00030DC3"/>
    <w:rsid w:val="000339C2"/>
    <w:rsid w:val="00033A0C"/>
    <w:rsid w:val="00034700"/>
    <w:rsid w:val="000356DE"/>
    <w:rsid w:val="00044F2A"/>
    <w:rsid w:val="000452D3"/>
    <w:rsid w:val="00045761"/>
    <w:rsid w:val="00046C97"/>
    <w:rsid w:val="00047965"/>
    <w:rsid w:val="00050F2E"/>
    <w:rsid w:val="00050F9A"/>
    <w:rsid w:val="000510AA"/>
    <w:rsid w:val="000517B8"/>
    <w:rsid w:val="00054948"/>
    <w:rsid w:val="00054FF8"/>
    <w:rsid w:val="00055790"/>
    <w:rsid w:val="00055D8B"/>
    <w:rsid w:val="0006176C"/>
    <w:rsid w:val="000617C8"/>
    <w:rsid w:val="0006274B"/>
    <w:rsid w:val="00063179"/>
    <w:rsid w:val="00064334"/>
    <w:rsid w:val="00066326"/>
    <w:rsid w:val="000704BB"/>
    <w:rsid w:val="00076A20"/>
    <w:rsid w:val="000861EA"/>
    <w:rsid w:val="00086B78"/>
    <w:rsid w:val="00090058"/>
    <w:rsid w:val="000954A4"/>
    <w:rsid w:val="000A0DF7"/>
    <w:rsid w:val="000A0EDE"/>
    <w:rsid w:val="000A4C08"/>
    <w:rsid w:val="000A5C6D"/>
    <w:rsid w:val="000A6DFE"/>
    <w:rsid w:val="000B2557"/>
    <w:rsid w:val="000B401A"/>
    <w:rsid w:val="000B6752"/>
    <w:rsid w:val="000B6C43"/>
    <w:rsid w:val="000B6E2F"/>
    <w:rsid w:val="000B7202"/>
    <w:rsid w:val="000C0921"/>
    <w:rsid w:val="000C129F"/>
    <w:rsid w:val="000C3957"/>
    <w:rsid w:val="000C5D64"/>
    <w:rsid w:val="000C6069"/>
    <w:rsid w:val="000C77E6"/>
    <w:rsid w:val="000D0B14"/>
    <w:rsid w:val="000D1601"/>
    <w:rsid w:val="000D28C7"/>
    <w:rsid w:val="000D588E"/>
    <w:rsid w:val="000D6763"/>
    <w:rsid w:val="000D7755"/>
    <w:rsid w:val="000D79C5"/>
    <w:rsid w:val="000D7D0C"/>
    <w:rsid w:val="000E1C67"/>
    <w:rsid w:val="000E23BA"/>
    <w:rsid w:val="000E3327"/>
    <w:rsid w:val="000E5EA6"/>
    <w:rsid w:val="000E71EF"/>
    <w:rsid w:val="000E7C58"/>
    <w:rsid w:val="000E7ED7"/>
    <w:rsid w:val="000F0312"/>
    <w:rsid w:val="000F2EB0"/>
    <w:rsid w:val="000F3FE4"/>
    <w:rsid w:val="000F51CF"/>
    <w:rsid w:val="000F6F53"/>
    <w:rsid w:val="000F7D9F"/>
    <w:rsid w:val="00101559"/>
    <w:rsid w:val="00102797"/>
    <w:rsid w:val="00104A88"/>
    <w:rsid w:val="00106A26"/>
    <w:rsid w:val="00111A95"/>
    <w:rsid w:val="001129AD"/>
    <w:rsid w:val="00114E04"/>
    <w:rsid w:val="00116800"/>
    <w:rsid w:val="00116C48"/>
    <w:rsid w:val="0011750B"/>
    <w:rsid w:val="00120615"/>
    <w:rsid w:val="00122FA1"/>
    <w:rsid w:val="00124779"/>
    <w:rsid w:val="00125C30"/>
    <w:rsid w:val="00126BB0"/>
    <w:rsid w:val="001307FC"/>
    <w:rsid w:val="00131D1E"/>
    <w:rsid w:val="00132488"/>
    <w:rsid w:val="00133D06"/>
    <w:rsid w:val="00133DB4"/>
    <w:rsid w:val="0013507C"/>
    <w:rsid w:val="001362A9"/>
    <w:rsid w:val="0014099E"/>
    <w:rsid w:val="00142774"/>
    <w:rsid w:val="00142DA1"/>
    <w:rsid w:val="001451E0"/>
    <w:rsid w:val="0014528C"/>
    <w:rsid w:val="0014615D"/>
    <w:rsid w:val="00146174"/>
    <w:rsid w:val="0015158E"/>
    <w:rsid w:val="00152C18"/>
    <w:rsid w:val="00153A69"/>
    <w:rsid w:val="00155584"/>
    <w:rsid w:val="00155EBC"/>
    <w:rsid w:val="00157CEE"/>
    <w:rsid w:val="00157F6A"/>
    <w:rsid w:val="00162B3E"/>
    <w:rsid w:val="0016716F"/>
    <w:rsid w:val="00170153"/>
    <w:rsid w:val="00170A22"/>
    <w:rsid w:val="00170D2B"/>
    <w:rsid w:val="00170F47"/>
    <w:rsid w:val="0017111D"/>
    <w:rsid w:val="00171E46"/>
    <w:rsid w:val="00172AD8"/>
    <w:rsid w:val="00172B9D"/>
    <w:rsid w:val="00173873"/>
    <w:rsid w:val="00174039"/>
    <w:rsid w:val="001748EF"/>
    <w:rsid w:val="00177377"/>
    <w:rsid w:val="001778E2"/>
    <w:rsid w:val="00177F9C"/>
    <w:rsid w:val="00181DFC"/>
    <w:rsid w:val="00184EB0"/>
    <w:rsid w:val="001878C2"/>
    <w:rsid w:val="00191B96"/>
    <w:rsid w:val="0019203E"/>
    <w:rsid w:val="00192DB4"/>
    <w:rsid w:val="0019311A"/>
    <w:rsid w:val="00193860"/>
    <w:rsid w:val="00196CB3"/>
    <w:rsid w:val="00196CD5"/>
    <w:rsid w:val="001A02ED"/>
    <w:rsid w:val="001A044D"/>
    <w:rsid w:val="001A5CF4"/>
    <w:rsid w:val="001A74D6"/>
    <w:rsid w:val="001B0921"/>
    <w:rsid w:val="001B0B87"/>
    <w:rsid w:val="001B1E91"/>
    <w:rsid w:val="001B705E"/>
    <w:rsid w:val="001B76CE"/>
    <w:rsid w:val="001B7DFB"/>
    <w:rsid w:val="001C4807"/>
    <w:rsid w:val="001C522D"/>
    <w:rsid w:val="001C6B02"/>
    <w:rsid w:val="001C7548"/>
    <w:rsid w:val="001D18B1"/>
    <w:rsid w:val="001D226B"/>
    <w:rsid w:val="001D38EE"/>
    <w:rsid w:val="001D6D61"/>
    <w:rsid w:val="001E0104"/>
    <w:rsid w:val="001E1091"/>
    <w:rsid w:val="001E2192"/>
    <w:rsid w:val="001E77BE"/>
    <w:rsid w:val="001E7D73"/>
    <w:rsid w:val="001F08B1"/>
    <w:rsid w:val="001F0C57"/>
    <w:rsid w:val="00200355"/>
    <w:rsid w:val="0020087D"/>
    <w:rsid w:val="0020096A"/>
    <w:rsid w:val="00200CDB"/>
    <w:rsid w:val="002023B4"/>
    <w:rsid w:val="0020367E"/>
    <w:rsid w:val="002055F4"/>
    <w:rsid w:val="00205C57"/>
    <w:rsid w:val="00205E48"/>
    <w:rsid w:val="00206CF2"/>
    <w:rsid w:val="00210485"/>
    <w:rsid w:val="00210BD7"/>
    <w:rsid w:val="00212E97"/>
    <w:rsid w:val="002171BA"/>
    <w:rsid w:val="002207A9"/>
    <w:rsid w:val="00221904"/>
    <w:rsid w:val="00224EC4"/>
    <w:rsid w:val="0022515A"/>
    <w:rsid w:val="00227EF0"/>
    <w:rsid w:val="00230547"/>
    <w:rsid w:val="00231B20"/>
    <w:rsid w:val="0023325B"/>
    <w:rsid w:val="00235E2F"/>
    <w:rsid w:val="00237D39"/>
    <w:rsid w:val="00244ECE"/>
    <w:rsid w:val="0024707C"/>
    <w:rsid w:val="002474BB"/>
    <w:rsid w:val="00254916"/>
    <w:rsid w:val="00256B8A"/>
    <w:rsid w:val="0026279D"/>
    <w:rsid w:val="0026483A"/>
    <w:rsid w:val="00265004"/>
    <w:rsid w:val="00266E28"/>
    <w:rsid w:val="0027011B"/>
    <w:rsid w:val="002740C4"/>
    <w:rsid w:val="002746CE"/>
    <w:rsid w:val="00277456"/>
    <w:rsid w:val="00280C87"/>
    <w:rsid w:val="0028350C"/>
    <w:rsid w:val="00287726"/>
    <w:rsid w:val="00295CB2"/>
    <w:rsid w:val="00295E81"/>
    <w:rsid w:val="00296D9E"/>
    <w:rsid w:val="002A0355"/>
    <w:rsid w:val="002A11F5"/>
    <w:rsid w:val="002A3E8E"/>
    <w:rsid w:val="002A6C56"/>
    <w:rsid w:val="002A7C39"/>
    <w:rsid w:val="002B5667"/>
    <w:rsid w:val="002C007B"/>
    <w:rsid w:val="002C16C4"/>
    <w:rsid w:val="002D05CA"/>
    <w:rsid w:val="002D2153"/>
    <w:rsid w:val="002D4794"/>
    <w:rsid w:val="002D6AA6"/>
    <w:rsid w:val="002D6BF5"/>
    <w:rsid w:val="002E5013"/>
    <w:rsid w:val="002F1813"/>
    <w:rsid w:val="002F22A6"/>
    <w:rsid w:val="002F4F0C"/>
    <w:rsid w:val="002F67D9"/>
    <w:rsid w:val="002F7691"/>
    <w:rsid w:val="002F77EF"/>
    <w:rsid w:val="00300C1C"/>
    <w:rsid w:val="00300D1D"/>
    <w:rsid w:val="00301348"/>
    <w:rsid w:val="0030166D"/>
    <w:rsid w:val="00303589"/>
    <w:rsid w:val="00304B1F"/>
    <w:rsid w:val="00305D77"/>
    <w:rsid w:val="00306E72"/>
    <w:rsid w:val="00311550"/>
    <w:rsid w:val="00312095"/>
    <w:rsid w:val="00312F95"/>
    <w:rsid w:val="00313CCA"/>
    <w:rsid w:val="00315D8F"/>
    <w:rsid w:val="00322323"/>
    <w:rsid w:val="00322699"/>
    <w:rsid w:val="003241FF"/>
    <w:rsid w:val="00324B10"/>
    <w:rsid w:val="00326A51"/>
    <w:rsid w:val="003346D3"/>
    <w:rsid w:val="00336974"/>
    <w:rsid w:val="003400C0"/>
    <w:rsid w:val="00340B3A"/>
    <w:rsid w:val="00340DD8"/>
    <w:rsid w:val="0034248B"/>
    <w:rsid w:val="003434F8"/>
    <w:rsid w:val="0034450A"/>
    <w:rsid w:val="00344F55"/>
    <w:rsid w:val="00346888"/>
    <w:rsid w:val="00346A34"/>
    <w:rsid w:val="003479FD"/>
    <w:rsid w:val="00350A15"/>
    <w:rsid w:val="00350FE3"/>
    <w:rsid w:val="00352C13"/>
    <w:rsid w:val="00362857"/>
    <w:rsid w:val="003675AC"/>
    <w:rsid w:val="00367D3B"/>
    <w:rsid w:val="00374BF5"/>
    <w:rsid w:val="00375FC8"/>
    <w:rsid w:val="0037747A"/>
    <w:rsid w:val="00382EB5"/>
    <w:rsid w:val="0038428F"/>
    <w:rsid w:val="00384DDC"/>
    <w:rsid w:val="00386A93"/>
    <w:rsid w:val="003900A8"/>
    <w:rsid w:val="00390A35"/>
    <w:rsid w:val="00396FC9"/>
    <w:rsid w:val="003974B8"/>
    <w:rsid w:val="003A31EB"/>
    <w:rsid w:val="003A3EB3"/>
    <w:rsid w:val="003A49BA"/>
    <w:rsid w:val="003A56D8"/>
    <w:rsid w:val="003A58EA"/>
    <w:rsid w:val="003B0283"/>
    <w:rsid w:val="003B03E1"/>
    <w:rsid w:val="003B0D9B"/>
    <w:rsid w:val="003B1A14"/>
    <w:rsid w:val="003B30CD"/>
    <w:rsid w:val="003B31C6"/>
    <w:rsid w:val="003B70EE"/>
    <w:rsid w:val="003B7D7E"/>
    <w:rsid w:val="003C6213"/>
    <w:rsid w:val="003C7A84"/>
    <w:rsid w:val="003D39C7"/>
    <w:rsid w:val="003D3DB4"/>
    <w:rsid w:val="003D5C48"/>
    <w:rsid w:val="003D63D0"/>
    <w:rsid w:val="003D6BB9"/>
    <w:rsid w:val="003E69F5"/>
    <w:rsid w:val="003E7C83"/>
    <w:rsid w:val="003F27B6"/>
    <w:rsid w:val="003F6EA3"/>
    <w:rsid w:val="0040041F"/>
    <w:rsid w:val="00400E8F"/>
    <w:rsid w:val="00401369"/>
    <w:rsid w:val="00402975"/>
    <w:rsid w:val="00402A88"/>
    <w:rsid w:val="00402ED3"/>
    <w:rsid w:val="00403879"/>
    <w:rsid w:val="0040393E"/>
    <w:rsid w:val="00403A53"/>
    <w:rsid w:val="00403D9A"/>
    <w:rsid w:val="0040720D"/>
    <w:rsid w:val="00416304"/>
    <w:rsid w:val="004218A9"/>
    <w:rsid w:val="00425697"/>
    <w:rsid w:val="004266E0"/>
    <w:rsid w:val="004309E3"/>
    <w:rsid w:val="0043555F"/>
    <w:rsid w:val="004364FF"/>
    <w:rsid w:val="0043743F"/>
    <w:rsid w:val="0044461E"/>
    <w:rsid w:val="00445973"/>
    <w:rsid w:val="004510D7"/>
    <w:rsid w:val="004531A8"/>
    <w:rsid w:val="004538E7"/>
    <w:rsid w:val="004539A6"/>
    <w:rsid w:val="00456520"/>
    <w:rsid w:val="004570F8"/>
    <w:rsid w:val="004605BD"/>
    <w:rsid w:val="00462BAC"/>
    <w:rsid w:val="00463D3F"/>
    <w:rsid w:val="00465068"/>
    <w:rsid w:val="004650F8"/>
    <w:rsid w:val="00467DAE"/>
    <w:rsid w:val="00470A59"/>
    <w:rsid w:val="0047139F"/>
    <w:rsid w:val="00471B3F"/>
    <w:rsid w:val="00472842"/>
    <w:rsid w:val="00474DF9"/>
    <w:rsid w:val="004756D2"/>
    <w:rsid w:val="004802E1"/>
    <w:rsid w:val="00481E0D"/>
    <w:rsid w:val="00482260"/>
    <w:rsid w:val="00482813"/>
    <w:rsid w:val="00483F3E"/>
    <w:rsid w:val="0048506A"/>
    <w:rsid w:val="00485218"/>
    <w:rsid w:val="00485F60"/>
    <w:rsid w:val="00491EC4"/>
    <w:rsid w:val="00492F80"/>
    <w:rsid w:val="0049473F"/>
    <w:rsid w:val="004956CB"/>
    <w:rsid w:val="0049737D"/>
    <w:rsid w:val="004A00BE"/>
    <w:rsid w:val="004A0727"/>
    <w:rsid w:val="004A3966"/>
    <w:rsid w:val="004A3BF1"/>
    <w:rsid w:val="004A40F7"/>
    <w:rsid w:val="004A6991"/>
    <w:rsid w:val="004A75ED"/>
    <w:rsid w:val="004B1591"/>
    <w:rsid w:val="004B208F"/>
    <w:rsid w:val="004B479D"/>
    <w:rsid w:val="004B5373"/>
    <w:rsid w:val="004B678F"/>
    <w:rsid w:val="004B6A43"/>
    <w:rsid w:val="004C653C"/>
    <w:rsid w:val="004C67DD"/>
    <w:rsid w:val="004C6F0C"/>
    <w:rsid w:val="004D0036"/>
    <w:rsid w:val="004D1521"/>
    <w:rsid w:val="004D1EAA"/>
    <w:rsid w:val="004D31F7"/>
    <w:rsid w:val="004D3248"/>
    <w:rsid w:val="004D6FE3"/>
    <w:rsid w:val="004E049F"/>
    <w:rsid w:val="004E267A"/>
    <w:rsid w:val="004E53E0"/>
    <w:rsid w:val="004E7749"/>
    <w:rsid w:val="004F0D2E"/>
    <w:rsid w:val="004F1A8A"/>
    <w:rsid w:val="004F2163"/>
    <w:rsid w:val="004F2D63"/>
    <w:rsid w:val="004F77BF"/>
    <w:rsid w:val="004F79A7"/>
    <w:rsid w:val="00502386"/>
    <w:rsid w:val="00502C24"/>
    <w:rsid w:val="00503D93"/>
    <w:rsid w:val="0050730E"/>
    <w:rsid w:val="00510B50"/>
    <w:rsid w:val="005113F2"/>
    <w:rsid w:val="00511642"/>
    <w:rsid w:val="005118B3"/>
    <w:rsid w:val="005119D7"/>
    <w:rsid w:val="0051285A"/>
    <w:rsid w:val="0051719A"/>
    <w:rsid w:val="005235BC"/>
    <w:rsid w:val="00523902"/>
    <w:rsid w:val="00524658"/>
    <w:rsid w:val="005317DB"/>
    <w:rsid w:val="0053554F"/>
    <w:rsid w:val="00535A65"/>
    <w:rsid w:val="00536565"/>
    <w:rsid w:val="00537103"/>
    <w:rsid w:val="00545390"/>
    <w:rsid w:val="00547C21"/>
    <w:rsid w:val="00550B1B"/>
    <w:rsid w:val="00551953"/>
    <w:rsid w:val="005524C1"/>
    <w:rsid w:val="005527E4"/>
    <w:rsid w:val="00552DF5"/>
    <w:rsid w:val="00553A53"/>
    <w:rsid w:val="00555261"/>
    <w:rsid w:val="00556F00"/>
    <w:rsid w:val="00557B44"/>
    <w:rsid w:val="005601F3"/>
    <w:rsid w:val="0056087F"/>
    <w:rsid w:val="00561028"/>
    <w:rsid w:val="00561A5A"/>
    <w:rsid w:val="00562F9B"/>
    <w:rsid w:val="00563232"/>
    <w:rsid w:val="00563862"/>
    <w:rsid w:val="0056426E"/>
    <w:rsid w:val="00571B61"/>
    <w:rsid w:val="00572069"/>
    <w:rsid w:val="00580F76"/>
    <w:rsid w:val="005819C9"/>
    <w:rsid w:val="005826CD"/>
    <w:rsid w:val="00585150"/>
    <w:rsid w:val="005855AA"/>
    <w:rsid w:val="005858D6"/>
    <w:rsid w:val="00587210"/>
    <w:rsid w:val="0059106C"/>
    <w:rsid w:val="00591AFA"/>
    <w:rsid w:val="00592001"/>
    <w:rsid w:val="00593534"/>
    <w:rsid w:val="005A0CC8"/>
    <w:rsid w:val="005A1189"/>
    <w:rsid w:val="005A1BED"/>
    <w:rsid w:val="005A1FF1"/>
    <w:rsid w:val="005A300B"/>
    <w:rsid w:val="005A434A"/>
    <w:rsid w:val="005A5347"/>
    <w:rsid w:val="005A567E"/>
    <w:rsid w:val="005A6C29"/>
    <w:rsid w:val="005B13DE"/>
    <w:rsid w:val="005B2047"/>
    <w:rsid w:val="005B3DBE"/>
    <w:rsid w:val="005B4346"/>
    <w:rsid w:val="005B5FA7"/>
    <w:rsid w:val="005B5FAE"/>
    <w:rsid w:val="005C24ED"/>
    <w:rsid w:val="005C4587"/>
    <w:rsid w:val="005C4609"/>
    <w:rsid w:val="005C6461"/>
    <w:rsid w:val="005D1B67"/>
    <w:rsid w:val="005D21C8"/>
    <w:rsid w:val="005D2A06"/>
    <w:rsid w:val="005D4D85"/>
    <w:rsid w:val="005D70B1"/>
    <w:rsid w:val="005E0012"/>
    <w:rsid w:val="005E2E63"/>
    <w:rsid w:val="005E2F60"/>
    <w:rsid w:val="005E5C95"/>
    <w:rsid w:val="005E7561"/>
    <w:rsid w:val="005F4C56"/>
    <w:rsid w:val="005F5405"/>
    <w:rsid w:val="005F63EA"/>
    <w:rsid w:val="005F784B"/>
    <w:rsid w:val="006005B7"/>
    <w:rsid w:val="006014B3"/>
    <w:rsid w:val="0060154A"/>
    <w:rsid w:val="006029D5"/>
    <w:rsid w:val="00603B63"/>
    <w:rsid w:val="00605E51"/>
    <w:rsid w:val="00607083"/>
    <w:rsid w:val="0060790D"/>
    <w:rsid w:val="00607B5E"/>
    <w:rsid w:val="00607E79"/>
    <w:rsid w:val="0061173E"/>
    <w:rsid w:val="00611A6C"/>
    <w:rsid w:val="006135E3"/>
    <w:rsid w:val="006203BA"/>
    <w:rsid w:val="00620BCD"/>
    <w:rsid w:val="00622B51"/>
    <w:rsid w:val="00624A99"/>
    <w:rsid w:val="00625756"/>
    <w:rsid w:val="00627366"/>
    <w:rsid w:val="00630F0D"/>
    <w:rsid w:val="00631188"/>
    <w:rsid w:val="00632926"/>
    <w:rsid w:val="006358B8"/>
    <w:rsid w:val="00636B6A"/>
    <w:rsid w:val="006400AD"/>
    <w:rsid w:val="00641F21"/>
    <w:rsid w:val="00642611"/>
    <w:rsid w:val="00645B3C"/>
    <w:rsid w:val="00646968"/>
    <w:rsid w:val="00646D30"/>
    <w:rsid w:val="006512C6"/>
    <w:rsid w:val="00651A6D"/>
    <w:rsid w:val="00655FF3"/>
    <w:rsid w:val="00662C07"/>
    <w:rsid w:val="00663B44"/>
    <w:rsid w:val="0066496E"/>
    <w:rsid w:val="006658F8"/>
    <w:rsid w:val="00665FDC"/>
    <w:rsid w:val="006668C2"/>
    <w:rsid w:val="00666F19"/>
    <w:rsid w:val="0067013B"/>
    <w:rsid w:val="00674A9D"/>
    <w:rsid w:val="00675FCE"/>
    <w:rsid w:val="006768CB"/>
    <w:rsid w:val="00676EF4"/>
    <w:rsid w:val="006800BD"/>
    <w:rsid w:val="00682326"/>
    <w:rsid w:val="0068239B"/>
    <w:rsid w:val="006843BE"/>
    <w:rsid w:val="00684A3A"/>
    <w:rsid w:val="0069668C"/>
    <w:rsid w:val="00696CA4"/>
    <w:rsid w:val="00696D8A"/>
    <w:rsid w:val="006A02B3"/>
    <w:rsid w:val="006A367F"/>
    <w:rsid w:val="006A3CE4"/>
    <w:rsid w:val="006A6CE4"/>
    <w:rsid w:val="006A75F4"/>
    <w:rsid w:val="006A763A"/>
    <w:rsid w:val="006B3C5E"/>
    <w:rsid w:val="006B4E75"/>
    <w:rsid w:val="006B746E"/>
    <w:rsid w:val="006C00CE"/>
    <w:rsid w:val="006C0D7B"/>
    <w:rsid w:val="006C1623"/>
    <w:rsid w:val="006C3221"/>
    <w:rsid w:val="006C4CBB"/>
    <w:rsid w:val="006C5E05"/>
    <w:rsid w:val="006C662F"/>
    <w:rsid w:val="006C69EB"/>
    <w:rsid w:val="006D08A7"/>
    <w:rsid w:val="006D08E2"/>
    <w:rsid w:val="006D3D06"/>
    <w:rsid w:val="006D495C"/>
    <w:rsid w:val="006D4F13"/>
    <w:rsid w:val="006D6795"/>
    <w:rsid w:val="006D6AA5"/>
    <w:rsid w:val="006D70E3"/>
    <w:rsid w:val="006D7207"/>
    <w:rsid w:val="006D7F2D"/>
    <w:rsid w:val="006E02E4"/>
    <w:rsid w:val="006E1682"/>
    <w:rsid w:val="006E198D"/>
    <w:rsid w:val="006E2B3D"/>
    <w:rsid w:val="006E5796"/>
    <w:rsid w:val="006F2168"/>
    <w:rsid w:val="006F3DE7"/>
    <w:rsid w:val="006F3E58"/>
    <w:rsid w:val="006F4EC8"/>
    <w:rsid w:val="006F64B5"/>
    <w:rsid w:val="006F6AAE"/>
    <w:rsid w:val="007001B2"/>
    <w:rsid w:val="007016BC"/>
    <w:rsid w:val="00701C10"/>
    <w:rsid w:val="007036C5"/>
    <w:rsid w:val="00703D25"/>
    <w:rsid w:val="00707F34"/>
    <w:rsid w:val="00714005"/>
    <w:rsid w:val="00717C44"/>
    <w:rsid w:val="00717C8E"/>
    <w:rsid w:val="00721CCA"/>
    <w:rsid w:val="00722308"/>
    <w:rsid w:val="00723DD1"/>
    <w:rsid w:val="00724357"/>
    <w:rsid w:val="007243B8"/>
    <w:rsid w:val="0072511D"/>
    <w:rsid w:val="0072566C"/>
    <w:rsid w:val="0072667B"/>
    <w:rsid w:val="00726955"/>
    <w:rsid w:val="00727297"/>
    <w:rsid w:val="00727D21"/>
    <w:rsid w:val="0073066A"/>
    <w:rsid w:val="0073436D"/>
    <w:rsid w:val="00736554"/>
    <w:rsid w:val="00736D8A"/>
    <w:rsid w:val="00736FB6"/>
    <w:rsid w:val="007466F1"/>
    <w:rsid w:val="00750B5A"/>
    <w:rsid w:val="00750EA2"/>
    <w:rsid w:val="00755327"/>
    <w:rsid w:val="00756768"/>
    <w:rsid w:val="0075736D"/>
    <w:rsid w:val="00757D4B"/>
    <w:rsid w:val="007607B1"/>
    <w:rsid w:val="007631CD"/>
    <w:rsid w:val="0076357A"/>
    <w:rsid w:val="00764139"/>
    <w:rsid w:val="007646DE"/>
    <w:rsid w:val="007701BE"/>
    <w:rsid w:val="0077036C"/>
    <w:rsid w:val="00771572"/>
    <w:rsid w:val="00771C95"/>
    <w:rsid w:val="007739A7"/>
    <w:rsid w:val="00773E4A"/>
    <w:rsid w:val="00775C2F"/>
    <w:rsid w:val="00776CE4"/>
    <w:rsid w:val="00781122"/>
    <w:rsid w:val="00782256"/>
    <w:rsid w:val="00783656"/>
    <w:rsid w:val="00783942"/>
    <w:rsid w:val="00784DA9"/>
    <w:rsid w:val="007910AC"/>
    <w:rsid w:val="007934A7"/>
    <w:rsid w:val="0079646B"/>
    <w:rsid w:val="00797224"/>
    <w:rsid w:val="007A166C"/>
    <w:rsid w:val="007B1F5C"/>
    <w:rsid w:val="007B21C0"/>
    <w:rsid w:val="007B3542"/>
    <w:rsid w:val="007B4017"/>
    <w:rsid w:val="007B4151"/>
    <w:rsid w:val="007C0F36"/>
    <w:rsid w:val="007C233B"/>
    <w:rsid w:val="007C2A89"/>
    <w:rsid w:val="007C3304"/>
    <w:rsid w:val="007C4BCE"/>
    <w:rsid w:val="007C4F60"/>
    <w:rsid w:val="007C658F"/>
    <w:rsid w:val="007C6682"/>
    <w:rsid w:val="007C7A6C"/>
    <w:rsid w:val="007D077D"/>
    <w:rsid w:val="007D21D8"/>
    <w:rsid w:val="007D2711"/>
    <w:rsid w:val="007D3C0F"/>
    <w:rsid w:val="007D61D4"/>
    <w:rsid w:val="007D7192"/>
    <w:rsid w:val="007E0550"/>
    <w:rsid w:val="007E0928"/>
    <w:rsid w:val="007E2E34"/>
    <w:rsid w:val="007E520D"/>
    <w:rsid w:val="007E526C"/>
    <w:rsid w:val="007E5F76"/>
    <w:rsid w:val="007E65CA"/>
    <w:rsid w:val="007F2D10"/>
    <w:rsid w:val="007F47A7"/>
    <w:rsid w:val="007F4BB0"/>
    <w:rsid w:val="007F50EF"/>
    <w:rsid w:val="007F5496"/>
    <w:rsid w:val="007F7428"/>
    <w:rsid w:val="00804A06"/>
    <w:rsid w:val="00807CE9"/>
    <w:rsid w:val="00807FF8"/>
    <w:rsid w:val="00810651"/>
    <w:rsid w:val="008125C8"/>
    <w:rsid w:val="00812812"/>
    <w:rsid w:val="0081533D"/>
    <w:rsid w:val="00816B73"/>
    <w:rsid w:val="00816FB3"/>
    <w:rsid w:val="00820215"/>
    <w:rsid w:val="00821B5D"/>
    <w:rsid w:val="0082265F"/>
    <w:rsid w:val="00822A7B"/>
    <w:rsid w:val="00823D7B"/>
    <w:rsid w:val="0082441A"/>
    <w:rsid w:val="0082553C"/>
    <w:rsid w:val="0082675C"/>
    <w:rsid w:val="00830C8A"/>
    <w:rsid w:val="00835FA2"/>
    <w:rsid w:val="00836971"/>
    <w:rsid w:val="00837C63"/>
    <w:rsid w:val="0084054D"/>
    <w:rsid w:val="008415BF"/>
    <w:rsid w:val="008425D6"/>
    <w:rsid w:val="008438DA"/>
    <w:rsid w:val="00850283"/>
    <w:rsid w:val="0085116E"/>
    <w:rsid w:val="008528CA"/>
    <w:rsid w:val="00852C6D"/>
    <w:rsid w:val="008532AA"/>
    <w:rsid w:val="00854290"/>
    <w:rsid w:val="00854797"/>
    <w:rsid w:val="008568AA"/>
    <w:rsid w:val="00860DE7"/>
    <w:rsid w:val="00861BF6"/>
    <w:rsid w:val="00867AB9"/>
    <w:rsid w:val="008713E4"/>
    <w:rsid w:val="00871721"/>
    <w:rsid w:val="00871F1F"/>
    <w:rsid w:val="00872D1C"/>
    <w:rsid w:val="00874D96"/>
    <w:rsid w:val="00876CAC"/>
    <w:rsid w:val="0087739A"/>
    <w:rsid w:val="008779C6"/>
    <w:rsid w:val="00880182"/>
    <w:rsid w:val="008806CE"/>
    <w:rsid w:val="00883CCE"/>
    <w:rsid w:val="00883DF8"/>
    <w:rsid w:val="00884516"/>
    <w:rsid w:val="0088723A"/>
    <w:rsid w:val="0089546F"/>
    <w:rsid w:val="00895B7F"/>
    <w:rsid w:val="00895DA7"/>
    <w:rsid w:val="008A028C"/>
    <w:rsid w:val="008A1579"/>
    <w:rsid w:val="008A2101"/>
    <w:rsid w:val="008A29B0"/>
    <w:rsid w:val="008A6B86"/>
    <w:rsid w:val="008A76B7"/>
    <w:rsid w:val="008A7D6B"/>
    <w:rsid w:val="008B1734"/>
    <w:rsid w:val="008B22BC"/>
    <w:rsid w:val="008B5C3E"/>
    <w:rsid w:val="008C079D"/>
    <w:rsid w:val="008C16CF"/>
    <w:rsid w:val="008C26EC"/>
    <w:rsid w:val="008C2800"/>
    <w:rsid w:val="008C2E47"/>
    <w:rsid w:val="008C5DCD"/>
    <w:rsid w:val="008C6CA8"/>
    <w:rsid w:val="008D0461"/>
    <w:rsid w:val="008D1EDE"/>
    <w:rsid w:val="008D271A"/>
    <w:rsid w:val="008D69D8"/>
    <w:rsid w:val="008F0A8B"/>
    <w:rsid w:val="008F1C50"/>
    <w:rsid w:val="008F2FDD"/>
    <w:rsid w:val="008F6F05"/>
    <w:rsid w:val="00900571"/>
    <w:rsid w:val="0090490A"/>
    <w:rsid w:val="00905EFF"/>
    <w:rsid w:val="009068A5"/>
    <w:rsid w:val="0090772D"/>
    <w:rsid w:val="00914530"/>
    <w:rsid w:val="00917B72"/>
    <w:rsid w:val="009209DD"/>
    <w:rsid w:val="00920D0F"/>
    <w:rsid w:val="00921E54"/>
    <w:rsid w:val="00921EE3"/>
    <w:rsid w:val="00922A07"/>
    <w:rsid w:val="00922A50"/>
    <w:rsid w:val="00926A28"/>
    <w:rsid w:val="00926FAF"/>
    <w:rsid w:val="00930951"/>
    <w:rsid w:val="009323D2"/>
    <w:rsid w:val="00935628"/>
    <w:rsid w:val="00935842"/>
    <w:rsid w:val="00937B07"/>
    <w:rsid w:val="00937F48"/>
    <w:rsid w:val="00940CD2"/>
    <w:rsid w:val="0094654A"/>
    <w:rsid w:val="00947612"/>
    <w:rsid w:val="00947C18"/>
    <w:rsid w:val="0095504E"/>
    <w:rsid w:val="009621E0"/>
    <w:rsid w:val="00962CC1"/>
    <w:rsid w:val="00963351"/>
    <w:rsid w:val="00963FB6"/>
    <w:rsid w:val="009657D6"/>
    <w:rsid w:val="00970262"/>
    <w:rsid w:val="0097076D"/>
    <w:rsid w:val="00976319"/>
    <w:rsid w:val="00977575"/>
    <w:rsid w:val="00981A87"/>
    <w:rsid w:val="00987DB3"/>
    <w:rsid w:val="00990ABC"/>
    <w:rsid w:val="00990EDB"/>
    <w:rsid w:val="0099278C"/>
    <w:rsid w:val="00995903"/>
    <w:rsid w:val="009A0A5D"/>
    <w:rsid w:val="009A46EE"/>
    <w:rsid w:val="009A7BB9"/>
    <w:rsid w:val="009B497B"/>
    <w:rsid w:val="009B6B15"/>
    <w:rsid w:val="009C1B0B"/>
    <w:rsid w:val="009C222D"/>
    <w:rsid w:val="009C2A4A"/>
    <w:rsid w:val="009C37A1"/>
    <w:rsid w:val="009C58AA"/>
    <w:rsid w:val="009C6E04"/>
    <w:rsid w:val="009C70D9"/>
    <w:rsid w:val="009D0960"/>
    <w:rsid w:val="009D1805"/>
    <w:rsid w:val="009D19C5"/>
    <w:rsid w:val="009D1A20"/>
    <w:rsid w:val="009D1A72"/>
    <w:rsid w:val="009D3C24"/>
    <w:rsid w:val="009D3D2F"/>
    <w:rsid w:val="009D42D7"/>
    <w:rsid w:val="009D49DA"/>
    <w:rsid w:val="009D5E74"/>
    <w:rsid w:val="009D5FCC"/>
    <w:rsid w:val="009E260C"/>
    <w:rsid w:val="009E3C07"/>
    <w:rsid w:val="009E69D7"/>
    <w:rsid w:val="009F289C"/>
    <w:rsid w:val="009F54FD"/>
    <w:rsid w:val="009F647F"/>
    <w:rsid w:val="009F66A1"/>
    <w:rsid w:val="009F6C3B"/>
    <w:rsid w:val="00A048EF"/>
    <w:rsid w:val="00A11ED0"/>
    <w:rsid w:val="00A1269D"/>
    <w:rsid w:val="00A12F7D"/>
    <w:rsid w:val="00A14F9A"/>
    <w:rsid w:val="00A22B3B"/>
    <w:rsid w:val="00A231F1"/>
    <w:rsid w:val="00A24466"/>
    <w:rsid w:val="00A248E6"/>
    <w:rsid w:val="00A272A5"/>
    <w:rsid w:val="00A30AF1"/>
    <w:rsid w:val="00A32483"/>
    <w:rsid w:val="00A32B1D"/>
    <w:rsid w:val="00A34588"/>
    <w:rsid w:val="00A347E1"/>
    <w:rsid w:val="00A35628"/>
    <w:rsid w:val="00A3625C"/>
    <w:rsid w:val="00A43CBD"/>
    <w:rsid w:val="00A4758B"/>
    <w:rsid w:val="00A50B09"/>
    <w:rsid w:val="00A50DE4"/>
    <w:rsid w:val="00A513FF"/>
    <w:rsid w:val="00A52E4B"/>
    <w:rsid w:val="00A53B00"/>
    <w:rsid w:val="00A55129"/>
    <w:rsid w:val="00A563D6"/>
    <w:rsid w:val="00A56E3F"/>
    <w:rsid w:val="00A5702A"/>
    <w:rsid w:val="00A60A37"/>
    <w:rsid w:val="00A6239E"/>
    <w:rsid w:val="00A62A49"/>
    <w:rsid w:val="00A67352"/>
    <w:rsid w:val="00A6796D"/>
    <w:rsid w:val="00A7076D"/>
    <w:rsid w:val="00A7255E"/>
    <w:rsid w:val="00A80551"/>
    <w:rsid w:val="00A83497"/>
    <w:rsid w:val="00A8550E"/>
    <w:rsid w:val="00A92911"/>
    <w:rsid w:val="00A93FCF"/>
    <w:rsid w:val="00A94A2C"/>
    <w:rsid w:val="00A94E20"/>
    <w:rsid w:val="00A9593A"/>
    <w:rsid w:val="00A95CFC"/>
    <w:rsid w:val="00A96F99"/>
    <w:rsid w:val="00A96FAC"/>
    <w:rsid w:val="00AA02A2"/>
    <w:rsid w:val="00AA2E32"/>
    <w:rsid w:val="00AA6C7F"/>
    <w:rsid w:val="00AA7815"/>
    <w:rsid w:val="00AB0E00"/>
    <w:rsid w:val="00AB1248"/>
    <w:rsid w:val="00AB39B5"/>
    <w:rsid w:val="00AC07F9"/>
    <w:rsid w:val="00AC0A60"/>
    <w:rsid w:val="00AC6A85"/>
    <w:rsid w:val="00AC6A95"/>
    <w:rsid w:val="00AD0763"/>
    <w:rsid w:val="00AD1DAA"/>
    <w:rsid w:val="00AD224B"/>
    <w:rsid w:val="00AD2FF0"/>
    <w:rsid w:val="00AD305E"/>
    <w:rsid w:val="00AD4DEB"/>
    <w:rsid w:val="00AD61C0"/>
    <w:rsid w:val="00AE15CE"/>
    <w:rsid w:val="00AE1D44"/>
    <w:rsid w:val="00AE4863"/>
    <w:rsid w:val="00AE4ED3"/>
    <w:rsid w:val="00AF1A11"/>
    <w:rsid w:val="00AF38E9"/>
    <w:rsid w:val="00AF402E"/>
    <w:rsid w:val="00AF4B15"/>
    <w:rsid w:val="00AF57AE"/>
    <w:rsid w:val="00AF592A"/>
    <w:rsid w:val="00AF5B85"/>
    <w:rsid w:val="00AF729C"/>
    <w:rsid w:val="00AF7F3F"/>
    <w:rsid w:val="00B00FDF"/>
    <w:rsid w:val="00B01C4C"/>
    <w:rsid w:val="00B02B78"/>
    <w:rsid w:val="00B07AE5"/>
    <w:rsid w:val="00B118BD"/>
    <w:rsid w:val="00B15521"/>
    <w:rsid w:val="00B160B8"/>
    <w:rsid w:val="00B210EA"/>
    <w:rsid w:val="00B2227D"/>
    <w:rsid w:val="00B261ED"/>
    <w:rsid w:val="00B27472"/>
    <w:rsid w:val="00B2799D"/>
    <w:rsid w:val="00B31EE2"/>
    <w:rsid w:val="00B326E8"/>
    <w:rsid w:val="00B327F3"/>
    <w:rsid w:val="00B42E31"/>
    <w:rsid w:val="00B4531A"/>
    <w:rsid w:val="00B455C1"/>
    <w:rsid w:val="00B45F63"/>
    <w:rsid w:val="00B522AB"/>
    <w:rsid w:val="00B55520"/>
    <w:rsid w:val="00B57471"/>
    <w:rsid w:val="00B606BE"/>
    <w:rsid w:val="00B6275B"/>
    <w:rsid w:val="00B66A4A"/>
    <w:rsid w:val="00B70C61"/>
    <w:rsid w:val="00B71F05"/>
    <w:rsid w:val="00B73605"/>
    <w:rsid w:val="00B73B19"/>
    <w:rsid w:val="00B73E9C"/>
    <w:rsid w:val="00B75B51"/>
    <w:rsid w:val="00B8021E"/>
    <w:rsid w:val="00B80B79"/>
    <w:rsid w:val="00B8359F"/>
    <w:rsid w:val="00B92763"/>
    <w:rsid w:val="00B9495B"/>
    <w:rsid w:val="00B9595B"/>
    <w:rsid w:val="00B96B0F"/>
    <w:rsid w:val="00BA62B1"/>
    <w:rsid w:val="00BA6A21"/>
    <w:rsid w:val="00BB1156"/>
    <w:rsid w:val="00BB44B5"/>
    <w:rsid w:val="00BB5550"/>
    <w:rsid w:val="00BC0CEB"/>
    <w:rsid w:val="00BC3A4D"/>
    <w:rsid w:val="00BC5ADB"/>
    <w:rsid w:val="00BD15BE"/>
    <w:rsid w:val="00BD288E"/>
    <w:rsid w:val="00BD2E79"/>
    <w:rsid w:val="00BD3D6A"/>
    <w:rsid w:val="00BD5BC2"/>
    <w:rsid w:val="00BD5CAA"/>
    <w:rsid w:val="00BE4247"/>
    <w:rsid w:val="00BE48A6"/>
    <w:rsid w:val="00BE4AB7"/>
    <w:rsid w:val="00BE4B4A"/>
    <w:rsid w:val="00BE6C0E"/>
    <w:rsid w:val="00BF3EB1"/>
    <w:rsid w:val="00BF48E1"/>
    <w:rsid w:val="00BF5C81"/>
    <w:rsid w:val="00BF5E3F"/>
    <w:rsid w:val="00BF6911"/>
    <w:rsid w:val="00BF69A2"/>
    <w:rsid w:val="00C02ECA"/>
    <w:rsid w:val="00C035BC"/>
    <w:rsid w:val="00C03DAA"/>
    <w:rsid w:val="00C04AA5"/>
    <w:rsid w:val="00C10629"/>
    <w:rsid w:val="00C10733"/>
    <w:rsid w:val="00C141A6"/>
    <w:rsid w:val="00C21099"/>
    <w:rsid w:val="00C23C93"/>
    <w:rsid w:val="00C30835"/>
    <w:rsid w:val="00C310BB"/>
    <w:rsid w:val="00C32454"/>
    <w:rsid w:val="00C32D15"/>
    <w:rsid w:val="00C356A7"/>
    <w:rsid w:val="00C40BAC"/>
    <w:rsid w:val="00C4261A"/>
    <w:rsid w:val="00C429CF"/>
    <w:rsid w:val="00C42E4C"/>
    <w:rsid w:val="00C4435D"/>
    <w:rsid w:val="00C47C13"/>
    <w:rsid w:val="00C50DCB"/>
    <w:rsid w:val="00C5264B"/>
    <w:rsid w:val="00C555D4"/>
    <w:rsid w:val="00C555F7"/>
    <w:rsid w:val="00C55DCF"/>
    <w:rsid w:val="00C57BEF"/>
    <w:rsid w:val="00C62243"/>
    <w:rsid w:val="00C62460"/>
    <w:rsid w:val="00C645C2"/>
    <w:rsid w:val="00C65AC8"/>
    <w:rsid w:val="00C752C2"/>
    <w:rsid w:val="00C75FA5"/>
    <w:rsid w:val="00C8197A"/>
    <w:rsid w:val="00C81A0C"/>
    <w:rsid w:val="00C82C43"/>
    <w:rsid w:val="00C833EF"/>
    <w:rsid w:val="00C83D65"/>
    <w:rsid w:val="00C8716A"/>
    <w:rsid w:val="00C871A4"/>
    <w:rsid w:val="00C90F90"/>
    <w:rsid w:val="00C934ED"/>
    <w:rsid w:val="00CA1A83"/>
    <w:rsid w:val="00CA2D05"/>
    <w:rsid w:val="00CA3BF6"/>
    <w:rsid w:val="00CA756F"/>
    <w:rsid w:val="00CA7695"/>
    <w:rsid w:val="00CC2ADD"/>
    <w:rsid w:val="00CC4B8B"/>
    <w:rsid w:val="00CC7331"/>
    <w:rsid w:val="00CC7A87"/>
    <w:rsid w:val="00CD1116"/>
    <w:rsid w:val="00CD2520"/>
    <w:rsid w:val="00CD32B3"/>
    <w:rsid w:val="00CD3918"/>
    <w:rsid w:val="00CD4D37"/>
    <w:rsid w:val="00CD5855"/>
    <w:rsid w:val="00CD5EE9"/>
    <w:rsid w:val="00CE0399"/>
    <w:rsid w:val="00CE2179"/>
    <w:rsid w:val="00CE6056"/>
    <w:rsid w:val="00CE77D1"/>
    <w:rsid w:val="00CF112C"/>
    <w:rsid w:val="00CF1C73"/>
    <w:rsid w:val="00CF2252"/>
    <w:rsid w:val="00CF34E3"/>
    <w:rsid w:val="00D0027B"/>
    <w:rsid w:val="00D03285"/>
    <w:rsid w:val="00D04E7B"/>
    <w:rsid w:val="00D05850"/>
    <w:rsid w:val="00D067AF"/>
    <w:rsid w:val="00D0697B"/>
    <w:rsid w:val="00D06B2A"/>
    <w:rsid w:val="00D07303"/>
    <w:rsid w:val="00D07FC1"/>
    <w:rsid w:val="00D11967"/>
    <w:rsid w:val="00D12896"/>
    <w:rsid w:val="00D1324E"/>
    <w:rsid w:val="00D139E7"/>
    <w:rsid w:val="00D13C05"/>
    <w:rsid w:val="00D13F69"/>
    <w:rsid w:val="00D1646A"/>
    <w:rsid w:val="00D16F87"/>
    <w:rsid w:val="00D1797A"/>
    <w:rsid w:val="00D17E18"/>
    <w:rsid w:val="00D200E4"/>
    <w:rsid w:val="00D20408"/>
    <w:rsid w:val="00D2314E"/>
    <w:rsid w:val="00D24177"/>
    <w:rsid w:val="00D24852"/>
    <w:rsid w:val="00D25294"/>
    <w:rsid w:val="00D26567"/>
    <w:rsid w:val="00D272E6"/>
    <w:rsid w:val="00D32D72"/>
    <w:rsid w:val="00D332D9"/>
    <w:rsid w:val="00D350CB"/>
    <w:rsid w:val="00D36500"/>
    <w:rsid w:val="00D4041A"/>
    <w:rsid w:val="00D41371"/>
    <w:rsid w:val="00D41624"/>
    <w:rsid w:val="00D47839"/>
    <w:rsid w:val="00D47D1E"/>
    <w:rsid w:val="00D5016B"/>
    <w:rsid w:val="00D51423"/>
    <w:rsid w:val="00D51823"/>
    <w:rsid w:val="00D52C3A"/>
    <w:rsid w:val="00D5524A"/>
    <w:rsid w:val="00D576BF"/>
    <w:rsid w:val="00D6031A"/>
    <w:rsid w:val="00D60889"/>
    <w:rsid w:val="00D62061"/>
    <w:rsid w:val="00D66D88"/>
    <w:rsid w:val="00D709C8"/>
    <w:rsid w:val="00D726B7"/>
    <w:rsid w:val="00D72D04"/>
    <w:rsid w:val="00D759CB"/>
    <w:rsid w:val="00D7612A"/>
    <w:rsid w:val="00D76188"/>
    <w:rsid w:val="00D765D4"/>
    <w:rsid w:val="00D77759"/>
    <w:rsid w:val="00D82BC5"/>
    <w:rsid w:val="00D850CE"/>
    <w:rsid w:val="00D85373"/>
    <w:rsid w:val="00D857EF"/>
    <w:rsid w:val="00D85831"/>
    <w:rsid w:val="00D858C1"/>
    <w:rsid w:val="00D85ADE"/>
    <w:rsid w:val="00D908EA"/>
    <w:rsid w:val="00D913C3"/>
    <w:rsid w:val="00D95F65"/>
    <w:rsid w:val="00D96DFA"/>
    <w:rsid w:val="00D97669"/>
    <w:rsid w:val="00DA3E99"/>
    <w:rsid w:val="00DA472C"/>
    <w:rsid w:val="00DA4E94"/>
    <w:rsid w:val="00DA60B2"/>
    <w:rsid w:val="00DA7B60"/>
    <w:rsid w:val="00DB029D"/>
    <w:rsid w:val="00DB1E97"/>
    <w:rsid w:val="00DB6DD7"/>
    <w:rsid w:val="00DB7578"/>
    <w:rsid w:val="00DC1DCD"/>
    <w:rsid w:val="00DC36BD"/>
    <w:rsid w:val="00DC3BE0"/>
    <w:rsid w:val="00DC55FC"/>
    <w:rsid w:val="00DC700B"/>
    <w:rsid w:val="00DD02F0"/>
    <w:rsid w:val="00DD0580"/>
    <w:rsid w:val="00DD0FB3"/>
    <w:rsid w:val="00DD26FC"/>
    <w:rsid w:val="00DD2B44"/>
    <w:rsid w:val="00DD3B5A"/>
    <w:rsid w:val="00DD53BA"/>
    <w:rsid w:val="00DD592C"/>
    <w:rsid w:val="00DD7819"/>
    <w:rsid w:val="00DE143B"/>
    <w:rsid w:val="00DE205F"/>
    <w:rsid w:val="00DE5674"/>
    <w:rsid w:val="00DE580B"/>
    <w:rsid w:val="00DF01E6"/>
    <w:rsid w:val="00DF19ED"/>
    <w:rsid w:val="00DF3F81"/>
    <w:rsid w:val="00DF479D"/>
    <w:rsid w:val="00DF6736"/>
    <w:rsid w:val="00DF696D"/>
    <w:rsid w:val="00DF77E1"/>
    <w:rsid w:val="00E00C50"/>
    <w:rsid w:val="00E019E1"/>
    <w:rsid w:val="00E02219"/>
    <w:rsid w:val="00E0297F"/>
    <w:rsid w:val="00E03869"/>
    <w:rsid w:val="00E053F1"/>
    <w:rsid w:val="00E06813"/>
    <w:rsid w:val="00E06E75"/>
    <w:rsid w:val="00E1112D"/>
    <w:rsid w:val="00E128B5"/>
    <w:rsid w:val="00E14443"/>
    <w:rsid w:val="00E15D40"/>
    <w:rsid w:val="00E166FD"/>
    <w:rsid w:val="00E17173"/>
    <w:rsid w:val="00E173C4"/>
    <w:rsid w:val="00E229B0"/>
    <w:rsid w:val="00E25A4A"/>
    <w:rsid w:val="00E27907"/>
    <w:rsid w:val="00E3010E"/>
    <w:rsid w:val="00E30368"/>
    <w:rsid w:val="00E30ED2"/>
    <w:rsid w:val="00E31733"/>
    <w:rsid w:val="00E33020"/>
    <w:rsid w:val="00E35090"/>
    <w:rsid w:val="00E35521"/>
    <w:rsid w:val="00E36D55"/>
    <w:rsid w:val="00E36F48"/>
    <w:rsid w:val="00E37AB2"/>
    <w:rsid w:val="00E37ADE"/>
    <w:rsid w:val="00E40F9E"/>
    <w:rsid w:val="00E431A9"/>
    <w:rsid w:val="00E43660"/>
    <w:rsid w:val="00E43BC7"/>
    <w:rsid w:val="00E46503"/>
    <w:rsid w:val="00E5054C"/>
    <w:rsid w:val="00E52EC4"/>
    <w:rsid w:val="00E54E78"/>
    <w:rsid w:val="00E56B71"/>
    <w:rsid w:val="00E56DB2"/>
    <w:rsid w:val="00E60493"/>
    <w:rsid w:val="00E6081D"/>
    <w:rsid w:val="00E61E7A"/>
    <w:rsid w:val="00E62698"/>
    <w:rsid w:val="00E66F35"/>
    <w:rsid w:val="00E66FCC"/>
    <w:rsid w:val="00E67121"/>
    <w:rsid w:val="00E73C7B"/>
    <w:rsid w:val="00E75D62"/>
    <w:rsid w:val="00E761B5"/>
    <w:rsid w:val="00E80395"/>
    <w:rsid w:val="00E851D1"/>
    <w:rsid w:val="00E86932"/>
    <w:rsid w:val="00E87B1E"/>
    <w:rsid w:val="00E91538"/>
    <w:rsid w:val="00E9366E"/>
    <w:rsid w:val="00EA127B"/>
    <w:rsid w:val="00EA4A57"/>
    <w:rsid w:val="00EB3B26"/>
    <w:rsid w:val="00EB6034"/>
    <w:rsid w:val="00EB6825"/>
    <w:rsid w:val="00EC0272"/>
    <w:rsid w:val="00EC0E24"/>
    <w:rsid w:val="00EC0F49"/>
    <w:rsid w:val="00EC5C63"/>
    <w:rsid w:val="00EC7B89"/>
    <w:rsid w:val="00ED0A2A"/>
    <w:rsid w:val="00ED1137"/>
    <w:rsid w:val="00ED11FB"/>
    <w:rsid w:val="00ED3936"/>
    <w:rsid w:val="00ED50A7"/>
    <w:rsid w:val="00EE12B0"/>
    <w:rsid w:val="00EE3C1A"/>
    <w:rsid w:val="00EF33D0"/>
    <w:rsid w:val="00EF5563"/>
    <w:rsid w:val="00EF714F"/>
    <w:rsid w:val="00F00AAB"/>
    <w:rsid w:val="00F013D9"/>
    <w:rsid w:val="00F04399"/>
    <w:rsid w:val="00F04CDA"/>
    <w:rsid w:val="00F067D7"/>
    <w:rsid w:val="00F078BD"/>
    <w:rsid w:val="00F13E55"/>
    <w:rsid w:val="00F2062D"/>
    <w:rsid w:val="00F23107"/>
    <w:rsid w:val="00F25585"/>
    <w:rsid w:val="00F25F37"/>
    <w:rsid w:val="00F2638A"/>
    <w:rsid w:val="00F32099"/>
    <w:rsid w:val="00F3341E"/>
    <w:rsid w:val="00F34E8D"/>
    <w:rsid w:val="00F3583E"/>
    <w:rsid w:val="00F36AA4"/>
    <w:rsid w:val="00F41946"/>
    <w:rsid w:val="00F41B62"/>
    <w:rsid w:val="00F42734"/>
    <w:rsid w:val="00F4307C"/>
    <w:rsid w:val="00F45AA1"/>
    <w:rsid w:val="00F47415"/>
    <w:rsid w:val="00F4793D"/>
    <w:rsid w:val="00F50A48"/>
    <w:rsid w:val="00F52864"/>
    <w:rsid w:val="00F52B65"/>
    <w:rsid w:val="00F53306"/>
    <w:rsid w:val="00F56C7D"/>
    <w:rsid w:val="00F61494"/>
    <w:rsid w:val="00F61E17"/>
    <w:rsid w:val="00F6200B"/>
    <w:rsid w:val="00F6391A"/>
    <w:rsid w:val="00F64DAB"/>
    <w:rsid w:val="00F65C89"/>
    <w:rsid w:val="00F66581"/>
    <w:rsid w:val="00F70FBC"/>
    <w:rsid w:val="00F74883"/>
    <w:rsid w:val="00F749D4"/>
    <w:rsid w:val="00F76DDB"/>
    <w:rsid w:val="00F7769B"/>
    <w:rsid w:val="00F77931"/>
    <w:rsid w:val="00F83437"/>
    <w:rsid w:val="00F83F7C"/>
    <w:rsid w:val="00F87ED1"/>
    <w:rsid w:val="00F910F5"/>
    <w:rsid w:val="00F914E9"/>
    <w:rsid w:val="00F916C9"/>
    <w:rsid w:val="00F978C8"/>
    <w:rsid w:val="00F97C09"/>
    <w:rsid w:val="00F97DCA"/>
    <w:rsid w:val="00FA558B"/>
    <w:rsid w:val="00FA611A"/>
    <w:rsid w:val="00FB0001"/>
    <w:rsid w:val="00FB0EF5"/>
    <w:rsid w:val="00FB3E79"/>
    <w:rsid w:val="00FB3F08"/>
    <w:rsid w:val="00FB47FE"/>
    <w:rsid w:val="00FB5202"/>
    <w:rsid w:val="00FB5E75"/>
    <w:rsid w:val="00FB6026"/>
    <w:rsid w:val="00FB7659"/>
    <w:rsid w:val="00FC0E52"/>
    <w:rsid w:val="00FC1864"/>
    <w:rsid w:val="00FC1B01"/>
    <w:rsid w:val="00FC34F5"/>
    <w:rsid w:val="00FC3BBA"/>
    <w:rsid w:val="00FD0FC6"/>
    <w:rsid w:val="00FD3B94"/>
    <w:rsid w:val="00FD7128"/>
    <w:rsid w:val="00FD7B5E"/>
    <w:rsid w:val="00FD7EB6"/>
    <w:rsid w:val="00FE01A3"/>
    <w:rsid w:val="00FE31C5"/>
    <w:rsid w:val="00FE3440"/>
    <w:rsid w:val="00FE3B5E"/>
    <w:rsid w:val="00FE5EA2"/>
    <w:rsid w:val="00FE63B1"/>
    <w:rsid w:val="00FE6A4C"/>
    <w:rsid w:val="00FE6B57"/>
    <w:rsid w:val="00FF1BDE"/>
    <w:rsid w:val="00FF32CF"/>
    <w:rsid w:val="00FF361A"/>
    <w:rsid w:val="00FF430A"/>
    <w:rsid w:val="00FF5A60"/>
    <w:rsid w:val="00FF663C"/>
    <w:rsid w:val="095E09C5"/>
    <w:rsid w:val="0E7E757D"/>
    <w:rsid w:val="14B82C55"/>
    <w:rsid w:val="29971577"/>
    <w:rsid w:val="32BA2975"/>
    <w:rsid w:val="3AC45269"/>
    <w:rsid w:val="50647D7E"/>
    <w:rsid w:val="51AD08EE"/>
    <w:rsid w:val="5D8F7BE2"/>
    <w:rsid w:val="6C3334F4"/>
    <w:rsid w:val="6D3A2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qFormat/>
    <w:rPr>
      <w:rFonts w:ascii="宋体" w:hAnsi="Courier New"/>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rPr>
      <w:sz w:val="28"/>
    </w:rPr>
  </w:style>
  <w:style w:type="paragraph" w:styleId="20">
    <w:name w:val="toc 2"/>
    <w:basedOn w:val="a"/>
    <w:next w:val="a"/>
    <w:uiPriority w:val="39"/>
    <w:unhideWhenUsed/>
    <w:qFormat/>
    <w:pPr>
      <w:ind w:leftChars="200" w:left="420"/>
    </w:pPr>
    <w:rPr>
      <w:sz w:val="28"/>
    </w:rPr>
  </w:style>
  <w:style w:type="paragraph" w:styleId="a8">
    <w:name w:val="Normal (Web)"/>
    <w:basedOn w:val="a"/>
    <w:uiPriority w:val="99"/>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styleId="a9">
    <w:name w:val="annotation subject"/>
    <w:basedOn w:val="a3"/>
    <w:next w:val="a3"/>
    <w:link w:val="Char3"/>
    <w:uiPriority w:val="99"/>
    <w:semiHidden/>
    <w:unhideWhenUsed/>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ascii="Times New Roman" w:eastAsia="宋体" w:hAnsi="Times New Roman" w:cs="Times New Roman"/>
      <w:b/>
      <w:bCs/>
      <w:sz w:val="32"/>
      <w:szCs w:val="32"/>
    </w:rPr>
  </w:style>
  <w:style w:type="paragraph" w:styleId="ac">
    <w:name w:val="No Spacing"/>
    <w:link w:val="Char4"/>
    <w:uiPriority w:val="1"/>
    <w:qFormat/>
    <w:rPr>
      <w:sz w:val="22"/>
      <w:szCs w:val="22"/>
    </w:rPr>
  </w:style>
  <w:style w:type="character" w:customStyle="1" w:styleId="Char4">
    <w:name w:val="无间隔 Char"/>
    <w:basedOn w:val="a0"/>
    <w:link w:val="ac"/>
    <w:uiPriority w:val="1"/>
    <w:qFormat/>
    <w:rPr>
      <w:kern w:val="0"/>
      <w:sz w:val="22"/>
    </w:rPr>
  </w:style>
  <w:style w:type="character" w:customStyle="1" w:styleId="Char0">
    <w:name w:val="批注框文本 Char"/>
    <w:basedOn w:val="a0"/>
    <w:link w:val="a5"/>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页眉 Char"/>
    <w:basedOn w:val="a0"/>
    <w:link w:val="a7"/>
    <w:uiPriority w:val="99"/>
    <w:qFormat/>
    <w:rPr>
      <w:rFonts w:ascii="Times New Roman" w:eastAsia="宋体" w:hAnsi="Times New Roman" w:cs="Times New Roman"/>
      <w:sz w:val="18"/>
      <w:szCs w:val="18"/>
    </w:rPr>
  </w:style>
  <w:style w:type="character" w:customStyle="1" w:styleId="Char1">
    <w:name w:val="页脚 Char"/>
    <w:basedOn w:val="a0"/>
    <w:link w:val="a6"/>
    <w:uiPriority w:val="99"/>
    <w:qFormat/>
    <w:rPr>
      <w:rFonts w:ascii="Times New Roman" w:eastAsia="宋体" w:hAnsi="Times New Roman" w:cs="Times New Roman"/>
      <w:sz w:val="18"/>
      <w:szCs w:val="18"/>
    </w:rPr>
  </w:style>
  <w:style w:type="paragraph" w:styleId="ad">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9"/>
    <w:uiPriority w:val="99"/>
    <w:semiHidden/>
    <w:qFormat/>
    <w:rPr>
      <w:b/>
      <w:bCs/>
      <w:kern w:val="2"/>
      <w:sz w:val="21"/>
    </w:rPr>
  </w:style>
  <w:style w:type="character" w:customStyle="1" w:styleId="detail-vio-toolbar">
    <w:name w:val="detail-vio-toolbar"/>
    <w:basedOn w:val="a0"/>
    <w:rsid w:val="00D52C3A"/>
  </w:style>
  <w:style w:type="character" w:customStyle="1" w:styleId="letter-span">
    <w:name w:val="letter-span"/>
    <w:basedOn w:val="a0"/>
    <w:rsid w:val="00D52C3A"/>
  </w:style>
  <w:style w:type="character" w:customStyle="1" w:styleId="detail-cell-toolbar">
    <w:name w:val="detail-cell-toolbar"/>
    <w:basedOn w:val="a0"/>
    <w:rsid w:val="00D5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042">
      <w:bodyDiv w:val="1"/>
      <w:marLeft w:val="0"/>
      <w:marRight w:val="0"/>
      <w:marTop w:val="0"/>
      <w:marBottom w:val="0"/>
      <w:divBdr>
        <w:top w:val="none" w:sz="0" w:space="0" w:color="auto"/>
        <w:left w:val="none" w:sz="0" w:space="0" w:color="auto"/>
        <w:bottom w:val="none" w:sz="0" w:space="0" w:color="auto"/>
        <w:right w:val="none" w:sz="0" w:space="0" w:color="auto"/>
      </w:divBdr>
    </w:div>
    <w:div w:id="69737268">
      <w:bodyDiv w:val="1"/>
      <w:marLeft w:val="0"/>
      <w:marRight w:val="0"/>
      <w:marTop w:val="0"/>
      <w:marBottom w:val="0"/>
      <w:divBdr>
        <w:top w:val="none" w:sz="0" w:space="0" w:color="auto"/>
        <w:left w:val="none" w:sz="0" w:space="0" w:color="auto"/>
        <w:bottom w:val="none" w:sz="0" w:space="0" w:color="auto"/>
        <w:right w:val="none" w:sz="0" w:space="0" w:color="auto"/>
      </w:divBdr>
    </w:div>
    <w:div w:id="1119884027">
      <w:bodyDiv w:val="1"/>
      <w:marLeft w:val="0"/>
      <w:marRight w:val="0"/>
      <w:marTop w:val="0"/>
      <w:marBottom w:val="0"/>
      <w:divBdr>
        <w:top w:val="none" w:sz="0" w:space="0" w:color="auto"/>
        <w:left w:val="none" w:sz="0" w:space="0" w:color="auto"/>
        <w:bottom w:val="none" w:sz="0" w:space="0" w:color="auto"/>
        <w:right w:val="none" w:sz="0" w:space="0" w:color="auto"/>
      </w:divBdr>
      <w:divsChild>
        <w:div w:id="1327707240">
          <w:marLeft w:val="0"/>
          <w:marRight w:val="0"/>
          <w:marTop w:val="0"/>
          <w:marBottom w:val="0"/>
          <w:divBdr>
            <w:top w:val="none" w:sz="0" w:space="0" w:color="auto"/>
            <w:left w:val="none" w:sz="0" w:space="0" w:color="auto"/>
            <w:bottom w:val="none" w:sz="0" w:space="0" w:color="auto"/>
            <w:right w:val="none" w:sz="0" w:space="0" w:color="auto"/>
          </w:divBdr>
        </w:div>
        <w:div w:id="930553816">
          <w:marLeft w:val="0"/>
          <w:marRight w:val="0"/>
          <w:marTop w:val="0"/>
          <w:marBottom w:val="0"/>
          <w:divBdr>
            <w:top w:val="none" w:sz="0" w:space="0" w:color="auto"/>
            <w:left w:val="none" w:sz="0" w:space="0" w:color="auto"/>
            <w:bottom w:val="none" w:sz="0" w:space="0" w:color="auto"/>
            <w:right w:val="none" w:sz="0" w:space="0" w:color="auto"/>
          </w:divBdr>
          <w:divsChild>
            <w:div w:id="2698263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
    <w:div w:id="1233931623">
      <w:bodyDiv w:val="1"/>
      <w:marLeft w:val="0"/>
      <w:marRight w:val="0"/>
      <w:marTop w:val="0"/>
      <w:marBottom w:val="0"/>
      <w:divBdr>
        <w:top w:val="none" w:sz="0" w:space="0" w:color="auto"/>
        <w:left w:val="none" w:sz="0" w:space="0" w:color="auto"/>
        <w:bottom w:val="none" w:sz="0" w:space="0" w:color="auto"/>
        <w:right w:val="none" w:sz="0" w:space="0" w:color="auto"/>
      </w:divBdr>
      <w:divsChild>
        <w:div w:id="1942109278">
          <w:marLeft w:val="0"/>
          <w:marRight w:val="0"/>
          <w:marTop w:val="0"/>
          <w:marBottom w:val="0"/>
          <w:divBdr>
            <w:top w:val="none" w:sz="0" w:space="0" w:color="auto"/>
            <w:left w:val="none" w:sz="0" w:space="0" w:color="auto"/>
            <w:bottom w:val="none" w:sz="0" w:space="0" w:color="auto"/>
            <w:right w:val="none" w:sz="0" w:space="0" w:color="auto"/>
          </w:divBdr>
        </w:div>
        <w:div w:id="764884404">
          <w:marLeft w:val="0"/>
          <w:marRight w:val="0"/>
          <w:marTop w:val="0"/>
          <w:marBottom w:val="0"/>
          <w:divBdr>
            <w:top w:val="none" w:sz="0" w:space="0" w:color="auto"/>
            <w:left w:val="none" w:sz="0" w:space="0" w:color="auto"/>
            <w:bottom w:val="none" w:sz="0" w:space="0" w:color="auto"/>
            <w:right w:val="none" w:sz="0" w:space="0" w:color="auto"/>
          </w:divBdr>
          <w:divsChild>
            <w:div w:id="19429067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0678219">
      <w:bodyDiv w:val="1"/>
      <w:marLeft w:val="0"/>
      <w:marRight w:val="0"/>
      <w:marTop w:val="0"/>
      <w:marBottom w:val="0"/>
      <w:divBdr>
        <w:top w:val="none" w:sz="0" w:space="0" w:color="auto"/>
        <w:left w:val="none" w:sz="0" w:space="0" w:color="auto"/>
        <w:bottom w:val="none" w:sz="0" w:space="0" w:color="auto"/>
        <w:right w:val="none" w:sz="0" w:space="0" w:color="auto"/>
      </w:divBdr>
      <w:divsChild>
        <w:div w:id="370502407">
          <w:marLeft w:val="446"/>
          <w:marRight w:val="0"/>
          <w:marTop w:val="120"/>
          <w:marBottom w:val="0"/>
          <w:divBdr>
            <w:top w:val="none" w:sz="0" w:space="0" w:color="auto"/>
            <w:left w:val="none" w:sz="0" w:space="0" w:color="auto"/>
            <w:bottom w:val="none" w:sz="0" w:space="0" w:color="auto"/>
            <w:right w:val="none" w:sz="0" w:space="0" w:color="auto"/>
          </w:divBdr>
        </w:div>
        <w:div w:id="33118425">
          <w:marLeft w:val="446"/>
          <w:marRight w:val="0"/>
          <w:marTop w:val="120"/>
          <w:marBottom w:val="0"/>
          <w:divBdr>
            <w:top w:val="none" w:sz="0" w:space="0" w:color="auto"/>
            <w:left w:val="none" w:sz="0" w:space="0" w:color="auto"/>
            <w:bottom w:val="none" w:sz="0" w:space="0" w:color="auto"/>
            <w:right w:val="none" w:sz="0" w:space="0" w:color="auto"/>
          </w:divBdr>
        </w:div>
        <w:div w:id="90857388">
          <w:marLeft w:val="677"/>
          <w:marRight w:val="0"/>
          <w:marTop w:val="120"/>
          <w:marBottom w:val="0"/>
          <w:divBdr>
            <w:top w:val="none" w:sz="0" w:space="0" w:color="auto"/>
            <w:left w:val="none" w:sz="0" w:space="0" w:color="auto"/>
            <w:bottom w:val="none" w:sz="0" w:space="0" w:color="auto"/>
            <w:right w:val="none" w:sz="0" w:space="0" w:color="auto"/>
          </w:divBdr>
        </w:div>
        <w:div w:id="265970226">
          <w:marLeft w:val="677"/>
          <w:marRight w:val="0"/>
          <w:marTop w:val="120"/>
          <w:marBottom w:val="0"/>
          <w:divBdr>
            <w:top w:val="none" w:sz="0" w:space="0" w:color="auto"/>
            <w:left w:val="none" w:sz="0" w:space="0" w:color="auto"/>
            <w:bottom w:val="none" w:sz="0" w:space="0" w:color="auto"/>
            <w:right w:val="none" w:sz="0" w:space="0" w:color="auto"/>
          </w:divBdr>
        </w:div>
      </w:divsChild>
    </w:div>
    <w:div w:id="1338461674">
      <w:bodyDiv w:val="1"/>
      <w:marLeft w:val="0"/>
      <w:marRight w:val="0"/>
      <w:marTop w:val="0"/>
      <w:marBottom w:val="0"/>
      <w:divBdr>
        <w:top w:val="none" w:sz="0" w:space="0" w:color="auto"/>
        <w:left w:val="none" w:sz="0" w:space="0" w:color="auto"/>
        <w:bottom w:val="none" w:sz="0" w:space="0" w:color="auto"/>
        <w:right w:val="none" w:sz="0" w:space="0" w:color="auto"/>
      </w:divBdr>
    </w:div>
    <w:div w:id="1441102891">
      <w:bodyDiv w:val="1"/>
      <w:marLeft w:val="0"/>
      <w:marRight w:val="0"/>
      <w:marTop w:val="0"/>
      <w:marBottom w:val="0"/>
      <w:divBdr>
        <w:top w:val="none" w:sz="0" w:space="0" w:color="auto"/>
        <w:left w:val="none" w:sz="0" w:space="0" w:color="auto"/>
        <w:bottom w:val="none" w:sz="0" w:space="0" w:color="auto"/>
        <w:right w:val="none" w:sz="0" w:space="0" w:color="auto"/>
      </w:divBdr>
      <w:divsChild>
        <w:div w:id="86390212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63159062">
      <w:bodyDiv w:val="1"/>
      <w:marLeft w:val="0"/>
      <w:marRight w:val="0"/>
      <w:marTop w:val="0"/>
      <w:marBottom w:val="0"/>
      <w:divBdr>
        <w:top w:val="none" w:sz="0" w:space="0" w:color="auto"/>
        <w:left w:val="none" w:sz="0" w:space="0" w:color="auto"/>
        <w:bottom w:val="none" w:sz="0" w:space="0" w:color="auto"/>
        <w:right w:val="none" w:sz="0" w:space="0" w:color="auto"/>
      </w:divBdr>
    </w:div>
    <w:div w:id="1492789544">
      <w:bodyDiv w:val="1"/>
      <w:marLeft w:val="0"/>
      <w:marRight w:val="0"/>
      <w:marTop w:val="0"/>
      <w:marBottom w:val="0"/>
      <w:divBdr>
        <w:top w:val="none" w:sz="0" w:space="0" w:color="auto"/>
        <w:left w:val="none" w:sz="0" w:space="0" w:color="auto"/>
        <w:bottom w:val="none" w:sz="0" w:space="0" w:color="auto"/>
        <w:right w:val="none" w:sz="0" w:space="0" w:color="auto"/>
      </w:divBdr>
    </w:div>
    <w:div w:id="1643460765">
      <w:bodyDiv w:val="1"/>
      <w:marLeft w:val="0"/>
      <w:marRight w:val="0"/>
      <w:marTop w:val="0"/>
      <w:marBottom w:val="0"/>
      <w:divBdr>
        <w:top w:val="none" w:sz="0" w:space="0" w:color="auto"/>
        <w:left w:val="none" w:sz="0" w:space="0" w:color="auto"/>
        <w:bottom w:val="none" w:sz="0" w:space="0" w:color="auto"/>
        <w:right w:val="none" w:sz="0" w:space="0" w:color="auto"/>
      </w:divBdr>
      <w:divsChild>
        <w:div w:id="952664031">
          <w:marLeft w:val="0"/>
          <w:marRight w:val="0"/>
          <w:marTop w:val="0"/>
          <w:marBottom w:val="0"/>
          <w:divBdr>
            <w:top w:val="none" w:sz="0" w:space="0" w:color="auto"/>
            <w:left w:val="none" w:sz="0" w:space="0" w:color="auto"/>
            <w:bottom w:val="none" w:sz="0" w:space="0" w:color="auto"/>
            <w:right w:val="none" w:sz="0" w:space="0" w:color="auto"/>
          </w:divBdr>
        </w:div>
        <w:div w:id="749810127">
          <w:marLeft w:val="0"/>
          <w:marRight w:val="0"/>
          <w:marTop w:val="0"/>
          <w:marBottom w:val="0"/>
          <w:divBdr>
            <w:top w:val="none" w:sz="0" w:space="0" w:color="auto"/>
            <w:left w:val="none" w:sz="0" w:space="0" w:color="auto"/>
            <w:bottom w:val="none" w:sz="0" w:space="0" w:color="auto"/>
            <w:right w:val="none" w:sz="0" w:space="0" w:color="auto"/>
          </w:divBdr>
          <w:divsChild>
            <w:div w:id="1536694578">
              <w:blockQuote w:val="1"/>
              <w:marLeft w:val="0"/>
              <w:marRight w:val="0"/>
              <w:marTop w:val="0"/>
              <w:marBottom w:val="150"/>
              <w:divBdr>
                <w:top w:val="none" w:sz="0" w:space="0" w:color="auto"/>
                <w:left w:val="none" w:sz="0" w:space="0" w:color="auto"/>
                <w:bottom w:val="none" w:sz="0" w:space="0" w:color="auto"/>
                <w:right w:val="none" w:sz="0" w:space="0" w:color="auto"/>
              </w:divBdr>
              <w:divsChild>
                <w:div w:id="12448799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634547">
      <w:bodyDiv w:val="1"/>
      <w:marLeft w:val="0"/>
      <w:marRight w:val="0"/>
      <w:marTop w:val="0"/>
      <w:marBottom w:val="0"/>
      <w:divBdr>
        <w:top w:val="none" w:sz="0" w:space="0" w:color="auto"/>
        <w:left w:val="none" w:sz="0" w:space="0" w:color="auto"/>
        <w:bottom w:val="none" w:sz="0" w:space="0" w:color="auto"/>
        <w:right w:val="none" w:sz="0" w:space="0" w:color="auto"/>
      </w:divBdr>
    </w:div>
    <w:div w:id="1815634861">
      <w:bodyDiv w:val="1"/>
      <w:marLeft w:val="0"/>
      <w:marRight w:val="0"/>
      <w:marTop w:val="0"/>
      <w:marBottom w:val="0"/>
      <w:divBdr>
        <w:top w:val="none" w:sz="0" w:space="0" w:color="auto"/>
        <w:left w:val="none" w:sz="0" w:space="0" w:color="auto"/>
        <w:bottom w:val="none" w:sz="0" w:space="0" w:color="auto"/>
        <w:right w:val="none" w:sz="0" w:space="0" w:color="auto"/>
      </w:divBdr>
    </w:div>
    <w:div w:id="1857689058">
      <w:bodyDiv w:val="1"/>
      <w:marLeft w:val="0"/>
      <w:marRight w:val="0"/>
      <w:marTop w:val="0"/>
      <w:marBottom w:val="0"/>
      <w:divBdr>
        <w:top w:val="none" w:sz="0" w:space="0" w:color="auto"/>
        <w:left w:val="none" w:sz="0" w:space="0" w:color="auto"/>
        <w:bottom w:val="none" w:sz="0" w:space="0" w:color="auto"/>
        <w:right w:val="none" w:sz="0" w:space="0" w:color="auto"/>
      </w:divBdr>
      <w:divsChild>
        <w:div w:id="1705666752">
          <w:marLeft w:val="0"/>
          <w:marRight w:val="0"/>
          <w:marTop w:val="0"/>
          <w:marBottom w:val="0"/>
          <w:divBdr>
            <w:top w:val="none" w:sz="0" w:space="0" w:color="auto"/>
            <w:left w:val="none" w:sz="0" w:space="0" w:color="auto"/>
            <w:bottom w:val="none" w:sz="0" w:space="0" w:color="auto"/>
            <w:right w:val="none" w:sz="0" w:space="0" w:color="auto"/>
          </w:divBdr>
        </w:div>
        <w:div w:id="344333624">
          <w:marLeft w:val="0"/>
          <w:marRight w:val="0"/>
          <w:marTop w:val="0"/>
          <w:marBottom w:val="0"/>
          <w:divBdr>
            <w:top w:val="none" w:sz="0" w:space="0" w:color="auto"/>
            <w:left w:val="none" w:sz="0" w:space="0" w:color="auto"/>
            <w:bottom w:val="none" w:sz="0" w:space="0" w:color="auto"/>
            <w:right w:val="none" w:sz="0" w:space="0" w:color="auto"/>
          </w:divBdr>
          <w:divsChild>
            <w:div w:id="11721380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35723">
      <w:bodyDiv w:val="1"/>
      <w:marLeft w:val="0"/>
      <w:marRight w:val="0"/>
      <w:marTop w:val="0"/>
      <w:marBottom w:val="0"/>
      <w:divBdr>
        <w:top w:val="none" w:sz="0" w:space="0" w:color="auto"/>
        <w:left w:val="none" w:sz="0" w:space="0" w:color="auto"/>
        <w:bottom w:val="none" w:sz="0" w:space="0" w:color="auto"/>
        <w:right w:val="none" w:sz="0" w:space="0" w:color="auto"/>
      </w:divBdr>
    </w:div>
    <w:div w:id="19831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4F852-BA3F-461F-A299-47768DEB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389</Words>
  <Characters>2219</Characters>
  <Application>Microsoft Office Word</Application>
  <DocSecurity>0</DocSecurity>
  <Lines>18</Lines>
  <Paragraphs>5</Paragraphs>
  <ScaleCrop>false</ScaleCrop>
  <Company>广电计量</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dc:creator>
  <cp:lastModifiedBy>Rainier</cp:lastModifiedBy>
  <cp:revision>5</cp:revision>
  <cp:lastPrinted>2021-01-14T08:19:00Z</cp:lastPrinted>
  <dcterms:created xsi:type="dcterms:W3CDTF">2021-01-26T02:13:00Z</dcterms:created>
  <dcterms:modified xsi:type="dcterms:W3CDTF">2021-01-26T08:14:00Z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