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60D0F" w14:textId="77777777" w:rsidR="003F6066" w:rsidRPr="00662B76" w:rsidRDefault="00B82B92" w:rsidP="005852F7">
      <w:pPr>
        <w:spacing w:beforeLines="50" w:before="156" w:afterLines="50" w:after="156" w:line="400" w:lineRule="exact"/>
        <w:ind w:firstLineChars="300" w:firstLine="720"/>
        <w:rPr>
          <w:bCs/>
          <w:iCs/>
          <w:sz w:val="24"/>
        </w:rPr>
      </w:pPr>
      <w:r w:rsidRPr="00662B76">
        <w:rPr>
          <w:bCs/>
          <w:iCs/>
          <w:sz w:val="24"/>
        </w:rPr>
        <w:t xml:space="preserve"> </w:t>
      </w:r>
      <w:r w:rsidR="003F6066" w:rsidRPr="00662B76">
        <w:rPr>
          <w:bCs/>
          <w:iCs/>
          <w:sz w:val="24"/>
        </w:rPr>
        <w:t>证券代码：</w:t>
      </w:r>
      <w:r w:rsidR="003F6066" w:rsidRPr="00662B76">
        <w:rPr>
          <w:bCs/>
          <w:iCs/>
          <w:sz w:val="24"/>
        </w:rPr>
        <w:t xml:space="preserve">002019                       </w:t>
      </w:r>
      <w:r w:rsidR="003F6066" w:rsidRPr="00662B76">
        <w:rPr>
          <w:bCs/>
          <w:iCs/>
          <w:sz w:val="24"/>
        </w:rPr>
        <w:t>证券简称：亿帆</w:t>
      </w:r>
      <w:r w:rsidR="003E5080" w:rsidRPr="00662B76">
        <w:rPr>
          <w:bCs/>
          <w:iCs/>
          <w:sz w:val="24"/>
        </w:rPr>
        <w:t>医药</w:t>
      </w:r>
    </w:p>
    <w:p w14:paraId="1DDFE672" w14:textId="77777777" w:rsidR="002377D8" w:rsidRPr="003F19FE" w:rsidRDefault="002377D8" w:rsidP="005852F7">
      <w:pPr>
        <w:spacing w:beforeLines="50" w:before="156" w:afterLines="50" w:after="156" w:line="400" w:lineRule="exact"/>
        <w:ind w:firstLineChars="300" w:firstLine="720"/>
        <w:rPr>
          <w:bCs/>
          <w:iCs/>
          <w:sz w:val="24"/>
        </w:rPr>
      </w:pPr>
    </w:p>
    <w:p w14:paraId="31986FC4" w14:textId="77777777" w:rsidR="003F6066" w:rsidRPr="00662B76" w:rsidRDefault="003F6066">
      <w:pPr>
        <w:spacing w:beforeLines="50" w:before="156" w:afterLines="50" w:after="156" w:line="400" w:lineRule="exact"/>
        <w:jc w:val="center"/>
        <w:rPr>
          <w:b/>
          <w:bCs/>
          <w:iCs/>
          <w:sz w:val="28"/>
          <w:szCs w:val="28"/>
        </w:rPr>
      </w:pPr>
      <w:r w:rsidRPr="00662B76">
        <w:rPr>
          <w:b/>
          <w:bCs/>
          <w:iCs/>
          <w:sz w:val="28"/>
          <w:szCs w:val="28"/>
        </w:rPr>
        <w:t>亿帆</w:t>
      </w:r>
      <w:r w:rsidR="002E1AF9" w:rsidRPr="00662B76">
        <w:rPr>
          <w:b/>
          <w:bCs/>
          <w:iCs/>
          <w:sz w:val="28"/>
          <w:szCs w:val="28"/>
        </w:rPr>
        <w:t>医药</w:t>
      </w:r>
      <w:r w:rsidRPr="00662B76">
        <w:rPr>
          <w:b/>
          <w:bCs/>
          <w:iCs/>
          <w:sz w:val="28"/>
          <w:szCs w:val="28"/>
        </w:rPr>
        <w:t>股份有限公司投资者关系活动记录表</w:t>
      </w:r>
    </w:p>
    <w:p w14:paraId="40048F90" w14:textId="77777777" w:rsidR="003F6066" w:rsidRPr="00662B76" w:rsidRDefault="003F6066">
      <w:pPr>
        <w:spacing w:line="400" w:lineRule="exact"/>
        <w:rPr>
          <w:bCs/>
          <w:iCs/>
          <w:sz w:val="24"/>
          <w:szCs w:val="24"/>
        </w:rPr>
      </w:pPr>
      <w:r w:rsidRPr="00662B76">
        <w:rPr>
          <w:bCs/>
          <w:iCs/>
          <w:sz w:val="24"/>
          <w:szCs w:val="24"/>
        </w:rPr>
        <w:t xml:space="preserve">                                                      </w:t>
      </w:r>
      <w:r w:rsidRPr="00662B76">
        <w:rPr>
          <w:bCs/>
          <w:iCs/>
          <w:sz w:val="24"/>
          <w:szCs w:val="24"/>
        </w:rPr>
        <w:t>编号：</w:t>
      </w:r>
      <w:r w:rsidR="00E5155F" w:rsidRPr="00662B76">
        <w:rPr>
          <w:bCs/>
          <w:iCs/>
          <w:sz w:val="24"/>
          <w:szCs w:val="24"/>
        </w:rPr>
        <w:t>202</w:t>
      </w:r>
      <w:r w:rsidR="00E5155F">
        <w:rPr>
          <w:bCs/>
          <w:iCs/>
          <w:sz w:val="24"/>
          <w:szCs w:val="24"/>
        </w:rPr>
        <w:t>1</w:t>
      </w:r>
      <w:r w:rsidR="00E5155F" w:rsidRPr="00662B76">
        <w:rPr>
          <w:bCs/>
          <w:iCs/>
          <w:sz w:val="24"/>
          <w:szCs w:val="24"/>
        </w:rPr>
        <w:t>00</w:t>
      </w:r>
      <w:r w:rsidR="00E5155F">
        <w:rPr>
          <w:bCs/>
          <w:iCs/>
          <w:sz w:val="24"/>
          <w:szCs w:val="24"/>
        </w:rPr>
        <w:t>1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614"/>
      </w:tblGrid>
      <w:tr w:rsidR="003F6066" w:rsidRPr="00662B76" w14:paraId="11EAAE91" w14:textId="77777777" w:rsidTr="00EC4EDE">
        <w:tc>
          <w:tcPr>
            <w:tcW w:w="1908" w:type="dxa"/>
            <w:vAlign w:val="center"/>
          </w:tcPr>
          <w:p w14:paraId="0A046D98" w14:textId="77777777" w:rsidR="003F6066" w:rsidRPr="00662B76" w:rsidRDefault="003F6066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662B76">
              <w:rPr>
                <w:b/>
                <w:bCs/>
                <w:iCs/>
                <w:sz w:val="24"/>
                <w:szCs w:val="24"/>
              </w:rPr>
              <w:t>投资者关系活动类别</w:t>
            </w:r>
          </w:p>
        </w:tc>
        <w:tc>
          <w:tcPr>
            <w:tcW w:w="6614" w:type="dxa"/>
          </w:tcPr>
          <w:p w14:paraId="66ED115F" w14:textId="77777777" w:rsidR="003F6066" w:rsidRPr="00662B76" w:rsidRDefault="007C30B9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662B76">
              <w:rPr>
                <w:bCs/>
                <w:iCs/>
                <w:sz w:val="24"/>
                <w:szCs w:val="24"/>
              </w:rPr>
              <w:t>√</w:t>
            </w:r>
            <w:r w:rsidR="003F6066" w:rsidRPr="00662B76">
              <w:rPr>
                <w:sz w:val="24"/>
                <w:szCs w:val="24"/>
              </w:rPr>
              <w:t>特定对象调研</w:t>
            </w:r>
            <w:r w:rsidR="003F6066" w:rsidRPr="00662B76">
              <w:rPr>
                <w:sz w:val="24"/>
                <w:szCs w:val="24"/>
              </w:rPr>
              <w:t xml:space="preserve">        </w:t>
            </w:r>
            <w:r w:rsidR="003F6066" w:rsidRPr="00662B76">
              <w:rPr>
                <w:bCs/>
                <w:iCs/>
                <w:sz w:val="24"/>
                <w:szCs w:val="24"/>
              </w:rPr>
              <w:t>□</w:t>
            </w:r>
            <w:r w:rsidR="003F6066" w:rsidRPr="00662B76">
              <w:rPr>
                <w:sz w:val="24"/>
                <w:szCs w:val="24"/>
              </w:rPr>
              <w:t>分析师会议</w:t>
            </w:r>
          </w:p>
          <w:p w14:paraId="2FC04959" w14:textId="77777777" w:rsidR="003F6066" w:rsidRPr="00662B76" w:rsidRDefault="003F6066" w:rsidP="0010526F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662B76">
              <w:rPr>
                <w:bCs/>
                <w:iCs/>
                <w:sz w:val="24"/>
                <w:szCs w:val="24"/>
              </w:rPr>
              <w:t>□</w:t>
            </w:r>
            <w:r w:rsidRPr="00662B76">
              <w:rPr>
                <w:sz w:val="24"/>
                <w:szCs w:val="24"/>
              </w:rPr>
              <w:t>媒体采访</w:t>
            </w:r>
            <w:r w:rsidRPr="00662B76">
              <w:rPr>
                <w:sz w:val="24"/>
                <w:szCs w:val="24"/>
              </w:rPr>
              <w:t xml:space="preserve">            </w:t>
            </w:r>
            <w:r w:rsidR="007C30B9" w:rsidRPr="00662B76">
              <w:rPr>
                <w:bCs/>
                <w:iCs/>
                <w:sz w:val="24"/>
                <w:szCs w:val="24"/>
              </w:rPr>
              <w:t>□</w:t>
            </w:r>
            <w:r w:rsidRPr="00662B76">
              <w:rPr>
                <w:sz w:val="24"/>
                <w:szCs w:val="24"/>
              </w:rPr>
              <w:t>业绩说明会</w:t>
            </w:r>
          </w:p>
          <w:p w14:paraId="7ECA9B04" w14:textId="77777777" w:rsidR="003F6066" w:rsidRPr="00662B76" w:rsidRDefault="003F6066" w:rsidP="0010526F">
            <w:pPr>
              <w:spacing w:line="480" w:lineRule="atLeast"/>
              <w:rPr>
                <w:sz w:val="24"/>
                <w:szCs w:val="24"/>
              </w:rPr>
            </w:pPr>
            <w:r w:rsidRPr="00662B76">
              <w:rPr>
                <w:sz w:val="24"/>
                <w:szCs w:val="24"/>
              </w:rPr>
              <w:t>□</w:t>
            </w:r>
            <w:r w:rsidRPr="00662B76">
              <w:rPr>
                <w:sz w:val="24"/>
                <w:szCs w:val="24"/>
              </w:rPr>
              <w:t>新闻发布会</w:t>
            </w:r>
            <w:r w:rsidRPr="00662B76">
              <w:rPr>
                <w:sz w:val="24"/>
                <w:szCs w:val="24"/>
              </w:rPr>
              <w:t xml:space="preserve">          □</w:t>
            </w:r>
            <w:r w:rsidRPr="00662B76">
              <w:rPr>
                <w:sz w:val="24"/>
                <w:szCs w:val="24"/>
              </w:rPr>
              <w:t>路演活动</w:t>
            </w:r>
          </w:p>
          <w:p w14:paraId="3DA9F7CB" w14:textId="77777777" w:rsidR="003F6066" w:rsidRPr="00662B76" w:rsidRDefault="00275549" w:rsidP="0010526F">
            <w:pPr>
              <w:spacing w:line="480" w:lineRule="atLeast"/>
              <w:rPr>
                <w:sz w:val="24"/>
                <w:szCs w:val="24"/>
              </w:rPr>
            </w:pPr>
            <w:bookmarkStart w:id="0" w:name="OLE_LINK1"/>
            <w:bookmarkStart w:id="1" w:name="OLE_LINK2"/>
            <w:r w:rsidRPr="00662B76">
              <w:rPr>
                <w:sz w:val="24"/>
                <w:szCs w:val="24"/>
              </w:rPr>
              <w:t>□</w:t>
            </w:r>
            <w:bookmarkEnd w:id="0"/>
            <w:bookmarkEnd w:id="1"/>
            <w:r w:rsidR="003F6066" w:rsidRPr="00662B76">
              <w:rPr>
                <w:sz w:val="24"/>
                <w:szCs w:val="24"/>
              </w:rPr>
              <w:t>现场参观</w:t>
            </w:r>
            <w:r w:rsidR="003F6066" w:rsidRPr="00662B76">
              <w:rPr>
                <w:sz w:val="24"/>
                <w:szCs w:val="24"/>
              </w:rPr>
              <w:tab/>
            </w:r>
          </w:p>
          <w:p w14:paraId="3C93ECA8" w14:textId="77777777" w:rsidR="003F6066" w:rsidRPr="00662B76" w:rsidRDefault="00940994" w:rsidP="0010526F">
            <w:pPr>
              <w:spacing w:line="480" w:lineRule="atLeast"/>
            </w:pPr>
            <w:r w:rsidRPr="00662B76">
              <w:rPr>
                <w:sz w:val="24"/>
                <w:szCs w:val="24"/>
              </w:rPr>
              <w:t>√</w:t>
            </w:r>
            <w:r w:rsidR="003F6066" w:rsidRPr="00662B76">
              <w:rPr>
                <w:sz w:val="24"/>
                <w:szCs w:val="24"/>
              </w:rPr>
              <w:t>其他</w:t>
            </w:r>
            <w:r w:rsidR="003F6066" w:rsidRPr="00662B76">
              <w:rPr>
                <w:sz w:val="24"/>
                <w:szCs w:val="24"/>
              </w:rPr>
              <w:t xml:space="preserve"> </w:t>
            </w:r>
            <w:r w:rsidR="003F6066" w:rsidRPr="00662B76">
              <w:rPr>
                <w:sz w:val="24"/>
                <w:szCs w:val="24"/>
              </w:rPr>
              <w:t>（</w:t>
            </w:r>
            <w:r w:rsidRPr="00662B76">
              <w:rPr>
                <w:sz w:val="24"/>
                <w:szCs w:val="24"/>
              </w:rPr>
              <w:t>视频会议、</w:t>
            </w:r>
            <w:r w:rsidR="002748C6" w:rsidRPr="00662B76">
              <w:rPr>
                <w:sz w:val="24"/>
                <w:szCs w:val="24"/>
              </w:rPr>
              <w:t>电话会议</w:t>
            </w:r>
            <w:r w:rsidR="003F6066" w:rsidRPr="00662B76">
              <w:rPr>
                <w:sz w:val="24"/>
                <w:szCs w:val="24"/>
              </w:rPr>
              <w:t>）</w:t>
            </w:r>
          </w:p>
        </w:tc>
      </w:tr>
      <w:tr w:rsidR="00EC4EDE" w:rsidRPr="00662B76" w14:paraId="2C055B28" w14:textId="77777777" w:rsidTr="00EC4EDE">
        <w:tc>
          <w:tcPr>
            <w:tcW w:w="1908" w:type="dxa"/>
          </w:tcPr>
          <w:p w14:paraId="7337B9BA" w14:textId="77777777" w:rsidR="00EC4EDE" w:rsidRPr="00662B76" w:rsidRDefault="00EC4EDE" w:rsidP="00EC4EDE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662B76">
              <w:rPr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vAlign w:val="center"/>
          </w:tcPr>
          <w:p w14:paraId="3BDD1898" w14:textId="3FAD8272" w:rsidR="00EC4EDE" w:rsidRPr="00662B76" w:rsidRDefault="00EC4EDE" w:rsidP="00EC4EDE">
            <w:pPr>
              <w:spacing w:line="360" w:lineRule="auto"/>
            </w:pPr>
            <w:r w:rsidRPr="00D26204">
              <w:rPr>
                <w:b/>
                <w:color w:val="000000" w:themeColor="text1"/>
              </w:rPr>
              <w:t>开源证券：</w:t>
            </w:r>
            <w:r w:rsidRPr="00D26204">
              <w:rPr>
                <w:color w:val="000000" w:themeColor="text1"/>
              </w:rPr>
              <w:t>杜佐远、王斌；</w:t>
            </w:r>
            <w:r w:rsidRPr="00D26204">
              <w:rPr>
                <w:rFonts w:hint="eastAsia"/>
                <w:b/>
                <w:bCs/>
                <w:color w:val="000000" w:themeColor="text1"/>
              </w:rPr>
              <w:t>国泰基金：</w:t>
            </w:r>
            <w:r w:rsidRPr="00D26204">
              <w:rPr>
                <w:rFonts w:hint="eastAsia"/>
                <w:color w:val="000000" w:themeColor="text1"/>
              </w:rPr>
              <w:t>徐治彪；</w:t>
            </w:r>
            <w:r w:rsidRPr="00D26204">
              <w:rPr>
                <w:rFonts w:hint="eastAsia"/>
                <w:b/>
                <w:bCs/>
                <w:color w:val="000000" w:themeColor="text1"/>
              </w:rPr>
              <w:t>百年人寿：</w:t>
            </w:r>
            <w:r w:rsidRPr="00D26204">
              <w:rPr>
                <w:rFonts w:hint="eastAsia"/>
                <w:color w:val="000000" w:themeColor="text1"/>
              </w:rPr>
              <w:t>陈兴；</w:t>
            </w:r>
            <w:r w:rsidRPr="00D26204">
              <w:rPr>
                <w:rFonts w:hint="eastAsia"/>
                <w:b/>
                <w:bCs/>
                <w:color w:val="000000" w:themeColor="text1"/>
              </w:rPr>
              <w:t>渤海人寿：</w:t>
            </w:r>
            <w:r w:rsidRPr="00D26204">
              <w:rPr>
                <w:rFonts w:hint="eastAsia"/>
                <w:color w:val="000000" w:themeColor="text1"/>
              </w:rPr>
              <w:t>郑</w:t>
            </w:r>
            <w:r>
              <w:rPr>
                <w:rFonts w:hint="eastAsia"/>
                <w:color w:val="000000" w:themeColor="text1"/>
              </w:rPr>
              <w:t>森</w:t>
            </w:r>
            <w:r w:rsidRPr="00D26204">
              <w:rPr>
                <w:rFonts w:hint="eastAsia"/>
                <w:color w:val="000000" w:themeColor="text1"/>
              </w:rPr>
              <w:t>峰；</w:t>
            </w:r>
            <w:r w:rsidRPr="00D26204">
              <w:rPr>
                <w:rFonts w:hint="eastAsia"/>
                <w:b/>
                <w:bCs/>
                <w:color w:val="000000" w:themeColor="text1"/>
              </w:rPr>
              <w:t>人保养老保险：</w:t>
            </w:r>
            <w:r w:rsidRPr="00D26204">
              <w:rPr>
                <w:rFonts w:hint="eastAsia"/>
                <w:color w:val="000000" w:themeColor="text1"/>
              </w:rPr>
              <w:t>徐文；</w:t>
            </w:r>
            <w:r w:rsidRPr="00D26204">
              <w:rPr>
                <w:rFonts w:hint="eastAsia"/>
                <w:b/>
                <w:bCs/>
                <w:color w:val="000000" w:themeColor="text1"/>
              </w:rPr>
              <w:t>中国人保：</w:t>
            </w:r>
            <w:r w:rsidRPr="00D26204">
              <w:rPr>
                <w:rFonts w:hint="eastAsia"/>
                <w:color w:val="000000" w:themeColor="text1"/>
              </w:rPr>
              <w:t>田垒；</w:t>
            </w:r>
            <w:r w:rsidRPr="00D26204">
              <w:rPr>
                <w:rFonts w:hint="eastAsia"/>
                <w:b/>
                <w:bCs/>
                <w:color w:val="000000" w:themeColor="text1"/>
              </w:rPr>
              <w:t>平安保险：</w:t>
            </w:r>
            <w:r w:rsidRPr="00D26204">
              <w:rPr>
                <w:rFonts w:hint="eastAsia"/>
                <w:color w:val="000000" w:themeColor="text1"/>
              </w:rPr>
              <w:t>郭普泽；</w:t>
            </w:r>
            <w:r w:rsidRPr="00D26204">
              <w:rPr>
                <w:rFonts w:hint="eastAsia"/>
                <w:b/>
                <w:bCs/>
                <w:color w:val="000000" w:themeColor="text1"/>
              </w:rPr>
              <w:t>中金蓝海：</w:t>
            </w:r>
            <w:r w:rsidRPr="00D26204">
              <w:rPr>
                <w:rFonts w:hint="eastAsia"/>
                <w:color w:val="000000" w:themeColor="text1"/>
              </w:rPr>
              <w:t>管卫泽</w:t>
            </w:r>
            <w:r>
              <w:rPr>
                <w:rFonts w:hint="eastAsia"/>
                <w:color w:val="000000" w:themeColor="text1"/>
              </w:rPr>
              <w:t>、</w:t>
            </w:r>
            <w:r w:rsidRPr="00D26204">
              <w:rPr>
                <w:rFonts w:hint="eastAsia"/>
                <w:color w:val="000000" w:themeColor="text1"/>
              </w:rPr>
              <w:t>饶莹莹；</w:t>
            </w:r>
            <w:r w:rsidRPr="00D26204">
              <w:rPr>
                <w:rFonts w:hint="eastAsia"/>
                <w:b/>
                <w:bCs/>
                <w:color w:val="000000" w:themeColor="text1"/>
              </w:rPr>
              <w:t>安信基金：</w:t>
            </w:r>
            <w:r w:rsidRPr="00D26204">
              <w:rPr>
                <w:rFonts w:hint="eastAsia"/>
                <w:color w:val="000000" w:themeColor="text1"/>
              </w:rPr>
              <w:t>许杰；</w:t>
            </w:r>
            <w:r w:rsidRPr="00D26204">
              <w:rPr>
                <w:rFonts w:hint="eastAsia"/>
                <w:b/>
                <w:bCs/>
                <w:color w:val="000000" w:themeColor="text1"/>
              </w:rPr>
              <w:t>中银国际：</w:t>
            </w:r>
            <w:r w:rsidRPr="00D26204">
              <w:rPr>
                <w:rFonts w:hint="eastAsia"/>
                <w:color w:val="000000" w:themeColor="text1"/>
              </w:rPr>
              <w:t>李明蔚；</w:t>
            </w:r>
            <w:r w:rsidRPr="00D26204">
              <w:rPr>
                <w:rFonts w:hint="eastAsia"/>
                <w:b/>
                <w:bCs/>
                <w:color w:val="000000" w:themeColor="text1"/>
              </w:rPr>
              <w:t>国海证券资管：</w:t>
            </w:r>
            <w:r w:rsidRPr="00D26204">
              <w:rPr>
                <w:rFonts w:hint="eastAsia"/>
                <w:color w:val="000000" w:themeColor="text1"/>
              </w:rPr>
              <w:t>刘守征；</w:t>
            </w:r>
            <w:r w:rsidRPr="00D26204">
              <w:rPr>
                <w:rFonts w:hint="eastAsia"/>
                <w:b/>
                <w:bCs/>
                <w:color w:val="000000" w:themeColor="text1"/>
              </w:rPr>
              <w:t>朱雀资本：</w:t>
            </w:r>
            <w:r w:rsidRPr="00D26204">
              <w:rPr>
                <w:rFonts w:hint="eastAsia"/>
                <w:color w:val="000000" w:themeColor="text1"/>
              </w:rPr>
              <w:t>陈希凝；</w:t>
            </w:r>
            <w:r w:rsidRPr="00D26204">
              <w:rPr>
                <w:rFonts w:hint="eastAsia"/>
                <w:b/>
                <w:bCs/>
                <w:color w:val="000000" w:themeColor="text1"/>
              </w:rPr>
              <w:t>正享投资：</w:t>
            </w:r>
            <w:r w:rsidRPr="00D26204">
              <w:rPr>
                <w:rFonts w:hint="eastAsia"/>
                <w:color w:val="000000" w:themeColor="text1"/>
              </w:rPr>
              <w:t>袁婷婷；</w:t>
            </w:r>
            <w:r w:rsidRPr="00D26204">
              <w:rPr>
                <w:rFonts w:hint="eastAsia"/>
                <w:b/>
                <w:bCs/>
                <w:color w:val="000000" w:themeColor="text1"/>
              </w:rPr>
              <w:t>浙江同方：</w:t>
            </w:r>
            <w:r w:rsidRPr="00D26204">
              <w:rPr>
                <w:rFonts w:hint="eastAsia"/>
                <w:color w:val="000000" w:themeColor="text1"/>
              </w:rPr>
              <w:t>徐红专；</w:t>
            </w:r>
            <w:r w:rsidRPr="00D26204">
              <w:rPr>
                <w:rFonts w:hint="eastAsia"/>
                <w:b/>
                <w:bCs/>
                <w:color w:val="000000" w:themeColor="text1"/>
              </w:rPr>
              <w:t>佳兆业投资：</w:t>
            </w:r>
            <w:r w:rsidRPr="00D26204">
              <w:rPr>
                <w:rFonts w:hint="eastAsia"/>
                <w:color w:val="000000" w:themeColor="text1"/>
              </w:rPr>
              <w:t>陶阳；</w:t>
            </w:r>
            <w:r w:rsidRPr="00D26204">
              <w:rPr>
                <w:rFonts w:hint="eastAsia"/>
                <w:b/>
                <w:bCs/>
                <w:color w:val="000000" w:themeColor="text1"/>
              </w:rPr>
              <w:t>麦盛资产：</w:t>
            </w:r>
            <w:r w:rsidRPr="00D26204">
              <w:rPr>
                <w:rFonts w:hint="eastAsia"/>
                <w:color w:val="000000" w:themeColor="text1"/>
              </w:rPr>
              <w:t>姜楠；</w:t>
            </w:r>
            <w:r w:rsidRPr="00D26204">
              <w:rPr>
                <w:rFonts w:hint="eastAsia"/>
                <w:b/>
                <w:bCs/>
                <w:color w:val="000000" w:themeColor="text1"/>
              </w:rPr>
              <w:t>南土资产：</w:t>
            </w:r>
            <w:r w:rsidRPr="00D26204">
              <w:rPr>
                <w:rFonts w:hint="eastAsia"/>
                <w:color w:val="000000" w:themeColor="text1"/>
              </w:rPr>
              <w:t>任毅；</w:t>
            </w:r>
            <w:r w:rsidRPr="00D26204">
              <w:rPr>
                <w:rFonts w:hint="eastAsia"/>
                <w:b/>
                <w:bCs/>
                <w:color w:val="000000" w:themeColor="text1"/>
              </w:rPr>
              <w:t>上海景石投资：</w:t>
            </w:r>
            <w:r w:rsidRPr="00D26204">
              <w:rPr>
                <w:rFonts w:hint="eastAsia"/>
                <w:color w:val="000000" w:themeColor="text1"/>
              </w:rPr>
              <w:t>范惠军、黎向阳；</w:t>
            </w:r>
            <w:r w:rsidRPr="00D26204">
              <w:rPr>
                <w:rFonts w:hint="eastAsia"/>
                <w:b/>
                <w:bCs/>
                <w:color w:val="000000" w:themeColor="text1"/>
              </w:rPr>
              <w:t>前海汇杰资管：</w:t>
            </w:r>
            <w:r w:rsidRPr="00D26204">
              <w:rPr>
                <w:rFonts w:hint="eastAsia"/>
                <w:color w:val="000000" w:themeColor="text1"/>
              </w:rPr>
              <w:t>解睿；</w:t>
            </w:r>
            <w:r w:rsidRPr="00D26204">
              <w:rPr>
                <w:rFonts w:hint="eastAsia"/>
                <w:b/>
                <w:bCs/>
                <w:color w:val="000000" w:themeColor="text1"/>
              </w:rPr>
              <w:t>汉和资本：</w:t>
            </w:r>
            <w:r w:rsidRPr="00D26204">
              <w:rPr>
                <w:rFonts w:hint="eastAsia"/>
                <w:color w:val="000000" w:themeColor="text1"/>
              </w:rPr>
              <w:t>郝唯一；</w:t>
            </w:r>
            <w:r w:rsidRPr="00D26204">
              <w:rPr>
                <w:rFonts w:hint="eastAsia"/>
                <w:b/>
                <w:bCs/>
                <w:color w:val="000000" w:themeColor="text1"/>
              </w:rPr>
              <w:t>百乐山川投资：</w:t>
            </w:r>
            <w:r w:rsidRPr="00D26204">
              <w:rPr>
                <w:rFonts w:hint="eastAsia"/>
                <w:color w:val="000000" w:themeColor="text1"/>
              </w:rPr>
              <w:t>潘天伦；</w:t>
            </w:r>
            <w:r w:rsidRPr="00D26204">
              <w:rPr>
                <w:rFonts w:hint="eastAsia"/>
                <w:b/>
                <w:bCs/>
                <w:color w:val="000000" w:themeColor="text1"/>
              </w:rPr>
              <w:t>博远基金：</w:t>
            </w:r>
            <w:r w:rsidRPr="00D26204">
              <w:rPr>
                <w:rFonts w:hint="eastAsia"/>
                <w:color w:val="000000" w:themeColor="text1"/>
              </w:rPr>
              <w:t>唐飞；</w:t>
            </w:r>
            <w:r w:rsidRPr="00D26204">
              <w:rPr>
                <w:rFonts w:hint="eastAsia"/>
                <w:b/>
                <w:bCs/>
                <w:color w:val="000000" w:themeColor="text1"/>
              </w:rPr>
              <w:t>宁波鹏源资管：</w:t>
            </w:r>
            <w:r w:rsidRPr="00D26204">
              <w:rPr>
                <w:rFonts w:hint="eastAsia"/>
                <w:color w:val="000000" w:themeColor="text1"/>
              </w:rPr>
              <w:t>毛建宝；</w:t>
            </w:r>
            <w:r w:rsidRPr="00D26204">
              <w:rPr>
                <w:rFonts w:hint="eastAsia"/>
                <w:b/>
                <w:bCs/>
                <w:color w:val="000000" w:themeColor="text1"/>
              </w:rPr>
              <w:t>云洲资本：</w:t>
            </w:r>
            <w:r w:rsidRPr="00D26204">
              <w:rPr>
                <w:rFonts w:hint="eastAsia"/>
                <w:color w:val="000000" w:themeColor="text1"/>
              </w:rPr>
              <w:t>俞朝红；</w:t>
            </w:r>
            <w:r w:rsidRPr="00D26204">
              <w:rPr>
                <w:rFonts w:hint="eastAsia"/>
                <w:b/>
                <w:bCs/>
                <w:color w:val="000000" w:themeColor="text1"/>
              </w:rPr>
              <w:t>赢创投资：</w:t>
            </w:r>
            <w:r w:rsidRPr="00D26204">
              <w:rPr>
                <w:rFonts w:hint="eastAsia"/>
                <w:color w:val="000000" w:themeColor="text1"/>
              </w:rPr>
              <w:t>沈志强；</w:t>
            </w:r>
            <w:r w:rsidRPr="00D26204">
              <w:rPr>
                <w:rFonts w:hint="eastAsia"/>
                <w:b/>
                <w:bCs/>
                <w:color w:val="000000" w:themeColor="text1"/>
              </w:rPr>
              <w:t>浙能镇海发电：</w:t>
            </w:r>
            <w:r w:rsidRPr="00D26204">
              <w:rPr>
                <w:rFonts w:hint="eastAsia"/>
                <w:color w:val="000000" w:themeColor="text1"/>
              </w:rPr>
              <w:t>张晓春；</w:t>
            </w:r>
            <w:r w:rsidRPr="00D26204">
              <w:rPr>
                <w:rFonts w:hint="eastAsia"/>
                <w:b/>
                <w:bCs/>
                <w:color w:val="000000" w:themeColor="text1"/>
              </w:rPr>
              <w:t>征金资本：</w:t>
            </w:r>
            <w:r w:rsidRPr="00D26204">
              <w:rPr>
                <w:rFonts w:hint="eastAsia"/>
                <w:color w:val="000000" w:themeColor="text1"/>
              </w:rPr>
              <w:t>王平；</w:t>
            </w:r>
            <w:r w:rsidRPr="00D26204">
              <w:rPr>
                <w:rFonts w:hint="eastAsia"/>
                <w:b/>
                <w:bCs/>
                <w:color w:val="000000" w:themeColor="text1"/>
              </w:rPr>
              <w:t>云天至基金：</w:t>
            </w:r>
            <w:r w:rsidRPr="00D26204">
              <w:rPr>
                <w:rFonts w:hint="eastAsia"/>
                <w:color w:val="000000" w:themeColor="text1"/>
              </w:rPr>
              <w:t>王晶晶；</w:t>
            </w:r>
            <w:r w:rsidRPr="00D26204">
              <w:rPr>
                <w:rFonts w:hint="eastAsia"/>
                <w:b/>
                <w:bCs/>
                <w:color w:val="000000" w:themeColor="text1"/>
              </w:rPr>
              <w:t>思源投资：</w:t>
            </w:r>
            <w:r w:rsidRPr="00D26204">
              <w:rPr>
                <w:rFonts w:hint="eastAsia"/>
                <w:color w:val="000000" w:themeColor="text1"/>
              </w:rPr>
              <w:t>陈志勤；</w:t>
            </w:r>
            <w:r w:rsidRPr="00D26204">
              <w:rPr>
                <w:rFonts w:hint="eastAsia"/>
                <w:b/>
                <w:bCs/>
                <w:color w:val="000000" w:themeColor="text1"/>
              </w:rPr>
              <w:t>驼铃资管：</w:t>
            </w:r>
            <w:r w:rsidRPr="00D26204">
              <w:rPr>
                <w:rFonts w:hint="eastAsia"/>
                <w:color w:val="000000" w:themeColor="text1"/>
              </w:rPr>
              <w:t>马先海；</w:t>
            </w:r>
            <w:r w:rsidRPr="00D26204">
              <w:rPr>
                <w:rFonts w:hint="eastAsia"/>
                <w:b/>
                <w:bCs/>
                <w:color w:val="000000" w:themeColor="text1"/>
              </w:rPr>
              <w:t>睿银基金：</w:t>
            </w:r>
            <w:r w:rsidRPr="00D26204">
              <w:rPr>
                <w:rFonts w:hint="eastAsia"/>
                <w:color w:val="000000" w:themeColor="text1"/>
              </w:rPr>
              <w:t>唐红金；</w:t>
            </w:r>
            <w:r w:rsidRPr="00D26204">
              <w:rPr>
                <w:rFonts w:hint="eastAsia"/>
                <w:b/>
                <w:bCs/>
                <w:color w:val="000000" w:themeColor="text1"/>
              </w:rPr>
              <w:t>儒坤投资：</w:t>
            </w:r>
            <w:r w:rsidRPr="00D26204">
              <w:rPr>
                <w:rFonts w:hint="eastAsia"/>
                <w:color w:val="000000" w:themeColor="text1"/>
              </w:rPr>
              <w:t>安俊勇；</w:t>
            </w:r>
            <w:r w:rsidRPr="00D26204">
              <w:rPr>
                <w:rFonts w:hint="eastAsia"/>
                <w:b/>
                <w:bCs/>
                <w:color w:val="000000" w:themeColor="text1"/>
              </w:rPr>
              <w:t>混沌投资：</w:t>
            </w:r>
            <w:r w:rsidRPr="00D26204">
              <w:rPr>
                <w:rFonts w:hint="eastAsia"/>
                <w:color w:val="000000" w:themeColor="text1"/>
              </w:rPr>
              <w:t>范单；</w:t>
            </w:r>
            <w:r w:rsidRPr="00D26204">
              <w:rPr>
                <w:rFonts w:hint="eastAsia"/>
                <w:b/>
                <w:bCs/>
                <w:color w:val="000000" w:themeColor="text1"/>
              </w:rPr>
              <w:t>鸿道资管：</w:t>
            </w:r>
            <w:r w:rsidRPr="00D26204">
              <w:rPr>
                <w:rFonts w:hint="eastAsia"/>
                <w:color w:val="000000" w:themeColor="text1"/>
              </w:rPr>
              <w:t>应正洲；</w:t>
            </w:r>
            <w:r w:rsidRPr="00D26204">
              <w:rPr>
                <w:rFonts w:hint="eastAsia"/>
                <w:b/>
                <w:bCs/>
                <w:color w:val="000000" w:themeColor="text1"/>
              </w:rPr>
              <w:t>玺宏投资：</w:t>
            </w:r>
            <w:r w:rsidRPr="00D26204">
              <w:rPr>
                <w:rFonts w:hint="eastAsia"/>
                <w:color w:val="000000" w:themeColor="text1"/>
              </w:rPr>
              <w:t>杨莹；</w:t>
            </w:r>
            <w:r w:rsidRPr="00D26204">
              <w:rPr>
                <w:rFonts w:hint="eastAsia"/>
                <w:b/>
                <w:bCs/>
                <w:color w:val="000000" w:themeColor="text1"/>
              </w:rPr>
              <w:t>中泰证券：</w:t>
            </w:r>
            <w:r w:rsidRPr="00D26204">
              <w:rPr>
                <w:rFonts w:hint="eastAsia"/>
                <w:color w:val="000000" w:themeColor="text1"/>
              </w:rPr>
              <w:t>陈怀军；</w:t>
            </w:r>
            <w:r w:rsidRPr="00D26204">
              <w:rPr>
                <w:rFonts w:hint="eastAsia"/>
                <w:b/>
                <w:bCs/>
                <w:color w:val="000000" w:themeColor="text1"/>
              </w:rPr>
              <w:t>长江证券：</w:t>
            </w:r>
            <w:r w:rsidRPr="00D26204">
              <w:rPr>
                <w:rFonts w:hint="eastAsia"/>
                <w:color w:val="000000" w:themeColor="text1"/>
              </w:rPr>
              <w:t>卞曙光；</w:t>
            </w:r>
            <w:r w:rsidRPr="00D26204">
              <w:rPr>
                <w:rFonts w:hint="eastAsia"/>
                <w:b/>
                <w:bCs/>
                <w:color w:val="000000" w:themeColor="text1"/>
              </w:rPr>
              <w:t>兴业证券自营：</w:t>
            </w:r>
            <w:r w:rsidRPr="00D26204">
              <w:rPr>
                <w:rFonts w:hint="eastAsia"/>
                <w:color w:val="000000" w:themeColor="text1"/>
              </w:rPr>
              <w:t>储乐延；</w:t>
            </w:r>
            <w:r w:rsidRPr="00D26204">
              <w:rPr>
                <w:rFonts w:hint="eastAsia"/>
                <w:b/>
                <w:bCs/>
                <w:color w:val="000000" w:themeColor="text1"/>
              </w:rPr>
              <w:t>西南证券：</w:t>
            </w:r>
            <w:r w:rsidRPr="00D26204">
              <w:rPr>
                <w:rFonts w:hint="eastAsia"/>
                <w:color w:val="000000" w:themeColor="text1"/>
              </w:rPr>
              <w:t>陈晓雪；</w:t>
            </w:r>
            <w:r w:rsidRPr="00D26204">
              <w:rPr>
                <w:rFonts w:hint="eastAsia"/>
                <w:b/>
                <w:bCs/>
                <w:color w:val="000000" w:themeColor="text1"/>
              </w:rPr>
              <w:t>华夏证券：</w:t>
            </w:r>
            <w:r w:rsidRPr="00D26204">
              <w:rPr>
                <w:rFonts w:hint="eastAsia"/>
                <w:color w:val="000000" w:themeColor="text1"/>
              </w:rPr>
              <w:t>孙智慧；</w:t>
            </w:r>
            <w:r w:rsidRPr="00D26204">
              <w:rPr>
                <w:rFonts w:hint="eastAsia"/>
                <w:b/>
                <w:bCs/>
                <w:color w:val="000000" w:themeColor="text1"/>
              </w:rPr>
              <w:t>东北证券：</w:t>
            </w:r>
            <w:r w:rsidRPr="00D26204">
              <w:rPr>
                <w:rFonts w:hint="eastAsia"/>
                <w:color w:val="000000" w:themeColor="text1"/>
              </w:rPr>
              <w:t>刘伟刚</w:t>
            </w:r>
            <w:r>
              <w:rPr>
                <w:rFonts w:hint="eastAsia"/>
                <w:color w:val="000000" w:themeColor="text1"/>
              </w:rPr>
              <w:t>；</w:t>
            </w:r>
            <w:r w:rsidRPr="00E0781F">
              <w:rPr>
                <w:rFonts w:hint="eastAsia"/>
                <w:b/>
                <w:bCs/>
                <w:color w:val="000000" w:themeColor="text1"/>
              </w:rPr>
              <w:t>新时代证券</w:t>
            </w:r>
            <w:r>
              <w:rPr>
                <w:rFonts w:hint="eastAsia"/>
                <w:color w:val="000000" w:themeColor="text1"/>
              </w:rPr>
              <w:t>：</w:t>
            </w:r>
            <w:r w:rsidRPr="00D26204">
              <w:rPr>
                <w:rFonts w:hint="eastAsia"/>
                <w:color w:val="000000" w:themeColor="text1"/>
              </w:rPr>
              <w:t>张超</w:t>
            </w:r>
            <w:r>
              <w:rPr>
                <w:rFonts w:hint="eastAsia"/>
                <w:color w:val="000000" w:themeColor="text1"/>
              </w:rPr>
              <w:t>；</w:t>
            </w:r>
            <w:r w:rsidRPr="00D26204">
              <w:rPr>
                <w:b/>
                <w:bCs/>
                <w:color w:val="000000" w:themeColor="text1"/>
              </w:rPr>
              <w:t>英大证券</w:t>
            </w:r>
            <w:r w:rsidRPr="00D26204">
              <w:rPr>
                <w:color w:val="000000" w:themeColor="text1"/>
              </w:rPr>
              <w:t>：孙超</w:t>
            </w:r>
            <w:r>
              <w:rPr>
                <w:rFonts w:hint="eastAsia"/>
                <w:color w:val="000000" w:themeColor="text1"/>
              </w:rPr>
              <w:t>等机构</w:t>
            </w:r>
            <w:r>
              <w:rPr>
                <w:color w:val="000000" w:themeColor="text1"/>
              </w:rPr>
              <w:t>及个人投资者</w:t>
            </w:r>
            <w:r>
              <w:rPr>
                <w:rFonts w:hint="eastAsia"/>
                <w:color w:val="000000" w:themeColor="text1"/>
              </w:rPr>
              <w:t>5</w:t>
            </w:r>
            <w:r>
              <w:rPr>
                <w:color w:val="000000" w:themeColor="text1"/>
              </w:rPr>
              <w:t>4</w:t>
            </w:r>
            <w:r>
              <w:rPr>
                <w:rFonts w:hint="eastAsia"/>
                <w:color w:val="000000" w:themeColor="text1"/>
              </w:rPr>
              <w:t>人。</w:t>
            </w:r>
          </w:p>
        </w:tc>
      </w:tr>
      <w:tr w:rsidR="001C0CE0" w:rsidRPr="00662B76" w14:paraId="57917692" w14:textId="77777777" w:rsidTr="00EC4EDE">
        <w:tc>
          <w:tcPr>
            <w:tcW w:w="1908" w:type="dxa"/>
          </w:tcPr>
          <w:p w14:paraId="6486E27F" w14:textId="77777777" w:rsidR="001C0CE0" w:rsidRPr="00662B76" w:rsidRDefault="001C0CE0" w:rsidP="001C0CE0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662B76">
              <w:rPr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vAlign w:val="center"/>
          </w:tcPr>
          <w:p w14:paraId="25AC2197" w14:textId="77777777" w:rsidR="001C0CE0" w:rsidRPr="00662B76" w:rsidRDefault="00940994" w:rsidP="001C0CE0">
            <w:pPr>
              <w:spacing w:line="480" w:lineRule="atLeast"/>
              <w:rPr>
                <w:kern w:val="0"/>
                <w:sz w:val="24"/>
              </w:rPr>
            </w:pPr>
            <w:r w:rsidRPr="00662B76">
              <w:rPr>
                <w:kern w:val="0"/>
                <w:sz w:val="24"/>
              </w:rPr>
              <w:t>202</w:t>
            </w:r>
            <w:r w:rsidR="00E5155F">
              <w:rPr>
                <w:kern w:val="0"/>
                <w:sz w:val="24"/>
              </w:rPr>
              <w:t>1</w:t>
            </w:r>
            <w:r w:rsidRPr="00662B76">
              <w:rPr>
                <w:kern w:val="0"/>
                <w:sz w:val="24"/>
              </w:rPr>
              <w:t>年</w:t>
            </w:r>
            <w:r w:rsidR="00E5155F">
              <w:rPr>
                <w:kern w:val="0"/>
                <w:sz w:val="24"/>
              </w:rPr>
              <w:t>1</w:t>
            </w:r>
            <w:r w:rsidR="001C0CE0" w:rsidRPr="00662B76">
              <w:rPr>
                <w:kern w:val="0"/>
                <w:sz w:val="24"/>
              </w:rPr>
              <w:t>月</w:t>
            </w:r>
            <w:r w:rsidR="00E5155F">
              <w:rPr>
                <w:kern w:val="0"/>
                <w:sz w:val="24"/>
              </w:rPr>
              <w:t>27</w:t>
            </w:r>
            <w:r w:rsidR="001C0CE0" w:rsidRPr="00662B76">
              <w:rPr>
                <w:kern w:val="0"/>
                <w:sz w:val="24"/>
              </w:rPr>
              <w:t>日（</w:t>
            </w:r>
            <w:r w:rsidRPr="00662B76">
              <w:rPr>
                <w:kern w:val="0"/>
                <w:sz w:val="24"/>
              </w:rPr>
              <w:t>星期</w:t>
            </w:r>
            <w:r w:rsidR="00E5155F">
              <w:rPr>
                <w:rFonts w:hint="eastAsia"/>
                <w:kern w:val="0"/>
                <w:sz w:val="24"/>
              </w:rPr>
              <w:t>三</w:t>
            </w:r>
            <w:r w:rsidR="001C0CE0" w:rsidRPr="00662B76">
              <w:rPr>
                <w:kern w:val="0"/>
                <w:sz w:val="24"/>
              </w:rPr>
              <w:t>）</w:t>
            </w:r>
          </w:p>
        </w:tc>
      </w:tr>
      <w:tr w:rsidR="001C0CE0" w:rsidRPr="00662B76" w14:paraId="7FC4EF09" w14:textId="77777777" w:rsidTr="00EC4EDE">
        <w:tc>
          <w:tcPr>
            <w:tcW w:w="1908" w:type="dxa"/>
          </w:tcPr>
          <w:p w14:paraId="027E9B48" w14:textId="77777777" w:rsidR="001C0CE0" w:rsidRPr="00662B76" w:rsidRDefault="00E5155F" w:rsidP="001C0CE0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rFonts w:hint="eastAsia"/>
                <w:b/>
                <w:bCs/>
                <w:iCs/>
                <w:sz w:val="24"/>
                <w:szCs w:val="24"/>
              </w:rPr>
              <w:t>方式</w:t>
            </w:r>
          </w:p>
        </w:tc>
        <w:tc>
          <w:tcPr>
            <w:tcW w:w="6614" w:type="dxa"/>
            <w:vAlign w:val="center"/>
          </w:tcPr>
          <w:p w14:paraId="4E17BD45" w14:textId="77777777" w:rsidR="001C0CE0" w:rsidRPr="00662B76" w:rsidRDefault="00E5155F" w:rsidP="001C0CE0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电话会议</w:t>
            </w:r>
          </w:p>
        </w:tc>
      </w:tr>
      <w:tr w:rsidR="001C0CE0" w:rsidRPr="00662B76" w14:paraId="79FEF29D" w14:textId="77777777" w:rsidTr="00EC4EDE">
        <w:tc>
          <w:tcPr>
            <w:tcW w:w="1908" w:type="dxa"/>
          </w:tcPr>
          <w:p w14:paraId="41131D7D" w14:textId="77777777" w:rsidR="001C0CE0" w:rsidRPr="00662B76" w:rsidRDefault="001C0CE0" w:rsidP="001C0CE0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662B76">
              <w:rPr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vAlign w:val="center"/>
          </w:tcPr>
          <w:p w14:paraId="155F0992" w14:textId="77777777" w:rsidR="001C0CE0" w:rsidRPr="00662B76" w:rsidRDefault="0027188D" w:rsidP="001C0CE0">
            <w:pPr>
              <w:spacing w:beforeLines="50" w:before="156" w:afterLines="50" w:after="156" w:line="360" w:lineRule="auto"/>
              <w:rPr>
                <w:bCs/>
                <w:iCs/>
                <w:sz w:val="24"/>
                <w:szCs w:val="24"/>
              </w:rPr>
            </w:pPr>
            <w:r w:rsidRPr="00662B76">
              <w:rPr>
                <w:bCs/>
                <w:iCs/>
                <w:sz w:val="24"/>
                <w:szCs w:val="24"/>
              </w:rPr>
              <w:t>董事会秘书冯德崎先生，</w:t>
            </w:r>
            <w:r w:rsidRPr="00662B76">
              <w:rPr>
                <w:bCs/>
                <w:iCs/>
                <w:sz w:val="24"/>
                <w:szCs w:val="24"/>
              </w:rPr>
              <w:t>Evive</w:t>
            </w:r>
            <w:r w:rsidR="001C1E02">
              <w:rPr>
                <w:rFonts w:hint="eastAsia"/>
                <w:bCs/>
                <w:iCs/>
                <w:sz w:val="24"/>
                <w:szCs w:val="24"/>
              </w:rPr>
              <w:t>首席执行官</w:t>
            </w:r>
            <w:r w:rsidR="001C1E02">
              <w:rPr>
                <w:bCs/>
                <w:iCs/>
                <w:sz w:val="24"/>
                <w:szCs w:val="24"/>
              </w:rPr>
              <w:t>Jacky liu</w:t>
            </w:r>
          </w:p>
        </w:tc>
      </w:tr>
      <w:tr w:rsidR="001C0CE0" w:rsidRPr="00662B76" w14:paraId="59FE8454" w14:textId="77777777" w:rsidTr="00EC4EDE">
        <w:trPr>
          <w:trHeight w:val="1757"/>
        </w:trPr>
        <w:tc>
          <w:tcPr>
            <w:tcW w:w="1908" w:type="dxa"/>
            <w:vAlign w:val="center"/>
          </w:tcPr>
          <w:p w14:paraId="44AE634D" w14:textId="77777777" w:rsidR="001C0CE0" w:rsidRPr="00662B76" w:rsidRDefault="001C0CE0" w:rsidP="001C0CE0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662B76">
              <w:rPr>
                <w:b/>
                <w:bCs/>
                <w:iCs/>
                <w:sz w:val="24"/>
                <w:szCs w:val="24"/>
              </w:rPr>
              <w:lastRenderedPageBreak/>
              <w:t>投资者关系活动主要内容介绍</w:t>
            </w:r>
          </w:p>
        </w:tc>
        <w:tc>
          <w:tcPr>
            <w:tcW w:w="6614" w:type="dxa"/>
          </w:tcPr>
          <w:p w14:paraId="71245AF5" w14:textId="7E722547" w:rsidR="00827405" w:rsidRDefault="00827405" w:rsidP="000F5527">
            <w:pPr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本次调研</w:t>
            </w:r>
            <w:r w:rsidR="00975997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>
              <w:rPr>
                <w:rFonts w:hint="eastAsia"/>
                <w:bCs/>
                <w:iCs/>
                <w:sz w:val="24"/>
                <w:szCs w:val="24"/>
              </w:rPr>
              <w:t>公司就投资者比较关心的两个在研产品</w:t>
            </w:r>
            <w:r w:rsidRPr="00662B76">
              <w:rPr>
                <w:bCs/>
                <w:iCs/>
                <w:sz w:val="24"/>
                <w:szCs w:val="24"/>
              </w:rPr>
              <w:t>F-627</w:t>
            </w:r>
            <w:r>
              <w:rPr>
                <w:rFonts w:hint="eastAsia"/>
                <w:bCs/>
                <w:iCs/>
                <w:sz w:val="24"/>
                <w:szCs w:val="24"/>
              </w:rPr>
              <w:t>、</w:t>
            </w:r>
            <w:r w:rsidRPr="00662B76">
              <w:rPr>
                <w:bCs/>
                <w:iCs/>
                <w:sz w:val="24"/>
                <w:szCs w:val="24"/>
              </w:rPr>
              <w:t>F-652</w:t>
            </w:r>
            <w:r>
              <w:rPr>
                <w:rFonts w:hint="eastAsia"/>
                <w:bCs/>
                <w:iCs/>
                <w:sz w:val="24"/>
                <w:szCs w:val="24"/>
              </w:rPr>
              <w:t>相关进展情况进行了详细说明，其中对</w:t>
            </w:r>
            <w:r w:rsidRPr="00662B76">
              <w:rPr>
                <w:bCs/>
                <w:iCs/>
                <w:sz w:val="24"/>
                <w:szCs w:val="24"/>
              </w:rPr>
              <w:t>F-627</w:t>
            </w:r>
            <w:r w:rsidRPr="00827405">
              <w:rPr>
                <w:rFonts w:hint="eastAsia"/>
                <w:bCs/>
                <w:iCs/>
                <w:sz w:val="24"/>
                <w:szCs w:val="24"/>
              </w:rPr>
              <w:t>全球</w:t>
            </w:r>
            <w:r w:rsidR="00975997">
              <w:rPr>
                <w:rFonts w:hint="eastAsia"/>
                <w:bCs/>
                <w:iCs/>
                <w:sz w:val="24"/>
                <w:szCs w:val="24"/>
              </w:rPr>
              <w:t>B</w:t>
            </w:r>
            <w:r w:rsidR="00975997">
              <w:rPr>
                <w:bCs/>
                <w:iCs/>
                <w:sz w:val="24"/>
                <w:szCs w:val="24"/>
              </w:rPr>
              <w:t>LA</w:t>
            </w:r>
            <w:r w:rsidRPr="00827405">
              <w:rPr>
                <w:rFonts w:hint="eastAsia"/>
                <w:bCs/>
                <w:iCs/>
                <w:sz w:val="24"/>
                <w:szCs w:val="24"/>
              </w:rPr>
              <w:t>进度和</w:t>
            </w:r>
            <w:r>
              <w:rPr>
                <w:rFonts w:hint="eastAsia"/>
                <w:bCs/>
                <w:iCs/>
                <w:sz w:val="24"/>
                <w:szCs w:val="24"/>
              </w:rPr>
              <w:t>全球</w:t>
            </w:r>
            <w:r w:rsidRPr="00827405">
              <w:rPr>
                <w:rFonts w:hint="eastAsia"/>
                <w:bCs/>
                <w:iCs/>
                <w:sz w:val="24"/>
                <w:szCs w:val="24"/>
              </w:rPr>
              <w:t>商业合作伙伴</w:t>
            </w:r>
            <w:r>
              <w:rPr>
                <w:rFonts w:hint="eastAsia"/>
                <w:bCs/>
                <w:iCs/>
                <w:sz w:val="24"/>
                <w:szCs w:val="24"/>
              </w:rPr>
              <w:t>进行说明，对</w:t>
            </w:r>
            <w:r w:rsidRPr="00662B76">
              <w:rPr>
                <w:bCs/>
                <w:iCs/>
                <w:sz w:val="24"/>
                <w:szCs w:val="24"/>
              </w:rPr>
              <w:t>F-652</w:t>
            </w:r>
            <w:r>
              <w:rPr>
                <w:rFonts w:hint="eastAsia"/>
                <w:bCs/>
                <w:iCs/>
                <w:sz w:val="24"/>
                <w:szCs w:val="24"/>
              </w:rPr>
              <w:t>目前</w:t>
            </w:r>
            <w:r w:rsidR="00EC4EDE">
              <w:rPr>
                <w:bCs/>
                <w:iCs/>
                <w:sz w:val="24"/>
                <w:szCs w:val="24"/>
              </w:rPr>
              <w:t>3</w:t>
            </w:r>
            <w:r>
              <w:rPr>
                <w:rFonts w:hint="eastAsia"/>
                <w:bCs/>
                <w:iCs/>
                <w:sz w:val="24"/>
                <w:szCs w:val="24"/>
              </w:rPr>
              <w:t>个适应症的开发进度及未来规划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也</w:t>
            </w:r>
            <w:r w:rsidR="00F80AFD">
              <w:rPr>
                <w:bCs/>
                <w:iCs/>
                <w:sz w:val="24"/>
                <w:szCs w:val="24"/>
              </w:rPr>
              <w:t>进行了沟通。</w:t>
            </w:r>
            <w:r>
              <w:rPr>
                <w:rFonts w:hint="eastAsia"/>
                <w:bCs/>
                <w:iCs/>
                <w:sz w:val="24"/>
                <w:szCs w:val="24"/>
              </w:rPr>
              <w:t>具体如下：</w:t>
            </w:r>
          </w:p>
          <w:p w14:paraId="1AC26EFA" w14:textId="77777777" w:rsidR="0027188D" w:rsidRPr="000F5527" w:rsidRDefault="000F5527" w:rsidP="000F5527">
            <w:pPr>
              <w:spacing w:line="360" w:lineRule="auto"/>
              <w:ind w:firstLineChars="200" w:firstLine="482"/>
              <w:rPr>
                <w:b/>
                <w:iCs/>
                <w:sz w:val="24"/>
                <w:szCs w:val="24"/>
              </w:rPr>
            </w:pPr>
            <w:r>
              <w:rPr>
                <w:rFonts w:hint="eastAsia"/>
                <w:b/>
                <w:iCs/>
                <w:sz w:val="24"/>
                <w:szCs w:val="24"/>
              </w:rPr>
              <w:t>一、</w:t>
            </w:r>
            <w:r w:rsidR="0027188D" w:rsidRPr="000F5527">
              <w:rPr>
                <w:b/>
                <w:iCs/>
                <w:sz w:val="24"/>
                <w:szCs w:val="24"/>
              </w:rPr>
              <w:t>在研产品</w:t>
            </w:r>
            <w:r w:rsidR="0027188D" w:rsidRPr="000F5527">
              <w:rPr>
                <w:b/>
                <w:iCs/>
                <w:sz w:val="24"/>
                <w:szCs w:val="24"/>
              </w:rPr>
              <w:t>F-627</w:t>
            </w:r>
            <w:r w:rsidR="0027188D" w:rsidRPr="000F5527">
              <w:rPr>
                <w:b/>
                <w:iCs/>
                <w:sz w:val="24"/>
                <w:szCs w:val="24"/>
              </w:rPr>
              <w:t>相关情况</w:t>
            </w:r>
          </w:p>
          <w:p w14:paraId="30283DF8" w14:textId="24FB316B" w:rsidR="00827405" w:rsidRDefault="00827405" w:rsidP="000F5527">
            <w:pPr>
              <w:spacing w:line="360" w:lineRule="auto"/>
              <w:ind w:firstLineChars="200" w:firstLine="482"/>
              <w:rPr>
                <w:b/>
                <w:iCs/>
                <w:sz w:val="24"/>
                <w:szCs w:val="24"/>
              </w:rPr>
            </w:pPr>
            <w:r>
              <w:rPr>
                <w:rFonts w:hint="eastAsia"/>
                <w:b/>
                <w:iCs/>
                <w:sz w:val="24"/>
                <w:szCs w:val="24"/>
              </w:rPr>
              <w:t>1</w:t>
            </w:r>
            <w:r>
              <w:rPr>
                <w:rFonts w:hint="eastAsia"/>
                <w:b/>
                <w:iCs/>
                <w:sz w:val="24"/>
                <w:szCs w:val="24"/>
              </w:rPr>
              <w:t>、</w:t>
            </w:r>
            <w:r w:rsidRPr="00662B76">
              <w:rPr>
                <w:b/>
                <w:iCs/>
                <w:sz w:val="24"/>
                <w:szCs w:val="24"/>
              </w:rPr>
              <w:t>F-627</w:t>
            </w:r>
            <w:r>
              <w:rPr>
                <w:rFonts w:hint="eastAsia"/>
                <w:b/>
                <w:iCs/>
                <w:sz w:val="24"/>
                <w:szCs w:val="24"/>
              </w:rPr>
              <w:t>目前</w:t>
            </w:r>
            <w:r w:rsidR="001F0857">
              <w:rPr>
                <w:rFonts w:hint="eastAsia"/>
                <w:b/>
                <w:iCs/>
                <w:sz w:val="24"/>
                <w:szCs w:val="24"/>
              </w:rPr>
              <w:t>的</w:t>
            </w:r>
            <w:r>
              <w:rPr>
                <w:rFonts w:hint="eastAsia"/>
                <w:b/>
                <w:iCs/>
                <w:sz w:val="24"/>
                <w:szCs w:val="24"/>
              </w:rPr>
              <w:t>全球</w:t>
            </w:r>
            <w:r w:rsidR="00975997">
              <w:rPr>
                <w:rFonts w:hint="eastAsia"/>
                <w:b/>
                <w:iCs/>
                <w:sz w:val="24"/>
                <w:szCs w:val="24"/>
              </w:rPr>
              <w:t>B</w:t>
            </w:r>
            <w:r w:rsidR="00975997">
              <w:rPr>
                <w:b/>
                <w:iCs/>
                <w:sz w:val="24"/>
                <w:szCs w:val="24"/>
              </w:rPr>
              <w:t>LA</w:t>
            </w:r>
            <w:r w:rsidR="001F0857">
              <w:rPr>
                <w:rFonts w:hint="eastAsia"/>
                <w:b/>
                <w:iCs/>
                <w:sz w:val="24"/>
                <w:szCs w:val="24"/>
              </w:rPr>
              <w:t>进度</w:t>
            </w:r>
            <w:r w:rsidR="008023D0">
              <w:rPr>
                <w:rFonts w:hint="eastAsia"/>
                <w:b/>
                <w:iCs/>
                <w:sz w:val="24"/>
                <w:szCs w:val="24"/>
              </w:rPr>
              <w:t>情况</w:t>
            </w:r>
          </w:p>
          <w:p w14:paraId="12DE2212" w14:textId="30142797" w:rsidR="000F05B5" w:rsidRDefault="0097257E" w:rsidP="000F5527">
            <w:pPr>
              <w:spacing w:line="360" w:lineRule="auto"/>
              <w:ind w:firstLineChars="200" w:firstLine="482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/>
                <w:iCs/>
                <w:sz w:val="24"/>
                <w:szCs w:val="24"/>
              </w:rPr>
              <w:t>答：</w:t>
            </w:r>
            <w:r w:rsidR="00C23E26">
              <w:rPr>
                <w:rFonts w:hint="eastAsia"/>
                <w:b/>
                <w:iCs/>
                <w:sz w:val="24"/>
                <w:szCs w:val="24"/>
              </w:rPr>
              <w:t>美国方面，</w:t>
            </w:r>
            <w:r w:rsidR="001F0857" w:rsidRPr="00662B76">
              <w:rPr>
                <w:bCs/>
                <w:iCs/>
                <w:sz w:val="24"/>
                <w:szCs w:val="24"/>
              </w:rPr>
              <w:t>F-627</w:t>
            </w:r>
            <w:r w:rsidR="001F0857" w:rsidRPr="001F0857">
              <w:rPr>
                <w:rFonts w:hint="eastAsia"/>
                <w:bCs/>
                <w:iCs/>
                <w:sz w:val="24"/>
                <w:szCs w:val="24"/>
              </w:rPr>
              <w:t>原计划</w:t>
            </w:r>
            <w:r w:rsidR="001F0857" w:rsidRPr="001F0857">
              <w:rPr>
                <w:rFonts w:hint="eastAsia"/>
                <w:bCs/>
                <w:iCs/>
                <w:sz w:val="24"/>
                <w:szCs w:val="24"/>
              </w:rPr>
              <w:t>2</w:t>
            </w:r>
            <w:r w:rsidR="001F0857" w:rsidRPr="001F0857">
              <w:rPr>
                <w:bCs/>
                <w:iCs/>
                <w:sz w:val="24"/>
                <w:szCs w:val="24"/>
              </w:rPr>
              <w:t>020</w:t>
            </w:r>
            <w:r w:rsidR="001F0857" w:rsidRPr="001F0857">
              <w:rPr>
                <w:rFonts w:hint="eastAsia"/>
                <w:bCs/>
                <w:iCs/>
                <w:sz w:val="24"/>
                <w:szCs w:val="24"/>
              </w:rPr>
              <w:t>年底向美国申报</w:t>
            </w:r>
            <w:r w:rsidR="001F0857" w:rsidRPr="001F0857">
              <w:rPr>
                <w:rFonts w:hint="eastAsia"/>
                <w:bCs/>
                <w:iCs/>
                <w:sz w:val="24"/>
                <w:szCs w:val="24"/>
              </w:rPr>
              <w:t>B</w:t>
            </w:r>
            <w:r w:rsidR="001F0857" w:rsidRPr="001F0857">
              <w:rPr>
                <w:bCs/>
                <w:iCs/>
                <w:sz w:val="24"/>
                <w:szCs w:val="24"/>
              </w:rPr>
              <w:t>LA</w:t>
            </w:r>
            <w:r w:rsidR="001F0857" w:rsidRPr="001F0857">
              <w:rPr>
                <w:rFonts w:hint="eastAsia"/>
                <w:bCs/>
                <w:iCs/>
                <w:sz w:val="24"/>
                <w:szCs w:val="24"/>
              </w:rPr>
              <w:t>，在和</w:t>
            </w:r>
            <w:r w:rsidR="001F0857" w:rsidRPr="001F0857">
              <w:rPr>
                <w:rFonts w:hint="eastAsia"/>
                <w:bCs/>
                <w:iCs/>
                <w:sz w:val="24"/>
                <w:szCs w:val="24"/>
              </w:rPr>
              <w:t>F</w:t>
            </w:r>
            <w:r w:rsidR="001F0857" w:rsidRPr="001F0857">
              <w:rPr>
                <w:bCs/>
                <w:iCs/>
                <w:sz w:val="24"/>
                <w:szCs w:val="24"/>
              </w:rPr>
              <w:t>DA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进行</w:t>
            </w:r>
            <w:r w:rsidR="00F80AFD">
              <w:rPr>
                <w:bCs/>
                <w:iCs/>
                <w:sz w:val="24"/>
                <w:szCs w:val="24"/>
              </w:rPr>
              <w:t>预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申报</w:t>
            </w:r>
            <w:r w:rsidR="00F80AFD">
              <w:rPr>
                <w:bCs/>
                <w:iCs/>
                <w:sz w:val="24"/>
                <w:szCs w:val="24"/>
              </w:rPr>
              <w:t>（</w:t>
            </w:r>
            <w:r w:rsidR="00F80AFD">
              <w:rPr>
                <w:bCs/>
                <w:iCs/>
                <w:sz w:val="24"/>
                <w:szCs w:val="24"/>
              </w:rPr>
              <w:t>Pre BLA meeting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）</w:t>
            </w:r>
            <w:r w:rsidR="001F0857" w:rsidRPr="001F0857">
              <w:rPr>
                <w:rFonts w:hint="eastAsia"/>
                <w:bCs/>
                <w:iCs/>
                <w:sz w:val="24"/>
                <w:szCs w:val="24"/>
              </w:rPr>
              <w:t>沟通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后</w:t>
            </w:r>
            <w:r w:rsidR="00F80AFD">
              <w:rPr>
                <w:bCs/>
                <w:iCs/>
                <w:sz w:val="24"/>
                <w:szCs w:val="24"/>
              </w:rPr>
              <w:t>，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得到</w:t>
            </w:r>
            <w:r w:rsidR="000C6D77">
              <w:rPr>
                <w:rFonts w:hint="eastAsia"/>
                <w:bCs/>
                <w:iCs/>
                <w:sz w:val="24"/>
                <w:szCs w:val="24"/>
              </w:rPr>
              <w:t>一些</w:t>
            </w:r>
            <w:r w:rsidR="00975997">
              <w:rPr>
                <w:rFonts w:hint="eastAsia"/>
                <w:bCs/>
                <w:iCs/>
                <w:sz w:val="24"/>
                <w:szCs w:val="24"/>
              </w:rPr>
              <w:t>启</w:t>
            </w:r>
            <w:r w:rsidR="000C6D77">
              <w:rPr>
                <w:rFonts w:hint="eastAsia"/>
                <w:bCs/>
                <w:iCs/>
                <w:sz w:val="24"/>
                <w:szCs w:val="24"/>
              </w:rPr>
              <w:t>示</w:t>
            </w:r>
            <w:r w:rsidR="001F0857" w:rsidRPr="001F0857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0C6D77" w:rsidRPr="000C6D77">
              <w:rPr>
                <w:rFonts w:hint="eastAsia"/>
                <w:bCs/>
                <w:iCs/>
                <w:sz w:val="24"/>
                <w:szCs w:val="24"/>
              </w:rPr>
              <w:t>可根据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F-627</w:t>
            </w:r>
            <w:r w:rsidR="000C6D77" w:rsidRPr="000C6D77">
              <w:rPr>
                <w:rFonts w:hint="eastAsia"/>
                <w:bCs/>
                <w:iCs/>
                <w:sz w:val="24"/>
                <w:szCs w:val="24"/>
              </w:rPr>
              <w:t>临床数据，在</w:t>
            </w:r>
            <w:r w:rsidR="000C6D77" w:rsidRPr="000C6D77">
              <w:rPr>
                <w:rFonts w:hint="eastAsia"/>
                <w:bCs/>
                <w:iCs/>
                <w:sz w:val="24"/>
                <w:szCs w:val="24"/>
              </w:rPr>
              <w:t>label</w:t>
            </w:r>
            <w:r w:rsidR="000C6D77" w:rsidRPr="000C6D77">
              <w:rPr>
                <w:rFonts w:hint="eastAsia"/>
                <w:bCs/>
                <w:iCs/>
                <w:sz w:val="24"/>
                <w:szCs w:val="24"/>
              </w:rPr>
              <w:t>上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与</w:t>
            </w:r>
            <w:r w:rsidR="000C6D77">
              <w:rPr>
                <w:bCs/>
                <w:iCs/>
                <w:sz w:val="24"/>
                <w:szCs w:val="24"/>
              </w:rPr>
              <w:t>N</w:t>
            </w:r>
            <w:r w:rsidR="000C6D77" w:rsidRPr="001F0857">
              <w:rPr>
                <w:bCs/>
                <w:iCs/>
                <w:sz w:val="24"/>
                <w:szCs w:val="24"/>
              </w:rPr>
              <w:t>eulasta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形成</w:t>
            </w:r>
            <w:r w:rsidR="000C6D77" w:rsidRPr="000C6D77">
              <w:rPr>
                <w:rFonts w:hint="eastAsia"/>
                <w:bCs/>
                <w:iCs/>
                <w:sz w:val="24"/>
                <w:szCs w:val="24"/>
              </w:rPr>
              <w:t>区分，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在</w:t>
            </w:r>
            <w:r w:rsidR="00F80AFD">
              <w:rPr>
                <w:bCs/>
                <w:iCs/>
                <w:sz w:val="24"/>
                <w:szCs w:val="24"/>
              </w:rPr>
              <w:t>治疗</w:t>
            </w:r>
            <w:r w:rsidR="00D657E4">
              <w:rPr>
                <w:rFonts w:hint="eastAsia"/>
                <w:bCs/>
                <w:iCs/>
                <w:sz w:val="24"/>
                <w:szCs w:val="24"/>
              </w:rPr>
              <w:t>相</w:t>
            </w:r>
            <w:r w:rsidR="00D657E4">
              <w:rPr>
                <w:bCs/>
                <w:iCs/>
                <w:sz w:val="24"/>
                <w:szCs w:val="24"/>
              </w:rPr>
              <w:t>同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适应</w:t>
            </w:r>
            <w:r w:rsidR="00F80AFD">
              <w:rPr>
                <w:bCs/>
                <w:iCs/>
                <w:sz w:val="24"/>
                <w:szCs w:val="24"/>
              </w:rPr>
              <w:t>症的前提下，在</w:t>
            </w:r>
            <w:r w:rsidR="000C6D77" w:rsidRPr="000C6D77">
              <w:rPr>
                <w:rFonts w:hint="eastAsia"/>
                <w:bCs/>
                <w:iCs/>
                <w:sz w:val="24"/>
                <w:szCs w:val="24"/>
              </w:rPr>
              <w:t>过敏性反应率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等方面</w:t>
            </w:r>
            <w:r w:rsidR="00F80AFD">
              <w:rPr>
                <w:bCs/>
                <w:iCs/>
                <w:sz w:val="24"/>
                <w:szCs w:val="24"/>
              </w:rPr>
              <w:t>有</w:t>
            </w:r>
            <w:r w:rsidR="00A62A46">
              <w:rPr>
                <w:rFonts w:hint="eastAsia"/>
                <w:bCs/>
                <w:iCs/>
                <w:sz w:val="24"/>
                <w:szCs w:val="24"/>
              </w:rPr>
              <w:t>所</w:t>
            </w:r>
            <w:r w:rsidR="00F80AFD">
              <w:rPr>
                <w:bCs/>
                <w:iCs/>
                <w:sz w:val="24"/>
                <w:szCs w:val="24"/>
              </w:rPr>
              <w:t>区分</w:t>
            </w:r>
            <w:r w:rsidR="000C6D77" w:rsidRPr="000C6D77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A62A46">
              <w:rPr>
                <w:rFonts w:hint="eastAsia"/>
                <w:bCs/>
                <w:iCs/>
                <w:sz w:val="24"/>
                <w:szCs w:val="24"/>
              </w:rPr>
              <w:t>从而</w:t>
            </w:r>
            <w:r w:rsidR="00F80AFD">
              <w:rPr>
                <w:bCs/>
                <w:iCs/>
                <w:sz w:val="24"/>
                <w:szCs w:val="24"/>
              </w:rPr>
              <w:t>有利</w:t>
            </w:r>
            <w:r w:rsidR="00A62A46">
              <w:rPr>
                <w:rFonts w:hint="eastAsia"/>
                <w:bCs/>
                <w:iCs/>
                <w:sz w:val="24"/>
                <w:szCs w:val="24"/>
              </w:rPr>
              <w:t>于</w:t>
            </w:r>
            <w:r w:rsidR="00F80AFD">
              <w:rPr>
                <w:bCs/>
                <w:iCs/>
                <w:sz w:val="24"/>
                <w:szCs w:val="24"/>
              </w:rPr>
              <w:t>产品上市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后的</w:t>
            </w:r>
            <w:r w:rsidR="00F80AFD">
              <w:rPr>
                <w:bCs/>
                <w:iCs/>
                <w:sz w:val="24"/>
                <w:szCs w:val="24"/>
              </w:rPr>
              <w:t>市场推广与销售</w:t>
            </w:r>
            <w:r w:rsidR="000C6D77" w:rsidRPr="000C6D77">
              <w:rPr>
                <w:rFonts w:hint="eastAsia"/>
                <w:bCs/>
                <w:iCs/>
                <w:sz w:val="24"/>
                <w:szCs w:val="24"/>
              </w:rPr>
              <w:t>。</w:t>
            </w:r>
            <w:r w:rsidR="00C23E26">
              <w:rPr>
                <w:rFonts w:hint="eastAsia"/>
                <w:bCs/>
                <w:iCs/>
                <w:sz w:val="24"/>
                <w:szCs w:val="24"/>
              </w:rPr>
              <w:t>因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这</w:t>
            </w:r>
            <w:r w:rsidR="00F80AFD">
              <w:rPr>
                <w:bCs/>
                <w:iCs/>
                <w:sz w:val="24"/>
                <w:szCs w:val="24"/>
              </w:rPr>
              <w:t>一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更新</w:t>
            </w:r>
            <w:r w:rsidR="00F80AFD">
              <w:rPr>
                <w:bCs/>
                <w:iCs/>
                <w:sz w:val="24"/>
                <w:szCs w:val="24"/>
              </w:rPr>
              <w:t>需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就</w:t>
            </w:r>
            <w:r w:rsidR="00C23E26" w:rsidRPr="00C23E26">
              <w:rPr>
                <w:rFonts w:hint="eastAsia"/>
                <w:bCs/>
                <w:iCs/>
                <w:sz w:val="24"/>
                <w:szCs w:val="24"/>
              </w:rPr>
              <w:t>每一个更改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事项与</w:t>
            </w:r>
            <w:r w:rsidR="00C23E26" w:rsidRPr="00C23E26">
              <w:rPr>
                <w:rFonts w:hint="eastAsia"/>
                <w:bCs/>
                <w:iCs/>
                <w:sz w:val="24"/>
                <w:szCs w:val="24"/>
              </w:rPr>
              <w:t>F</w:t>
            </w:r>
            <w:r w:rsidR="00C23E26" w:rsidRPr="00C23E26">
              <w:rPr>
                <w:bCs/>
                <w:iCs/>
                <w:sz w:val="24"/>
                <w:szCs w:val="24"/>
              </w:rPr>
              <w:t>DA</w:t>
            </w:r>
            <w:r w:rsidR="00C23E26" w:rsidRPr="00C23E26">
              <w:rPr>
                <w:rFonts w:hint="eastAsia"/>
                <w:bCs/>
                <w:iCs/>
                <w:sz w:val="24"/>
                <w:szCs w:val="24"/>
              </w:rPr>
              <w:t>沟通，</w:t>
            </w:r>
            <w:r w:rsidR="00A62A46">
              <w:rPr>
                <w:rFonts w:hint="eastAsia"/>
                <w:bCs/>
                <w:iCs/>
                <w:sz w:val="24"/>
                <w:szCs w:val="24"/>
              </w:rPr>
              <w:t>另外</w:t>
            </w:r>
            <w:r w:rsidR="00C23E26" w:rsidRPr="00C23E26">
              <w:rPr>
                <w:rFonts w:hint="eastAsia"/>
                <w:bCs/>
                <w:iCs/>
                <w:sz w:val="24"/>
                <w:szCs w:val="24"/>
              </w:rPr>
              <w:t>疫情</w:t>
            </w:r>
            <w:r w:rsidR="00A62A46">
              <w:rPr>
                <w:rFonts w:hint="eastAsia"/>
                <w:bCs/>
                <w:iCs/>
                <w:sz w:val="24"/>
                <w:szCs w:val="24"/>
              </w:rPr>
              <w:t>也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影响了</w:t>
            </w:r>
            <w:r w:rsidR="00C23E26" w:rsidRPr="00C23E26">
              <w:rPr>
                <w:rFonts w:hint="eastAsia"/>
                <w:bCs/>
                <w:iCs/>
                <w:sz w:val="24"/>
                <w:szCs w:val="24"/>
              </w:rPr>
              <w:t>沟通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与</w:t>
            </w:r>
            <w:r w:rsidR="00F80AFD">
              <w:rPr>
                <w:bCs/>
                <w:iCs/>
                <w:sz w:val="24"/>
                <w:szCs w:val="24"/>
              </w:rPr>
              <w:t>工作</w:t>
            </w:r>
            <w:r w:rsidR="00975997">
              <w:rPr>
                <w:rFonts w:hint="eastAsia"/>
                <w:bCs/>
                <w:iCs/>
                <w:sz w:val="24"/>
                <w:szCs w:val="24"/>
              </w:rPr>
              <w:t>效率</w:t>
            </w:r>
            <w:r w:rsidR="00C23E26" w:rsidRPr="00C23E26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申报</w:t>
            </w:r>
            <w:r w:rsidR="00F80AFD">
              <w:rPr>
                <w:bCs/>
                <w:iCs/>
                <w:sz w:val="24"/>
                <w:szCs w:val="24"/>
              </w:rPr>
              <w:t>时间相对延期，</w:t>
            </w:r>
            <w:r w:rsidR="00C23E26" w:rsidRPr="00C23E26">
              <w:rPr>
                <w:rFonts w:hint="eastAsia"/>
                <w:bCs/>
                <w:iCs/>
                <w:sz w:val="24"/>
                <w:szCs w:val="24"/>
              </w:rPr>
              <w:t>目前</w:t>
            </w:r>
            <w:r w:rsidR="00C23E26">
              <w:rPr>
                <w:rFonts w:hint="eastAsia"/>
                <w:bCs/>
                <w:iCs/>
                <w:sz w:val="24"/>
                <w:szCs w:val="24"/>
              </w:rPr>
              <w:t>预计</w:t>
            </w:r>
            <w:r w:rsidR="00C23E26">
              <w:rPr>
                <w:rFonts w:hint="eastAsia"/>
                <w:bCs/>
                <w:iCs/>
                <w:sz w:val="24"/>
                <w:szCs w:val="24"/>
              </w:rPr>
              <w:t>2</w:t>
            </w:r>
            <w:r w:rsidR="00C23E26">
              <w:rPr>
                <w:bCs/>
                <w:iCs/>
                <w:sz w:val="24"/>
                <w:szCs w:val="24"/>
              </w:rPr>
              <w:t>021</w:t>
            </w:r>
            <w:r w:rsidR="00C23E26">
              <w:rPr>
                <w:rFonts w:hint="eastAsia"/>
                <w:bCs/>
                <w:iCs/>
                <w:sz w:val="24"/>
                <w:szCs w:val="24"/>
              </w:rPr>
              <w:t>年</w:t>
            </w:r>
            <w:r w:rsidR="00C23E26" w:rsidRPr="00C23E26">
              <w:rPr>
                <w:rFonts w:hint="eastAsia"/>
                <w:bCs/>
                <w:iCs/>
                <w:sz w:val="24"/>
                <w:szCs w:val="24"/>
              </w:rPr>
              <w:t>1</w:t>
            </w:r>
            <w:r w:rsidR="00C23E26" w:rsidRPr="00C23E26">
              <w:rPr>
                <w:rFonts w:hint="eastAsia"/>
                <w:bCs/>
                <w:iCs/>
                <w:sz w:val="24"/>
                <w:szCs w:val="24"/>
              </w:rPr>
              <w:t>季度末或</w:t>
            </w:r>
            <w:r w:rsidR="00C23E26">
              <w:rPr>
                <w:bCs/>
                <w:iCs/>
                <w:sz w:val="24"/>
                <w:szCs w:val="24"/>
              </w:rPr>
              <w:t>2</w:t>
            </w:r>
            <w:r w:rsidR="00C23E26" w:rsidRPr="00C23E26">
              <w:rPr>
                <w:rFonts w:hint="eastAsia"/>
                <w:bCs/>
                <w:iCs/>
                <w:sz w:val="24"/>
                <w:szCs w:val="24"/>
              </w:rPr>
              <w:t>季度初</w:t>
            </w:r>
            <w:r w:rsidR="00A62A46">
              <w:rPr>
                <w:rFonts w:hint="eastAsia"/>
                <w:bCs/>
                <w:iCs/>
                <w:sz w:val="24"/>
                <w:szCs w:val="24"/>
              </w:rPr>
              <w:t>会</w:t>
            </w:r>
            <w:r w:rsidR="00C23E26">
              <w:rPr>
                <w:rFonts w:hint="eastAsia"/>
                <w:bCs/>
                <w:iCs/>
                <w:sz w:val="24"/>
                <w:szCs w:val="24"/>
              </w:rPr>
              <w:t>向美国</w:t>
            </w:r>
            <w:r w:rsidR="00C23E26">
              <w:rPr>
                <w:rFonts w:hint="eastAsia"/>
                <w:bCs/>
                <w:iCs/>
                <w:sz w:val="24"/>
                <w:szCs w:val="24"/>
              </w:rPr>
              <w:t>F</w:t>
            </w:r>
            <w:r w:rsidR="00C23E26">
              <w:rPr>
                <w:bCs/>
                <w:iCs/>
                <w:sz w:val="24"/>
                <w:szCs w:val="24"/>
              </w:rPr>
              <w:t>DA</w:t>
            </w:r>
            <w:r w:rsidR="00A62A46">
              <w:rPr>
                <w:rFonts w:hint="eastAsia"/>
                <w:bCs/>
                <w:iCs/>
                <w:sz w:val="24"/>
                <w:szCs w:val="24"/>
              </w:rPr>
              <w:t>正式</w:t>
            </w:r>
            <w:r w:rsidR="00C23E26" w:rsidRPr="00C23E26">
              <w:rPr>
                <w:rFonts w:hint="eastAsia"/>
                <w:bCs/>
                <w:iCs/>
                <w:sz w:val="24"/>
                <w:szCs w:val="24"/>
              </w:rPr>
              <w:t>提交</w:t>
            </w:r>
            <w:r w:rsidR="00C23E26" w:rsidRPr="00C23E26">
              <w:rPr>
                <w:rFonts w:hint="eastAsia"/>
                <w:bCs/>
                <w:iCs/>
                <w:sz w:val="24"/>
                <w:szCs w:val="24"/>
              </w:rPr>
              <w:t>B</w:t>
            </w:r>
            <w:r w:rsidR="00C23E26" w:rsidRPr="00C23E26">
              <w:rPr>
                <w:bCs/>
                <w:iCs/>
                <w:sz w:val="24"/>
                <w:szCs w:val="24"/>
              </w:rPr>
              <w:t>LA</w:t>
            </w:r>
            <w:r w:rsidR="00C23E26" w:rsidRPr="00C23E26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A62A46">
              <w:rPr>
                <w:rFonts w:hint="eastAsia"/>
                <w:bCs/>
                <w:iCs/>
                <w:sz w:val="24"/>
                <w:szCs w:val="24"/>
              </w:rPr>
              <w:t>预计</w:t>
            </w:r>
            <w:r w:rsidR="00C23E26" w:rsidRPr="00C23E26">
              <w:rPr>
                <w:rFonts w:hint="eastAsia"/>
                <w:bCs/>
                <w:iCs/>
                <w:sz w:val="24"/>
                <w:szCs w:val="24"/>
              </w:rPr>
              <w:t>60</w:t>
            </w:r>
            <w:r w:rsidR="00C23E26" w:rsidRPr="00C23E26">
              <w:rPr>
                <w:rFonts w:hint="eastAsia"/>
                <w:bCs/>
                <w:iCs/>
                <w:sz w:val="24"/>
                <w:szCs w:val="24"/>
              </w:rPr>
              <w:t>天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给予</w:t>
            </w:r>
            <w:r w:rsidR="00C23E26" w:rsidRPr="00C23E26">
              <w:rPr>
                <w:rFonts w:hint="eastAsia"/>
                <w:bCs/>
                <w:iCs/>
                <w:sz w:val="24"/>
                <w:szCs w:val="24"/>
              </w:rPr>
              <w:t>回复</w:t>
            </w:r>
            <w:r w:rsidR="00A62A46">
              <w:rPr>
                <w:rFonts w:hint="eastAsia"/>
                <w:bCs/>
                <w:iCs/>
                <w:sz w:val="24"/>
                <w:szCs w:val="24"/>
              </w:rPr>
              <w:t>受理</w:t>
            </w:r>
            <w:r w:rsidR="00C23E26" w:rsidRPr="00C23E26">
              <w:rPr>
                <w:rFonts w:hint="eastAsia"/>
                <w:bCs/>
                <w:iCs/>
                <w:sz w:val="24"/>
                <w:szCs w:val="24"/>
              </w:rPr>
              <w:t>。</w:t>
            </w:r>
            <w:r w:rsidR="00975997">
              <w:rPr>
                <w:rFonts w:hint="eastAsia"/>
                <w:bCs/>
                <w:iCs/>
                <w:sz w:val="24"/>
                <w:szCs w:val="24"/>
              </w:rPr>
              <w:t>整个</w:t>
            </w:r>
            <w:r w:rsidR="00CE47E9">
              <w:rPr>
                <w:rFonts w:hint="eastAsia"/>
                <w:bCs/>
                <w:iCs/>
                <w:sz w:val="24"/>
                <w:szCs w:val="24"/>
              </w:rPr>
              <w:t>审评</w:t>
            </w:r>
            <w:r w:rsidR="00975997">
              <w:rPr>
                <w:rFonts w:hint="eastAsia"/>
                <w:bCs/>
                <w:iCs/>
                <w:sz w:val="24"/>
                <w:szCs w:val="24"/>
              </w:rPr>
              <w:t>周期是自</w:t>
            </w:r>
            <w:r w:rsidR="00A62A46">
              <w:rPr>
                <w:rFonts w:hint="eastAsia"/>
                <w:bCs/>
                <w:iCs/>
                <w:sz w:val="24"/>
                <w:szCs w:val="24"/>
              </w:rPr>
              <w:t>提交时间</w:t>
            </w:r>
            <w:r w:rsidR="00975997">
              <w:rPr>
                <w:rFonts w:hint="eastAsia"/>
                <w:bCs/>
                <w:iCs/>
                <w:sz w:val="24"/>
                <w:szCs w:val="24"/>
              </w:rPr>
              <w:t>后</w:t>
            </w:r>
            <w:r w:rsidR="00C23E26" w:rsidRPr="00C23E26">
              <w:rPr>
                <w:rFonts w:hint="eastAsia"/>
                <w:bCs/>
                <w:iCs/>
                <w:sz w:val="24"/>
                <w:szCs w:val="24"/>
              </w:rPr>
              <w:t>10-12</w:t>
            </w:r>
            <w:r w:rsidR="00C23E26" w:rsidRPr="00C23E26">
              <w:rPr>
                <w:rFonts w:hint="eastAsia"/>
                <w:bCs/>
                <w:iCs/>
                <w:sz w:val="24"/>
                <w:szCs w:val="24"/>
              </w:rPr>
              <w:t>个月</w:t>
            </w:r>
            <w:r w:rsidR="00975997">
              <w:rPr>
                <w:rFonts w:hint="eastAsia"/>
                <w:bCs/>
                <w:iCs/>
                <w:sz w:val="24"/>
                <w:szCs w:val="24"/>
              </w:rPr>
              <w:t>内</w:t>
            </w:r>
            <w:r w:rsidR="00CE47E9">
              <w:rPr>
                <w:rFonts w:hint="eastAsia"/>
                <w:bCs/>
                <w:iCs/>
                <w:sz w:val="24"/>
                <w:szCs w:val="24"/>
              </w:rPr>
              <w:t>批复</w:t>
            </w:r>
            <w:r w:rsidR="00C23E26" w:rsidRPr="00C23E26">
              <w:rPr>
                <w:rFonts w:hint="eastAsia"/>
                <w:bCs/>
                <w:iCs/>
                <w:sz w:val="24"/>
                <w:szCs w:val="24"/>
              </w:rPr>
              <w:t>。</w:t>
            </w:r>
          </w:p>
          <w:p w14:paraId="6ECDD13F" w14:textId="0479AB27" w:rsidR="000F05B5" w:rsidRPr="00D15DEB" w:rsidRDefault="00C23E26" w:rsidP="000F5527">
            <w:pPr>
              <w:spacing w:line="360" w:lineRule="auto"/>
              <w:ind w:firstLineChars="200" w:firstLine="482"/>
              <w:rPr>
                <w:bCs/>
                <w:iCs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iCs/>
                <w:sz w:val="24"/>
                <w:szCs w:val="24"/>
              </w:rPr>
              <w:t>欧洲方面，</w:t>
            </w:r>
            <w:r w:rsidRPr="00C23E26">
              <w:rPr>
                <w:rFonts w:hint="eastAsia"/>
                <w:bCs/>
                <w:iCs/>
                <w:sz w:val="24"/>
                <w:szCs w:val="24"/>
              </w:rPr>
              <w:t>在</w:t>
            </w:r>
            <w:r>
              <w:rPr>
                <w:rFonts w:hint="eastAsia"/>
                <w:bCs/>
                <w:iCs/>
                <w:sz w:val="24"/>
                <w:szCs w:val="24"/>
              </w:rPr>
              <w:t>向</w:t>
            </w:r>
            <w:r w:rsidRPr="00C23E26">
              <w:rPr>
                <w:rFonts w:hint="eastAsia"/>
                <w:bCs/>
                <w:iCs/>
                <w:sz w:val="24"/>
                <w:szCs w:val="24"/>
              </w:rPr>
              <w:t>美国</w:t>
            </w:r>
            <w:r w:rsidRPr="00C23E26">
              <w:rPr>
                <w:rFonts w:hint="eastAsia"/>
                <w:bCs/>
                <w:iCs/>
                <w:sz w:val="24"/>
                <w:szCs w:val="24"/>
              </w:rPr>
              <w:t>F</w:t>
            </w:r>
            <w:r w:rsidRPr="00C23E26">
              <w:rPr>
                <w:bCs/>
                <w:iCs/>
                <w:sz w:val="24"/>
                <w:szCs w:val="24"/>
              </w:rPr>
              <w:t>DA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正式</w:t>
            </w:r>
            <w:r w:rsidR="00CE47E9">
              <w:rPr>
                <w:rFonts w:hint="eastAsia"/>
                <w:bCs/>
                <w:iCs/>
                <w:sz w:val="24"/>
                <w:szCs w:val="24"/>
              </w:rPr>
              <w:t>申报</w:t>
            </w:r>
            <w:r w:rsidRPr="00C23E26">
              <w:rPr>
                <w:rFonts w:hint="eastAsia"/>
                <w:bCs/>
                <w:iCs/>
                <w:sz w:val="24"/>
                <w:szCs w:val="24"/>
              </w:rPr>
              <w:t>B</w:t>
            </w:r>
            <w:r w:rsidRPr="00C23E26">
              <w:rPr>
                <w:bCs/>
                <w:iCs/>
                <w:sz w:val="24"/>
                <w:szCs w:val="24"/>
              </w:rPr>
              <w:t>LA</w:t>
            </w:r>
            <w:r w:rsidRPr="00C23E26">
              <w:rPr>
                <w:rFonts w:hint="eastAsia"/>
                <w:bCs/>
                <w:iCs/>
                <w:sz w:val="24"/>
                <w:szCs w:val="24"/>
              </w:rPr>
              <w:t>后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1-2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个</w:t>
            </w:r>
            <w:r w:rsidR="00F80AFD">
              <w:rPr>
                <w:bCs/>
                <w:iCs/>
                <w:sz w:val="24"/>
                <w:szCs w:val="24"/>
              </w:rPr>
              <w:t>月</w:t>
            </w:r>
            <w:r w:rsidRPr="00C23E26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0E1936" w:rsidRPr="00662B76">
              <w:rPr>
                <w:bCs/>
                <w:iCs/>
                <w:sz w:val="24"/>
                <w:szCs w:val="24"/>
              </w:rPr>
              <w:t>Evive</w:t>
            </w:r>
            <w:r w:rsidR="000E1936">
              <w:rPr>
                <w:rFonts w:hint="eastAsia"/>
                <w:bCs/>
                <w:iCs/>
                <w:sz w:val="24"/>
                <w:szCs w:val="24"/>
              </w:rPr>
              <w:t>公司</w:t>
            </w:r>
            <w:r w:rsidR="008970E7">
              <w:rPr>
                <w:rFonts w:hint="eastAsia"/>
                <w:bCs/>
                <w:iCs/>
                <w:sz w:val="24"/>
                <w:szCs w:val="24"/>
              </w:rPr>
              <w:t>计划</w:t>
            </w:r>
            <w:r w:rsidR="00A62A46">
              <w:rPr>
                <w:rFonts w:hint="eastAsia"/>
                <w:bCs/>
                <w:iCs/>
                <w:sz w:val="24"/>
                <w:szCs w:val="24"/>
              </w:rPr>
              <w:t>正式向</w:t>
            </w:r>
            <w:r w:rsidRPr="00C23E26">
              <w:rPr>
                <w:rFonts w:hint="eastAsia"/>
                <w:bCs/>
                <w:iCs/>
                <w:sz w:val="24"/>
                <w:szCs w:val="24"/>
              </w:rPr>
              <w:t>E</w:t>
            </w:r>
            <w:r w:rsidRPr="00C23E26">
              <w:rPr>
                <w:bCs/>
                <w:iCs/>
                <w:sz w:val="24"/>
                <w:szCs w:val="24"/>
              </w:rPr>
              <w:t>MA</w:t>
            </w:r>
            <w:r w:rsidR="00A62A46">
              <w:rPr>
                <w:rFonts w:hint="eastAsia"/>
                <w:bCs/>
                <w:iCs/>
                <w:sz w:val="24"/>
                <w:szCs w:val="24"/>
              </w:rPr>
              <w:t>提交</w:t>
            </w:r>
            <w:r w:rsidR="005D2BEB">
              <w:rPr>
                <w:rFonts w:hint="eastAsia"/>
                <w:bCs/>
                <w:iCs/>
                <w:sz w:val="24"/>
                <w:szCs w:val="24"/>
              </w:rPr>
              <w:t>预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申报</w:t>
            </w:r>
            <w:r w:rsidR="00A62A46">
              <w:rPr>
                <w:rFonts w:hint="eastAsia"/>
                <w:bCs/>
                <w:iCs/>
                <w:sz w:val="24"/>
                <w:szCs w:val="24"/>
              </w:rPr>
              <w:t>资料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8970E7">
              <w:rPr>
                <w:rFonts w:hint="eastAsia"/>
                <w:bCs/>
                <w:iCs/>
                <w:sz w:val="24"/>
                <w:szCs w:val="24"/>
              </w:rPr>
              <w:t>预计</w:t>
            </w:r>
            <w:r w:rsidR="00A62A46">
              <w:rPr>
                <w:rFonts w:hint="eastAsia"/>
                <w:bCs/>
                <w:iCs/>
                <w:sz w:val="24"/>
                <w:szCs w:val="24"/>
              </w:rPr>
              <w:t>2021</w:t>
            </w:r>
            <w:r>
              <w:rPr>
                <w:rFonts w:hint="eastAsia"/>
                <w:bCs/>
                <w:iCs/>
                <w:sz w:val="24"/>
                <w:szCs w:val="24"/>
              </w:rPr>
              <w:t>第三</w:t>
            </w:r>
            <w:r w:rsidR="00D657E4">
              <w:rPr>
                <w:rFonts w:hint="eastAsia"/>
                <w:bCs/>
                <w:iCs/>
                <w:sz w:val="24"/>
                <w:szCs w:val="24"/>
              </w:rPr>
              <w:t>或</w:t>
            </w:r>
            <w:r w:rsidR="00D657E4">
              <w:rPr>
                <w:bCs/>
                <w:iCs/>
                <w:sz w:val="24"/>
                <w:szCs w:val="24"/>
              </w:rPr>
              <w:t>第四</w:t>
            </w:r>
            <w:r>
              <w:rPr>
                <w:rFonts w:hint="eastAsia"/>
                <w:bCs/>
                <w:iCs/>
                <w:sz w:val="24"/>
                <w:szCs w:val="24"/>
              </w:rPr>
              <w:t>季度</w:t>
            </w:r>
            <w:r w:rsidRPr="00C23E26">
              <w:rPr>
                <w:rFonts w:hint="eastAsia"/>
                <w:bCs/>
                <w:iCs/>
                <w:sz w:val="24"/>
                <w:szCs w:val="24"/>
              </w:rPr>
              <w:t>正式</w:t>
            </w:r>
            <w:r w:rsidR="005D2BEB">
              <w:rPr>
                <w:rFonts w:hint="eastAsia"/>
                <w:bCs/>
                <w:iCs/>
                <w:sz w:val="24"/>
                <w:szCs w:val="24"/>
              </w:rPr>
              <w:t>递交</w:t>
            </w:r>
            <w:r w:rsidRPr="00C23E26">
              <w:rPr>
                <w:rFonts w:hint="eastAsia"/>
                <w:bCs/>
                <w:iCs/>
                <w:sz w:val="24"/>
                <w:szCs w:val="24"/>
              </w:rPr>
              <w:t>。</w:t>
            </w:r>
          </w:p>
          <w:p w14:paraId="68E14D61" w14:textId="40135D3E" w:rsidR="00C23E26" w:rsidRDefault="00C23E26" w:rsidP="000F5527">
            <w:pPr>
              <w:spacing w:line="360" w:lineRule="auto"/>
              <w:ind w:firstLineChars="200" w:firstLine="482"/>
            </w:pPr>
            <w:r w:rsidRPr="00C23E26">
              <w:rPr>
                <w:rFonts w:hint="eastAsia"/>
                <w:b/>
                <w:iCs/>
                <w:sz w:val="24"/>
                <w:szCs w:val="24"/>
              </w:rPr>
              <w:t>中国方面</w:t>
            </w:r>
            <w:r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具体</w:t>
            </w:r>
            <w:r w:rsidR="00F80AFD">
              <w:rPr>
                <w:bCs/>
                <w:iCs/>
                <w:sz w:val="24"/>
                <w:szCs w:val="24"/>
              </w:rPr>
              <w:t>申报计划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未</w:t>
            </w:r>
            <w:r w:rsidR="00F80AFD">
              <w:rPr>
                <w:bCs/>
                <w:iCs/>
                <w:sz w:val="24"/>
                <w:szCs w:val="24"/>
              </w:rPr>
              <w:t>有明显变化，</w:t>
            </w:r>
            <w:r w:rsidR="008023D0">
              <w:rPr>
                <w:rFonts w:hint="eastAsia"/>
                <w:bCs/>
                <w:iCs/>
                <w:sz w:val="24"/>
                <w:szCs w:val="24"/>
              </w:rPr>
              <w:t>预计</w:t>
            </w:r>
            <w:r w:rsidR="008023D0">
              <w:rPr>
                <w:rFonts w:hint="eastAsia"/>
                <w:bCs/>
                <w:iCs/>
                <w:sz w:val="24"/>
                <w:szCs w:val="24"/>
              </w:rPr>
              <w:t>2</w:t>
            </w:r>
            <w:r w:rsidR="008023D0">
              <w:rPr>
                <w:bCs/>
                <w:iCs/>
                <w:sz w:val="24"/>
                <w:szCs w:val="24"/>
              </w:rPr>
              <w:t>021</w:t>
            </w:r>
            <w:r w:rsidR="008023D0">
              <w:rPr>
                <w:rFonts w:hint="eastAsia"/>
                <w:bCs/>
                <w:iCs/>
                <w:sz w:val="24"/>
                <w:szCs w:val="24"/>
              </w:rPr>
              <w:t>年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底</w:t>
            </w:r>
            <w:r w:rsidR="008023D0">
              <w:rPr>
                <w:rFonts w:hint="eastAsia"/>
                <w:bCs/>
                <w:iCs/>
                <w:sz w:val="24"/>
                <w:szCs w:val="24"/>
              </w:rPr>
              <w:t>递交新药上市申请。</w:t>
            </w:r>
          </w:p>
          <w:p w14:paraId="266266DE" w14:textId="77777777" w:rsidR="00827405" w:rsidRDefault="000F05B5" w:rsidP="000F5527">
            <w:pPr>
              <w:spacing w:line="360" w:lineRule="auto"/>
              <w:ind w:firstLineChars="200" w:firstLine="482"/>
              <w:rPr>
                <w:b/>
                <w:iCs/>
                <w:sz w:val="24"/>
                <w:szCs w:val="24"/>
              </w:rPr>
            </w:pPr>
            <w:r>
              <w:rPr>
                <w:rFonts w:hint="eastAsia"/>
                <w:b/>
                <w:iCs/>
                <w:sz w:val="24"/>
                <w:szCs w:val="24"/>
              </w:rPr>
              <w:t>2</w:t>
            </w:r>
            <w:r>
              <w:rPr>
                <w:rFonts w:hint="eastAsia"/>
                <w:b/>
                <w:iCs/>
                <w:sz w:val="24"/>
                <w:szCs w:val="24"/>
              </w:rPr>
              <w:t>、</w:t>
            </w:r>
            <w:r w:rsidR="00A52189" w:rsidRPr="00662B76">
              <w:rPr>
                <w:b/>
                <w:iCs/>
                <w:sz w:val="24"/>
                <w:szCs w:val="24"/>
              </w:rPr>
              <w:t>F-627</w:t>
            </w:r>
            <w:r w:rsidR="00A52189">
              <w:rPr>
                <w:rFonts w:hint="eastAsia"/>
                <w:b/>
                <w:iCs/>
                <w:sz w:val="24"/>
                <w:szCs w:val="24"/>
              </w:rPr>
              <w:t>目前商业化进程情况</w:t>
            </w:r>
          </w:p>
          <w:p w14:paraId="28112A51" w14:textId="4AA7A061" w:rsidR="00A973A7" w:rsidRDefault="0097257E" w:rsidP="000F5527">
            <w:pPr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答：</w:t>
            </w:r>
            <w:r w:rsidR="00A52189" w:rsidRPr="00662B76">
              <w:rPr>
                <w:bCs/>
                <w:iCs/>
                <w:sz w:val="24"/>
                <w:szCs w:val="24"/>
              </w:rPr>
              <w:t>F-627</w:t>
            </w:r>
            <w:r w:rsidR="00A52189">
              <w:rPr>
                <w:rFonts w:hint="eastAsia"/>
                <w:bCs/>
                <w:iCs/>
                <w:sz w:val="24"/>
                <w:szCs w:val="24"/>
              </w:rPr>
              <w:t>商业化合作伙伴的选择目前主要集中在欧洲、美国</w:t>
            </w:r>
            <w:r w:rsidR="005D2BEB">
              <w:rPr>
                <w:rFonts w:hint="eastAsia"/>
                <w:bCs/>
                <w:iCs/>
                <w:sz w:val="24"/>
                <w:szCs w:val="24"/>
              </w:rPr>
              <w:t>、日本</w:t>
            </w:r>
            <w:r w:rsidR="00B20F3D">
              <w:rPr>
                <w:rFonts w:hint="eastAsia"/>
                <w:bCs/>
                <w:iCs/>
                <w:sz w:val="24"/>
                <w:szCs w:val="24"/>
              </w:rPr>
              <w:t>和</w:t>
            </w:r>
            <w:r w:rsidR="00A52189">
              <w:rPr>
                <w:rFonts w:hint="eastAsia"/>
                <w:bCs/>
                <w:iCs/>
                <w:sz w:val="24"/>
                <w:szCs w:val="24"/>
              </w:rPr>
              <w:t>中国。其中，美国有</w:t>
            </w:r>
            <w:r w:rsidR="00A52189" w:rsidRPr="00A52189">
              <w:rPr>
                <w:rFonts w:hint="eastAsia"/>
                <w:bCs/>
                <w:iCs/>
                <w:sz w:val="24"/>
                <w:szCs w:val="24"/>
              </w:rPr>
              <w:t>一家进入后期合同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讨论定稿</w:t>
            </w:r>
            <w:r w:rsidR="00A52189" w:rsidRPr="00A52189">
              <w:rPr>
                <w:rFonts w:hint="eastAsia"/>
                <w:bCs/>
                <w:iCs/>
                <w:sz w:val="24"/>
                <w:szCs w:val="24"/>
              </w:rPr>
              <w:t>阶段，</w:t>
            </w:r>
            <w:r w:rsidR="008B03DE">
              <w:rPr>
                <w:rFonts w:hint="eastAsia"/>
                <w:bCs/>
                <w:iCs/>
                <w:sz w:val="24"/>
                <w:szCs w:val="24"/>
              </w:rPr>
              <w:t>合作方</w:t>
            </w:r>
            <w:r w:rsidR="008B03DE">
              <w:rPr>
                <w:rFonts w:hint="eastAsia"/>
                <w:bCs/>
                <w:iCs/>
                <w:sz w:val="24"/>
                <w:szCs w:val="24"/>
              </w:rPr>
              <w:t>2</w:t>
            </w:r>
            <w:r w:rsidR="008B03DE">
              <w:rPr>
                <w:bCs/>
                <w:iCs/>
                <w:sz w:val="24"/>
                <w:szCs w:val="24"/>
              </w:rPr>
              <w:t>0</w:t>
            </w:r>
            <w:r w:rsidR="00A52189" w:rsidRPr="00A52189">
              <w:rPr>
                <w:rFonts w:hint="eastAsia"/>
                <w:bCs/>
                <w:iCs/>
                <w:sz w:val="24"/>
                <w:szCs w:val="24"/>
              </w:rPr>
              <w:t>1</w:t>
            </w:r>
            <w:r w:rsidR="00A52189" w:rsidRPr="00A52189">
              <w:rPr>
                <w:bCs/>
                <w:iCs/>
                <w:sz w:val="24"/>
                <w:szCs w:val="24"/>
              </w:rPr>
              <w:t>9</w:t>
            </w:r>
            <w:r w:rsidR="00A52189" w:rsidRPr="00A52189">
              <w:rPr>
                <w:rFonts w:hint="eastAsia"/>
                <w:bCs/>
                <w:iCs/>
                <w:sz w:val="24"/>
                <w:szCs w:val="24"/>
              </w:rPr>
              <w:t>年销售收入</w:t>
            </w:r>
            <w:r w:rsidR="008B03DE">
              <w:rPr>
                <w:rFonts w:hint="eastAsia"/>
                <w:bCs/>
                <w:iCs/>
                <w:sz w:val="24"/>
                <w:szCs w:val="24"/>
              </w:rPr>
              <w:t>约</w:t>
            </w:r>
            <w:r w:rsidR="005D2BEB" w:rsidRPr="00A52189">
              <w:rPr>
                <w:rFonts w:hint="eastAsia"/>
                <w:bCs/>
                <w:iCs/>
                <w:sz w:val="24"/>
                <w:szCs w:val="24"/>
              </w:rPr>
              <w:t>2</w:t>
            </w:r>
            <w:r w:rsidR="005D2BEB">
              <w:rPr>
                <w:bCs/>
                <w:iCs/>
                <w:sz w:val="24"/>
                <w:szCs w:val="24"/>
              </w:rPr>
              <w:t>7</w:t>
            </w:r>
            <w:r w:rsidR="00A52189" w:rsidRPr="00A52189">
              <w:rPr>
                <w:rFonts w:hint="eastAsia"/>
                <w:bCs/>
                <w:iCs/>
                <w:sz w:val="24"/>
                <w:szCs w:val="24"/>
              </w:rPr>
              <w:t>亿美金，在美欧的销售</w:t>
            </w:r>
            <w:r w:rsidR="008B03DE">
              <w:rPr>
                <w:rFonts w:hint="eastAsia"/>
                <w:bCs/>
                <w:iCs/>
                <w:sz w:val="24"/>
                <w:szCs w:val="24"/>
              </w:rPr>
              <w:t>占总收入的</w:t>
            </w:r>
            <w:r w:rsidR="00A52189" w:rsidRPr="00A52189">
              <w:rPr>
                <w:rFonts w:hint="eastAsia"/>
                <w:bCs/>
                <w:iCs/>
                <w:sz w:val="24"/>
                <w:szCs w:val="24"/>
              </w:rPr>
              <w:t>7</w:t>
            </w:r>
            <w:r w:rsidR="00A52189" w:rsidRPr="00A52189">
              <w:rPr>
                <w:bCs/>
                <w:iCs/>
                <w:sz w:val="24"/>
                <w:szCs w:val="24"/>
              </w:rPr>
              <w:t>0%</w:t>
            </w:r>
            <w:r w:rsidR="00A52189" w:rsidRPr="00A52189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3E6FD7">
              <w:rPr>
                <w:rFonts w:hint="eastAsia"/>
                <w:bCs/>
                <w:iCs/>
                <w:sz w:val="24"/>
                <w:szCs w:val="24"/>
              </w:rPr>
              <w:t>核心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领域</w:t>
            </w:r>
            <w:r w:rsidR="00F80AFD">
              <w:rPr>
                <w:bCs/>
                <w:iCs/>
                <w:sz w:val="24"/>
                <w:szCs w:val="24"/>
              </w:rPr>
              <w:t>为</w:t>
            </w:r>
            <w:r w:rsidR="00A52189" w:rsidRPr="00A52189">
              <w:rPr>
                <w:rFonts w:hint="eastAsia"/>
                <w:bCs/>
                <w:iCs/>
                <w:sz w:val="24"/>
                <w:szCs w:val="24"/>
              </w:rPr>
              <w:t>肿瘤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药品</w:t>
            </w:r>
            <w:r w:rsidR="00A52189" w:rsidRPr="00A52189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销售</w:t>
            </w:r>
            <w:r w:rsidR="00F80AFD">
              <w:rPr>
                <w:bCs/>
                <w:iCs/>
                <w:sz w:val="24"/>
                <w:szCs w:val="24"/>
              </w:rPr>
              <w:t>网络</w:t>
            </w:r>
            <w:r w:rsidR="00A52189" w:rsidRPr="00A52189">
              <w:rPr>
                <w:rFonts w:hint="eastAsia"/>
                <w:bCs/>
                <w:iCs/>
                <w:sz w:val="24"/>
                <w:szCs w:val="24"/>
              </w:rPr>
              <w:t>覆盖</w:t>
            </w:r>
            <w:r w:rsidR="008B03DE">
              <w:rPr>
                <w:rFonts w:hint="eastAsia"/>
                <w:bCs/>
                <w:iCs/>
                <w:sz w:val="24"/>
                <w:szCs w:val="24"/>
              </w:rPr>
              <w:t>美国</w:t>
            </w:r>
            <w:r w:rsidR="00A52189" w:rsidRPr="00A52189">
              <w:rPr>
                <w:rFonts w:hint="eastAsia"/>
                <w:bCs/>
                <w:iCs/>
                <w:sz w:val="24"/>
                <w:szCs w:val="24"/>
              </w:rPr>
              <w:t>5</w:t>
            </w:r>
            <w:r w:rsidR="00A52189" w:rsidRPr="00A52189">
              <w:rPr>
                <w:bCs/>
                <w:iCs/>
                <w:sz w:val="24"/>
                <w:szCs w:val="24"/>
              </w:rPr>
              <w:t>0</w:t>
            </w:r>
            <w:r w:rsidR="00A52189" w:rsidRPr="00A52189">
              <w:rPr>
                <w:rFonts w:hint="eastAsia"/>
                <w:bCs/>
                <w:iCs/>
                <w:sz w:val="24"/>
                <w:szCs w:val="24"/>
              </w:rPr>
              <w:t>个州，</w:t>
            </w:r>
            <w:r w:rsidR="000E1936" w:rsidRPr="00662B76">
              <w:rPr>
                <w:bCs/>
                <w:iCs/>
                <w:sz w:val="24"/>
                <w:szCs w:val="24"/>
              </w:rPr>
              <w:t>Evive</w:t>
            </w:r>
            <w:r w:rsidR="000E1936">
              <w:rPr>
                <w:rFonts w:hint="eastAsia"/>
                <w:bCs/>
                <w:iCs/>
                <w:sz w:val="24"/>
                <w:szCs w:val="24"/>
              </w:rPr>
              <w:t>公司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将</w:t>
            </w:r>
            <w:r w:rsidR="00A52189" w:rsidRPr="00A52189">
              <w:rPr>
                <w:rFonts w:hint="eastAsia"/>
                <w:bCs/>
                <w:iCs/>
                <w:sz w:val="24"/>
                <w:szCs w:val="24"/>
              </w:rPr>
              <w:t>通过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收取</w:t>
            </w:r>
            <w:r w:rsidR="00A52189" w:rsidRPr="00A52189">
              <w:rPr>
                <w:rFonts w:hint="eastAsia"/>
                <w:bCs/>
                <w:iCs/>
                <w:sz w:val="24"/>
                <w:szCs w:val="24"/>
              </w:rPr>
              <w:t>预付款、里程碑付款和分成收益</w:t>
            </w:r>
            <w:r w:rsidR="008B03DE" w:rsidRPr="00A973A7">
              <w:rPr>
                <w:rFonts w:hint="eastAsia"/>
                <w:bCs/>
                <w:iCs/>
                <w:sz w:val="24"/>
                <w:szCs w:val="24"/>
              </w:rPr>
              <w:t>确定</w:t>
            </w:r>
            <w:r w:rsidR="003E6FD7">
              <w:rPr>
                <w:rFonts w:hint="eastAsia"/>
                <w:bCs/>
                <w:iCs/>
                <w:sz w:val="24"/>
                <w:szCs w:val="24"/>
              </w:rPr>
              <w:t>整体在美国的权益</w:t>
            </w:r>
            <w:r w:rsidR="00A973A7" w:rsidRPr="00A973A7">
              <w:rPr>
                <w:rFonts w:hint="eastAsia"/>
                <w:bCs/>
                <w:iCs/>
                <w:sz w:val="24"/>
                <w:szCs w:val="24"/>
              </w:rPr>
              <w:t>，预计</w:t>
            </w:r>
            <w:r w:rsidR="00D47CB3">
              <w:rPr>
                <w:rFonts w:hint="eastAsia"/>
                <w:bCs/>
                <w:iCs/>
                <w:sz w:val="24"/>
                <w:szCs w:val="24"/>
              </w:rPr>
              <w:t>2</w:t>
            </w:r>
            <w:r w:rsidR="00D47CB3">
              <w:rPr>
                <w:bCs/>
                <w:iCs/>
                <w:sz w:val="24"/>
                <w:szCs w:val="24"/>
              </w:rPr>
              <w:t>021</w:t>
            </w:r>
            <w:r w:rsidR="00D47CB3">
              <w:rPr>
                <w:rFonts w:hint="eastAsia"/>
                <w:bCs/>
                <w:iCs/>
                <w:sz w:val="24"/>
                <w:szCs w:val="24"/>
              </w:rPr>
              <w:t>年</w:t>
            </w:r>
            <w:r w:rsidR="00A973A7" w:rsidRPr="00A973A7">
              <w:rPr>
                <w:rFonts w:hint="eastAsia"/>
                <w:bCs/>
                <w:iCs/>
                <w:sz w:val="24"/>
                <w:szCs w:val="24"/>
              </w:rPr>
              <w:t>1</w:t>
            </w:r>
            <w:r w:rsidR="00A973A7" w:rsidRPr="00A973A7">
              <w:rPr>
                <w:rFonts w:hint="eastAsia"/>
                <w:bCs/>
                <w:iCs/>
                <w:sz w:val="24"/>
                <w:szCs w:val="24"/>
              </w:rPr>
              <w:t>季度末或</w:t>
            </w:r>
            <w:r w:rsidR="00A973A7" w:rsidRPr="00A973A7">
              <w:rPr>
                <w:rFonts w:hint="eastAsia"/>
                <w:bCs/>
                <w:iCs/>
                <w:sz w:val="24"/>
                <w:szCs w:val="24"/>
              </w:rPr>
              <w:t>2</w:t>
            </w:r>
            <w:r w:rsidR="00A973A7" w:rsidRPr="00A973A7">
              <w:rPr>
                <w:rFonts w:hint="eastAsia"/>
                <w:bCs/>
                <w:iCs/>
                <w:sz w:val="24"/>
                <w:szCs w:val="24"/>
              </w:rPr>
              <w:t>季度初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能够</w:t>
            </w:r>
            <w:r w:rsidR="00A973A7">
              <w:rPr>
                <w:rFonts w:hint="eastAsia"/>
                <w:bCs/>
                <w:iCs/>
                <w:sz w:val="24"/>
                <w:szCs w:val="24"/>
              </w:rPr>
              <w:t>确定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商业</w:t>
            </w:r>
            <w:r w:rsidR="00F80AFD">
              <w:rPr>
                <w:bCs/>
                <w:iCs/>
                <w:sz w:val="24"/>
                <w:szCs w:val="24"/>
              </w:rPr>
              <w:t>合作伙伴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相关</w:t>
            </w:r>
            <w:r w:rsidR="00F80AFD">
              <w:rPr>
                <w:bCs/>
                <w:iCs/>
                <w:sz w:val="24"/>
                <w:szCs w:val="24"/>
              </w:rPr>
              <w:t>合作协议</w:t>
            </w:r>
            <w:r w:rsidR="00A973A7" w:rsidRPr="00A973A7">
              <w:rPr>
                <w:rFonts w:hint="eastAsia"/>
                <w:bCs/>
                <w:iCs/>
                <w:sz w:val="24"/>
                <w:szCs w:val="24"/>
              </w:rPr>
              <w:t>。</w:t>
            </w:r>
          </w:p>
          <w:p w14:paraId="35912CD5" w14:textId="6132F054" w:rsidR="00A52189" w:rsidRDefault="00841C28" w:rsidP="000F5527">
            <w:pPr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在中国</w:t>
            </w:r>
            <w:r w:rsidR="00A973A7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>
              <w:rPr>
                <w:rFonts w:hint="eastAsia"/>
                <w:bCs/>
                <w:iCs/>
                <w:sz w:val="24"/>
                <w:szCs w:val="24"/>
              </w:rPr>
              <w:t>公司在寻找有实力的肿瘤销售企业作为合作伙</w:t>
            </w:r>
            <w:r>
              <w:rPr>
                <w:rFonts w:hint="eastAsia"/>
                <w:bCs/>
                <w:iCs/>
                <w:sz w:val="24"/>
                <w:szCs w:val="24"/>
              </w:rPr>
              <w:lastRenderedPageBreak/>
              <w:t>伴，</w:t>
            </w:r>
            <w:r w:rsidR="00A973A7">
              <w:rPr>
                <w:rFonts w:hint="eastAsia"/>
                <w:bCs/>
                <w:iCs/>
                <w:sz w:val="24"/>
                <w:szCs w:val="24"/>
              </w:rPr>
              <w:t>在谈的有</w:t>
            </w:r>
            <w:r w:rsidR="00A973A7">
              <w:rPr>
                <w:rFonts w:hint="eastAsia"/>
                <w:bCs/>
                <w:iCs/>
                <w:sz w:val="24"/>
                <w:szCs w:val="24"/>
              </w:rPr>
              <w:t>4</w:t>
            </w:r>
            <w:r w:rsidR="00A973A7">
              <w:rPr>
                <w:rFonts w:hint="eastAsia"/>
                <w:bCs/>
                <w:iCs/>
                <w:sz w:val="24"/>
                <w:szCs w:val="24"/>
              </w:rPr>
              <w:t>家，</w:t>
            </w:r>
            <w:r w:rsidR="003E6FD7" w:rsidRPr="00A50097">
              <w:rPr>
                <w:rFonts w:hint="eastAsia"/>
                <w:bCs/>
                <w:iCs/>
                <w:sz w:val="24"/>
                <w:szCs w:val="24"/>
              </w:rPr>
              <w:t>其中有</w:t>
            </w:r>
            <w:r w:rsidR="003E6FD7" w:rsidRPr="00A50097">
              <w:rPr>
                <w:rFonts w:hint="eastAsia"/>
                <w:bCs/>
                <w:iCs/>
                <w:sz w:val="24"/>
                <w:szCs w:val="24"/>
              </w:rPr>
              <w:t>2</w:t>
            </w:r>
            <w:r w:rsidR="003E6FD7" w:rsidRPr="00A50097">
              <w:rPr>
                <w:rFonts w:hint="eastAsia"/>
                <w:bCs/>
                <w:iCs/>
                <w:sz w:val="24"/>
                <w:szCs w:val="24"/>
              </w:rPr>
              <w:t>家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为</w:t>
            </w:r>
            <w:r w:rsidR="003E6FD7" w:rsidRPr="00A50097">
              <w:rPr>
                <w:rFonts w:hint="eastAsia"/>
                <w:bCs/>
                <w:iCs/>
                <w:sz w:val="24"/>
                <w:szCs w:val="24"/>
              </w:rPr>
              <w:t>M</w:t>
            </w:r>
            <w:r w:rsidR="00F80AFD">
              <w:rPr>
                <w:bCs/>
                <w:iCs/>
                <w:sz w:val="24"/>
                <w:szCs w:val="24"/>
              </w:rPr>
              <w:t>N</w:t>
            </w:r>
            <w:r w:rsidR="003E6FD7" w:rsidRPr="00A50097">
              <w:rPr>
                <w:rFonts w:hint="eastAsia"/>
                <w:bCs/>
                <w:iCs/>
                <w:sz w:val="24"/>
                <w:szCs w:val="24"/>
              </w:rPr>
              <w:t>C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（跨国</w:t>
            </w:r>
            <w:r w:rsidR="00F80AFD">
              <w:rPr>
                <w:bCs/>
                <w:iCs/>
                <w:sz w:val="24"/>
                <w:szCs w:val="24"/>
              </w:rPr>
              <w:t>公司）</w:t>
            </w:r>
            <w:r w:rsidR="003E6FD7" w:rsidRPr="00A50097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即</w:t>
            </w:r>
            <w:r w:rsidR="003E6FD7" w:rsidRPr="00A50097">
              <w:rPr>
                <w:rFonts w:hint="eastAsia"/>
                <w:bCs/>
                <w:iCs/>
                <w:sz w:val="24"/>
                <w:szCs w:val="24"/>
              </w:rPr>
              <w:t>全球性的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制</w:t>
            </w:r>
            <w:r w:rsidR="003E6FD7" w:rsidRPr="00A50097">
              <w:rPr>
                <w:rFonts w:hint="eastAsia"/>
                <w:bCs/>
                <w:iCs/>
                <w:sz w:val="24"/>
                <w:szCs w:val="24"/>
              </w:rPr>
              <w:t>药公司，还有两家是在国内肿瘤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领域</w:t>
            </w:r>
            <w:r w:rsidR="003E6FD7" w:rsidRPr="00A50097">
              <w:rPr>
                <w:rFonts w:hint="eastAsia"/>
                <w:bCs/>
                <w:iCs/>
                <w:sz w:val="24"/>
                <w:szCs w:val="24"/>
              </w:rPr>
              <w:t>Top10</w:t>
            </w:r>
            <w:r w:rsidR="003E6FD7" w:rsidRPr="00A50097">
              <w:rPr>
                <w:rFonts w:hint="eastAsia"/>
                <w:bCs/>
                <w:iCs/>
                <w:sz w:val="24"/>
                <w:szCs w:val="24"/>
              </w:rPr>
              <w:t>的</w:t>
            </w:r>
            <w:r w:rsidR="008A02E1">
              <w:rPr>
                <w:rFonts w:hint="eastAsia"/>
                <w:bCs/>
                <w:iCs/>
                <w:sz w:val="24"/>
                <w:szCs w:val="24"/>
              </w:rPr>
              <w:t>医药</w:t>
            </w:r>
            <w:r w:rsidR="003E6FD7" w:rsidRPr="00A50097">
              <w:rPr>
                <w:rFonts w:hint="eastAsia"/>
                <w:bCs/>
                <w:iCs/>
                <w:sz w:val="24"/>
                <w:szCs w:val="24"/>
              </w:rPr>
              <w:t>企业</w:t>
            </w:r>
            <w:r w:rsidR="008A02E1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3E6FD7">
              <w:rPr>
                <w:rFonts w:hint="eastAsia"/>
                <w:bCs/>
                <w:iCs/>
                <w:sz w:val="24"/>
                <w:szCs w:val="24"/>
              </w:rPr>
              <w:t>目前</w:t>
            </w:r>
            <w:r w:rsidR="008A02E1">
              <w:rPr>
                <w:rFonts w:hint="eastAsia"/>
                <w:bCs/>
                <w:iCs/>
                <w:sz w:val="24"/>
                <w:szCs w:val="24"/>
              </w:rPr>
              <w:t>已</w:t>
            </w:r>
            <w:r w:rsidR="00203EF7">
              <w:rPr>
                <w:rFonts w:hint="eastAsia"/>
                <w:bCs/>
                <w:iCs/>
                <w:sz w:val="24"/>
                <w:szCs w:val="24"/>
              </w:rPr>
              <w:t>收到</w:t>
            </w:r>
            <w:r w:rsidR="00203EF7">
              <w:rPr>
                <w:rFonts w:hint="eastAsia"/>
                <w:bCs/>
                <w:iCs/>
                <w:sz w:val="24"/>
                <w:szCs w:val="24"/>
              </w:rPr>
              <w:t>2</w:t>
            </w:r>
            <w:r w:rsidR="00203EF7">
              <w:rPr>
                <w:rFonts w:hint="eastAsia"/>
                <w:bCs/>
                <w:iCs/>
                <w:sz w:val="24"/>
                <w:szCs w:val="24"/>
              </w:rPr>
              <w:t>家报价</w:t>
            </w:r>
            <w:r w:rsidR="00A973A7" w:rsidRPr="00A973A7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期望</w:t>
            </w:r>
            <w:r w:rsidR="00D47CB3">
              <w:rPr>
                <w:rFonts w:hint="eastAsia"/>
                <w:bCs/>
                <w:iCs/>
                <w:sz w:val="24"/>
                <w:szCs w:val="24"/>
              </w:rPr>
              <w:t>2</w:t>
            </w:r>
            <w:r w:rsidR="00D47CB3">
              <w:rPr>
                <w:bCs/>
                <w:iCs/>
                <w:sz w:val="24"/>
                <w:szCs w:val="24"/>
              </w:rPr>
              <w:t>021</w:t>
            </w:r>
            <w:r w:rsidR="00D47CB3">
              <w:rPr>
                <w:rFonts w:hint="eastAsia"/>
                <w:bCs/>
                <w:iCs/>
                <w:sz w:val="24"/>
                <w:szCs w:val="24"/>
              </w:rPr>
              <w:t>年</w:t>
            </w:r>
            <w:r w:rsidR="005D2BEB">
              <w:rPr>
                <w:rFonts w:hint="eastAsia"/>
                <w:bCs/>
                <w:iCs/>
                <w:sz w:val="24"/>
                <w:szCs w:val="24"/>
              </w:rPr>
              <w:t>2</w:t>
            </w:r>
            <w:r w:rsidR="005D2BEB">
              <w:rPr>
                <w:rFonts w:hint="eastAsia"/>
                <w:bCs/>
                <w:iCs/>
                <w:sz w:val="24"/>
                <w:szCs w:val="24"/>
              </w:rPr>
              <w:t>季度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也能够</w:t>
            </w:r>
            <w:r w:rsidR="00A973A7" w:rsidRPr="00A973A7">
              <w:rPr>
                <w:rFonts w:hint="eastAsia"/>
                <w:bCs/>
                <w:iCs/>
                <w:sz w:val="24"/>
                <w:szCs w:val="24"/>
              </w:rPr>
              <w:t>确定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合作协议</w:t>
            </w:r>
            <w:r w:rsidR="00A973A7" w:rsidRPr="00A973A7">
              <w:rPr>
                <w:rFonts w:hint="eastAsia"/>
                <w:bCs/>
                <w:iCs/>
                <w:sz w:val="24"/>
                <w:szCs w:val="24"/>
              </w:rPr>
              <w:t>。</w:t>
            </w:r>
          </w:p>
          <w:p w14:paraId="1D71C531" w14:textId="51F38AB4" w:rsidR="00A973A7" w:rsidRDefault="00A973A7" w:rsidP="000F5527">
            <w:pPr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欧洲</w:t>
            </w:r>
            <w:r w:rsidR="005D2BEB">
              <w:rPr>
                <w:rFonts w:hint="eastAsia"/>
                <w:bCs/>
                <w:iCs/>
                <w:sz w:val="24"/>
                <w:szCs w:val="24"/>
              </w:rPr>
              <w:t>和南美洲</w:t>
            </w:r>
            <w:r>
              <w:rPr>
                <w:rFonts w:hint="eastAsia"/>
                <w:bCs/>
                <w:iCs/>
                <w:sz w:val="24"/>
                <w:szCs w:val="24"/>
              </w:rPr>
              <w:t>方面，</w:t>
            </w:r>
            <w:r w:rsidR="008A02E1">
              <w:rPr>
                <w:rFonts w:hint="eastAsia"/>
                <w:bCs/>
                <w:iCs/>
                <w:sz w:val="24"/>
                <w:szCs w:val="24"/>
              </w:rPr>
              <w:t>已有</w:t>
            </w:r>
            <w:r>
              <w:rPr>
                <w:rFonts w:hint="eastAsia"/>
                <w:bCs/>
                <w:iCs/>
                <w:sz w:val="24"/>
                <w:szCs w:val="24"/>
              </w:rPr>
              <w:t>4</w:t>
            </w:r>
            <w:r>
              <w:rPr>
                <w:rFonts w:hint="eastAsia"/>
                <w:bCs/>
                <w:iCs/>
                <w:sz w:val="24"/>
                <w:szCs w:val="24"/>
              </w:rPr>
              <w:t>个国家进入中</w:t>
            </w:r>
            <w:r w:rsidR="008A02E1">
              <w:rPr>
                <w:rFonts w:hint="eastAsia"/>
                <w:bCs/>
                <w:iCs/>
                <w:sz w:val="24"/>
                <w:szCs w:val="24"/>
              </w:rPr>
              <w:t>期</w:t>
            </w:r>
            <w:r>
              <w:rPr>
                <w:rFonts w:hint="eastAsia"/>
                <w:bCs/>
                <w:iCs/>
                <w:sz w:val="24"/>
                <w:szCs w:val="24"/>
              </w:rPr>
              <w:t>谈判</w:t>
            </w:r>
            <w:r w:rsidR="003E6FD7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8A02E1">
              <w:rPr>
                <w:rFonts w:hint="eastAsia"/>
                <w:bCs/>
                <w:iCs/>
                <w:sz w:val="24"/>
                <w:szCs w:val="24"/>
              </w:rPr>
              <w:t>包括</w:t>
            </w:r>
            <w:r w:rsidR="003E6FD7" w:rsidRPr="00A50097">
              <w:rPr>
                <w:rFonts w:hint="eastAsia"/>
                <w:bCs/>
                <w:iCs/>
                <w:sz w:val="24"/>
                <w:szCs w:val="24"/>
              </w:rPr>
              <w:t>德国、俄罗斯、西班牙和巴西</w:t>
            </w:r>
            <w:r w:rsidR="003E6FD7" w:rsidRPr="00A50097">
              <w:rPr>
                <w:rFonts w:hint="eastAsia"/>
                <w:bCs/>
                <w:iCs/>
                <w:sz w:val="24"/>
                <w:szCs w:val="24"/>
              </w:rPr>
              <w:t>4</w:t>
            </w:r>
            <w:r w:rsidR="003E6FD7" w:rsidRPr="00A50097">
              <w:rPr>
                <w:rFonts w:hint="eastAsia"/>
                <w:bCs/>
                <w:iCs/>
                <w:sz w:val="24"/>
                <w:szCs w:val="24"/>
              </w:rPr>
              <w:t>个国家</w:t>
            </w:r>
            <w:r w:rsidRPr="00A973A7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5D2BEB">
              <w:rPr>
                <w:rFonts w:hint="eastAsia"/>
                <w:bCs/>
                <w:iCs/>
                <w:sz w:val="24"/>
                <w:szCs w:val="24"/>
              </w:rPr>
              <w:t>预计</w:t>
            </w:r>
            <w:r w:rsidR="003E6FD7" w:rsidRPr="00A50097">
              <w:rPr>
                <w:rFonts w:hint="eastAsia"/>
                <w:bCs/>
                <w:iCs/>
                <w:sz w:val="24"/>
                <w:szCs w:val="24"/>
              </w:rPr>
              <w:t>2</w:t>
            </w:r>
            <w:r w:rsidR="003E6FD7" w:rsidRPr="00A50097">
              <w:rPr>
                <w:bCs/>
                <w:iCs/>
                <w:sz w:val="24"/>
                <w:szCs w:val="24"/>
              </w:rPr>
              <w:t>021</w:t>
            </w:r>
            <w:r w:rsidR="003E6FD7" w:rsidRPr="00A50097">
              <w:rPr>
                <w:rFonts w:hint="eastAsia"/>
                <w:bCs/>
                <w:iCs/>
                <w:sz w:val="24"/>
                <w:szCs w:val="24"/>
              </w:rPr>
              <w:t>年</w:t>
            </w:r>
            <w:r w:rsidR="005D2BEB">
              <w:rPr>
                <w:rFonts w:hint="eastAsia"/>
                <w:bCs/>
                <w:iCs/>
                <w:sz w:val="24"/>
                <w:szCs w:val="24"/>
              </w:rPr>
              <w:t>2</w:t>
            </w:r>
            <w:r w:rsidR="005D2BEB">
              <w:rPr>
                <w:rFonts w:hint="eastAsia"/>
                <w:bCs/>
                <w:iCs/>
                <w:sz w:val="24"/>
                <w:szCs w:val="24"/>
              </w:rPr>
              <w:t>季度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能够</w:t>
            </w:r>
            <w:r w:rsidR="003E6FD7" w:rsidRPr="00A50097">
              <w:rPr>
                <w:rFonts w:hint="eastAsia"/>
                <w:bCs/>
                <w:iCs/>
                <w:sz w:val="24"/>
                <w:szCs w:val="24"/>
              </w:rPr>
              <w:t>确定我们当地的合作伙伴</w:t>
            </w:r>
            <w:r w:rsidR="003E6FD7">
              <w:rPr>
                <w:rFonts w:hint="eastAsia"/>
                <w:bCs/>
                <w:iCs/>
                <w:sz w:val="24"/>
                <w:szCs w:val="24"/>
              </w:rPr>
              <w:t>。</w:t>
            </w:r>
          </w:p>
          <w:p w14:paraId="30A6AC2A" w14:textId="67833BD6" w:rsidR="006E18C4" w:rsidRPr="00B66E5F" w:rsidRDefault="006E18C4" w:rsidP="000F5527">
            <w:pPr>
              <w:spacing w:line="360" w:lineRule="auto"/>
              <w:ind w:firstLineChars="200" w:firstLine="482"/>
              <w:rPr>
                <w:b/>
                <w:iCs/>
                <w:sz w:val="24"/>
                <w:szCs w:val="24"/>
              </w:rPr>
            </w:pPr>
            <w:r w:rsidRPr="00B66E5F">
              <w:rPr>
                <w:rFonts w:hint="eastAsia"/>
                <w:b/>
                <w:iCs/>
                <w:sz w:val="24"/>
                <w:szCs w:val="24"/>
              </w:rPr>
              <w:t>3</w:t>
            </w:r>
            <w:r w:rsidRPr="00B66E5F">
              <w:rPr>
                <w:rFonts w:hint="eastAsia"/>
                <w:b/>
                <w:iCs/>
                <w:sz w:val="24"/>
                <w:szCs w:val="24"/>
              </w:rPr>
              <w:t>、</w:t>
            </w:r>
            <w:r w:rsidRPr="00B66E5F">
              <w:rPr>
                <w:rFonts w:hint="eastAsia"/>
                <w:b/>
                <w:iCs/>
                <w:sz w:val="24"/>
                <w:szCs w:val="24"/>
              </w:rPr>
              <w:t>F</w:t>
            </w:r>
            <w:r w:rsidRPr="00B66E5F">
              <w:rPr>
                <w:b/>
                <w:iCs/>
                <w:sz w:val="24"/>
                <w:szCs w:val="24"/>
              </w:rPr>
              <w:t>-627</w:t>
            </w:r>
            <w:r w:rsidRPr="00B66E5F">
              <w:rPr>
                <w:rFonts w:hint="eastAsia"/>
                <w:b/>
                <w:iCs/>
                <w:sz w:val="24"/>
                <w:szCs w:val="24"/>
              </w:rPr>
              <w:t>销售伙伴是否有预期，预计是多少？</w:t>
            </w:r>
          </w:p>
          <w:p w14:paraId="0527860D" w14:textId="309B6021" w:rsidR="006E18C4" w:rsidRPr="00A973A7" w:rsidRDefault="006E18C4" w:rsidP="000F5527">
            <w:pPr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答：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对市场</w:t>
            </w:r>
            <w:r w:rsidR="00F80AFD">
              <w:rPr>
                <w:bCs/>
                <w:iCs/>
                <w:sz w:val="24"/>
                <w:szCs w:val="24"/>
              </w:rPr>
              <w:t>的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规划</w:t>
            </w:r>
            <w:r w:rsidR="00F80AFD">
              <w:rPr>
                <w:bCs/>
                <w:iCs/>
                <w:sz w:val="24"/>
                <w:szCs w:val="24"/>
              </w:rPr>
              <w:t>及潜在市场</w:t>
            </w:r>
            <w:r w:rsidR="00A62A46">
              <w:rPr>
                <w:rFonts w:hint="eastAsia"/>
                <w:bCs/>
                <w:iCs/>
                <w:sz w:val="24"/>
                <w:szCs w:val="24"/>
              </w:rPr>
              <w:t>份额</w:t>
            </w:r>
            <w:r w:rsidR="00A62A46">
              <w:rPr>
                <w:bCs/>
                <w:iCs/>
                <w:sz w:val="24"/>
                <w:szCs w:val="24"/>
              </w:rPr>
              <w:t>的取得</w:t>
            </w:r>
            <w:r w:rsidR="00F80AFD">
              <w:rPr>
                <w:bCs/>
                <w:iCs/>
                <w:sz w:val="24"/>
                <w:szCs w:val="24"/>
              </w:rPr>
              <w:t>是选择合作伙伴的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考</w:t>
            </w:r>
            <w:r w:rsidR="00F80AFD">
              <w:rPr>
                <w:bCs/>
                <w:iCs/>
                <w:sz w:val="24"/>
                <w:szCs w:val="24"/>
              </w:rPr>
              <w:t>量之一</w:t>
            </w:r>
            <w:r>
              <w:rPr>
                <w:rFonts w:hint="eastAsia"/>
                <w:bCs/>
                <w:iCs/>
                <w:sz w:val="24"/>
                <w:szCs w:val="24"/>
              </w:rPr>
              <w:t>，如预期</w:t>
            </w:r>
            <w:r w:rsidR="008A02E1">
              <w:rPr>
                <w:rFonts w:hint="eastAsia"/>
                <w:bCs/>
                <w:iCs/>
                <w:sz w:val="24"/>
                <w:szCs w:val="24"/>
              </w:rPr>
              <w:t>达</w:t>
            </w:r>
            <w:r>
              <w:rPr>
                <w:rFonts w:hint="eastAsia"/>
                <w:bCs/>
                <w:iCs/>
                <w:sz w:val="24"/>
                <w:szCs w:val="24"/>
              </w:rPr>
              <w:t>不到，公司有资格取消合作伙伴的资格</w:t>
            </w:r>
            <w:r w:rsidR="008A02E1">
              <w:rPr>
                <w:rFonts w:hint="eastAsia"/>
                <w:bCs/>
                <w:iCs/>
                <w:sz w:val="24"/>
                <w:szCs w:val="24"/>
              </w:rPr>
              <w:t>。</w:t>
            </w:r>
            <w:r>
              <w:rPr>
                <w:rFonts w:hint="eastAsia"/>
                <w:bCs/>
                <w:iCs/>
                <w:sz w:val="24"/>
                <w:szCs w:val="24"/>
              </w:rPr>
              <w:t>目前，美国方面，预计拿到</w:t>
            </w:r>
            <w:r>
              <w:rPr>
                <w:rFonts w:hint="eastAsia"/>
                <w:bCs/>
                <w:iCs/>
                <w:sz w:val="24"/>
                <w:szCs w:val="24"/>
              </w:rPr>
              <w:t>1</w:t>
            </w:r>
            <w:r>
              <w:rPr>
                <w:bCs/>
                <w:iCs/>
                <w:sz w:val="24"/>
                <w:szCs w:val="24"/>
              </w:rPr>
              <w:t>0-15%</w:t>
            </w:r>
            <w:r>
              <w:rPr>
                <w:rFonts w:hint="eastAsia"/>
                <w:bCs/>
                <w:iCs/>
                <w:sz w:val="24"/>
                <w:szCs w:val="24"/>
              </w:rPr>
              <w:t>的市场份额，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并</w:t>
            </w:r>
            <w:r w:rsidR="00F80AFD">
              <w:rPr>
                <w:bCs/>
                <w:iCs/>
                <w:sz w:val="24"/>
                <w:szCs w:val="24"/>
              </w:rPr>
              <w:t>享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有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15%-30%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左右</w:t>
            </w:r>
            <w:r w:rsidR="00F80AFD">
              <w:rPr>
                <w:bCs/>
                <w:iCs/>
                <w:sz w:val="24"/>
                <w:szCs w:val="24"/>
              </w:rPr>
              <w:t>的销售分成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；</w:t>
            </w:r>
            <w:r>
              <w:rPr>
                <w:rFonts w:hint="eastAsia"/>
                <w:bCs/>
                <w:iCs/>
                <w:sz w:val="24"/>
                <w:szCs w:val="24"/>
              </w:rPr>
              <w:t>在中国，市场份额</w:t>
            </w:r>
            <w:r w:rsidR="005D2BEB">
              <w:rPr>
                <w:rFonts w:hint="eastAsia"/>
                <w:bCs/>
                <w:iCs/>
                <w:sz w:val="24"/>
                <w:szCs w:val="24"/>
              </w:rPr>
              <w:t>的预计占有率和美国相近</w:t>
            </w:r>
            <w:r>
              <w:rPr>
                <w:rFonts w:hint="eastAsia"/>
                <w:bCs/>
                <w:iCs/>
                <w:sz w:val="24"/>
                <w:szCs w:val="24"/>
              </w:rPr>
              <w:t>。</w:t>
            </w:r>
          </w:p>
          <w:p w14:paraId="584E5C70" w14:textId="77777777" w:rsidR="00027A8C" w:rsidRDefault="00A52189" w:rsidP="000F5527">
            <w:pPr>
              <w:spacing w:line="360" w:lineRule="auto"/>
              <w:ind w:firstLineChars="200" w:firstLine="482"/>
              <w:rPr>
                <w:b/>
                <w:iCs/>
                <w:sz w:val="24"/>
                <w:szCs w:val="24"/>
              </w:rPr>
            </w:pPr>
            <w:r>
              <w:rPr>
                <w:rFonts w:hint="eastAsia"/>
                <w:b/>
                <w:iCs/>
                <w:sz w:val="24"/>
                <w:szCs w:val="24"/>
              </w:rPr>
              <w:t xml:space="preserve"> </w:t>
            </w:r>
            <w:r w:rsidR="00EF5816">
              <w:rPr>
                <w:rFonts w:hint="eastAsia"/>
                <w:b/>
                <w:iCs/>
                <w:sz w:val="24"/>
                <w:szCs w:val="24"/>
              </w:rPr>
              <w:t>二、</w:t>
            </w:r>
            <w:r w:rsidR="00EF5816" w:rsidRPr="00662B76">
              <w:rPr>
                <w:b/>
                <w:iCs/>
                <w:sz w:val="24"/>
                <w:szCs w:val="24"/>
              </w:rPr>
              <w:t>F-6</w:t>
            </w:r>
            <w:r w:rsidR="00EF5816">
              <w:rPr>
                <w:b/>
                <w:iCs/>
                <w:sz w:val="24"/>
                <w:szCs w:val="24"/>
              </w:rPr>
              <w:t>52</w:t>
            </w:r>
            <w:r w:rsidR="00EF5816">
              <w:rPr>
                <w:rFonts w:hint="eastAsia"/>
                <w:b/>
                <w:iCs/>
                <w:sz w:val="24"/>
                <w:szCs w:val="24"/>
              </w:rPr>
              <w:t>研发进展情况</w:t>
            </w:r>
          </w:p>
          <w:p w14:paraId="053D9BA3" w14:textId="77777777" w:rsidR="003E3FA8" w:rsidRPr="003E3FA8" w:rsidRDefault="003E3FA8" w:rsidP="003E3FA8">
            <w:pPr>
              <w:spacing w:line="360" w:lineRule="auto"/>
              <w:ind w:firstLineChars="200" w:firstLine="482"/>
              <w:rPr>
                <w:b/>
                <w:iCs/>
                <w:sz w:val="24"/>
                <w:szCs w:val="24"/>
              </w:rPr>
            </w:pPr>
            <w:r w:rsidRPr="003E3FA8">
              <w:rPr>
                <w:rFonts w:hint="eastAsia"/>
                <w:b/>
                <w:iCs/>
                <w:sz w:val="24"/>
                <w:szCs w:val="24"/>
              </w:rPr>
              <w:t>1</w:t>
            </w:r>
            <w:r w:rsidRPr="003E3FA8">
              <w:rPr>
                <w:rFonts w:hint="eastAsia"/>
                <w:b/>
                <w:iCs/>
                <w:sz w:val="24"/>
                <w:szCs w:val="24"/>
              </w:rPr>
              <w:t>、移植物抗宿主病（</w:t>
            </w:r>
            <w:r w:rsidRPr="003E3FA8">
              <w:rPr>
                <w:rFonts w:hint="eastAsia"/>
                <w:b/>
                <w:iCs/>
                <w:sz w:val="24"/>
                <w:szCs w:val="24"/>
              </w:rPr>
              <w:t>GVHD</w:t>
            </w:r>
            <w:r w:rsidRPr="003E3FA8">
              <w:rPr>
                <w:rFonts w:hint="eastAsia"/>
                <w:b/>
                <w:iCs/>
                <w:sz w:val="24"/>
                <w:szCs w:val="24"/>
              </w:rPr>
              <w:t>）适应症目前的进展情况</w:t>
            </w:r>
          </w:p>
          <w:p w14:paraId="743D871B" w14:textId="0D2B040B" w:rsidR="003E3FA8" w:rsidRDefault="0097257E" w:rsidP="000F5527">
            <w:pPr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答：</w:t>
            </w:r>
            <w:r w:rsidR="003E3FA8" w:rsidRPr="003E3FA8">
              <w:rPr>
                <w:rFonts w:hint="eastAsia"/>
                <w:bCs/>
                <w:iCs/>
                <w:sz w:val="24"/>
                <w:szCs w:val="24"/>
              </w:rPr>
              <w:t>目前</w:t>
            </w:r>
            <w:r w:rsidR="00A62A46" w:rsidRPr="003E3FA8">
              <w:rPr>
                <w:rFonts w:hint="eastAsia"/>
                <w:bCs/>
                <w:iCs/>
                <w:sz w:val="24"/>
                <w:szCs w:val="24"/>
              </w:rPr>
              <w:t>IIb</w:t>
            </w:r>
            <w:r w:rsidR="003E3FA8" w:rsidRPr="003E3FA8">
              <w:rPr>
                <w:rFonts w:hint="eastAsia"/>
                <w:bCs/>
                <w:iCs/>
                <w:sz w:val="24"/>
                <w:szCs w:val="24"/>
              </w:rPr>
              <w:t>临床试验方案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已</w:t>
            </w:r>
            <w:r w:rsidR="003E3FA8" w:rsidRPr="003E3FA8">
              <w:rPr>
                <w:rFonts w:hint="eastAsia"/>
                <w:bCs/>
                <w:iCs/>
                <w:sz w:val="24"/>
                <w:szCs w:val="24"/>
              </w:rPr>
              <w:t>和</w:t>
            </w:r>
            <w:r w:rsidR="003E3FA8" w:rsidRPr="003E3FA8">
              <w:rPr>
                <w:rFonts w:hint="eastAsia"/>
                <w:bCs/>
                <w:iCs/>
                <w:sz w:val="24"/>
                <w:szCs w:val="24"/>
              </w:rPr>
              <w:t>FDA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进行</w:t>
            </w:r>
            <w:r w:rsidR="003E3FA8" w:rsidRPr="003E3FA8">
              <w:rPr>
                <w:rFonts w:hint="eastAsia"/>
                <w:bCs/>
                <w:iCs/>
                <w:sz w:val="24"/>
                <w:szCs w:val="24"/>
              </w:rPr>
              <w:t>最后的讨论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F80AFD">
              <w:rPr>
                <w:bCs/>
                <w:iCs/>
                <w:sz w:val="24"/>
                <w:szCs w:val="24"/>
              </w:rPr>
              <w:t>基本确定</w:t>
            </w:r>
            <w:r w:rsidR="003E3FA8" w:rsidRPr="003E3FA8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5D2BEB">
              <w:rPr>
                <w:rFonts w:hint="eastAsia"/>
                <w:bCs/>
                <w:iCs/>
                <w:sz w:val="24"/>
                <w:szCs w:val="24"/>
              </w:rPr>
              <w:t>在前</w:t>
            </w:r>
            <w:r w:rsidR="005D2BEB">
              <w:rPr>
                <w:rFonts w:hint="eastAsia"/>
                <w:bCs/>
                <w:iCs/>
                <w:sz w:val="24"/>
                <w:szCs w:val="24"/>
              </w:rPr>
              <w:t>1</w:t>
            </w:r>
            <w:r w:rsidR="005D2BEB">
              <w:rPr>
                <w:bCs/>
                <w:iCs/>
                <w:sz w:val="24"/>
                <w:szCs w:val="24"/>
              </w:rPr>
              <w:t>00</w:t>
            </w:r>
            <w:r w:rsidR="005D2BEB">
              <w:rPr>
                <w:rFonts w:hint="eastAsia"/>
                <w:bCs/>
                <w:iCs/>
                <w:sz w:val="24"/>
                <w:szCs w:val="24"/>
              </w:rPr>
              <w:t>例病例完成后进行</w:t>
            </w:r>
            <w:r w:rsidR="003E3FA8" w:rsidRPr="003E3FA8">
              <w:rPr>
                <w:rFonts w:hint="eastAsia"/>
                <w:bCs/>
                <w:iCs/>
                <w:sz w:val="24"/>
                <w:szCs w:val="24"/>
              </w:rPr>
              <w:t>中期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数据</w:t>
            </w:r>
            <w:r w:rsidR="00F80AFD">
              <w:rPr>
                <w:bCs/>
                <w:iCs/>
                <w:sz w:val="24"/>
                <w:szCs w:val="24"/>
              </w:rPr>
              <w:t>分析（</w:t>
            </w:r>
            <w:r w:rsidR="00F80AFD">
              <w:rPr>
                <w:bCs/>
                <w:iCs/>
                <w:sz w:val="24"/>
                <w:szCs w:val="24"/>
              </w:rPr>
              <w:t>adapt</w:t>
            </w:r>
            <w:r w:rsidR="00564174">
              <w:rPr>
                <w:bCs/>
                <w:iCs/>
                <w:sz w:val="24"/>
                <w:szCs w:val="24"/>
              </w:rPr>
              <w:t>ive</w:t>
            </w:r>
            <w:r w:rsidR="00F80AFD">
              <w:rPr>
                <w:bCs/>
                <w:iCs/>
                <w:sz w:val="24"/>
                <w:szCs w:val="24"/>
              </w:rPr>
              <w:t xml:space="preserve"> </w:t>
            </w:r>
            <w:r w:rsidR="005D2BEB">
              <w:rPr>
                <w:rFonts w:hint="eastAsia"/>
                <w:bCs/>
                <w:iCs/>
                <w:sz w:val="24"/>
                <w:szCs w:val="24"/>
              </w:rPr>
              <w:t>desig</w:t>
            </w:r>
            <w:r w:rsidR="005D2BEB">
              <w:rPr>
                <w:bCs/>
                <w:iCs/>
                <w:sz w:val="24"/>
                <w:szCs w:val="24"/>
              </w:rPr>
              <w:t>n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）阶段，若中</w:t>
            </w:r>
            <w:r w:rsidR="00F80AFD">
              <w:rPr>
                <w:bCs/>
                <w:iCs/>
                <w:sz w:val="24"/>
                <w:szCs w:val="24"/>
              </w:rPr>
              <w:t>期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数据</w:t>
            </w:r>
            <w:r w:rsidR="00F80AFD">
              <w:rPr>
                <w:bCs/>
                <w:iCs/>
                <w:sz w:val="24"/>
                <w:szCs w:val="24"/>
              </w:rPr>
              <w:t>的临床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试验</w:t>
            </w:r>
            <w:r w:rsidR="00F80AFD">
              <w:rPr>
                <w:bCs/>
                <w:iCs/>
                <w:sz w:val="24"/>
                <w:szCs w:val="24"/>
              </w:rPr>
              <w:t>结果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达到</w:t>
            </w:r>
            <w:r w:rsidR="003E3FA8" w:rsidRPr="003E3FA8">
              <w:rPr>
                <w:rFonts w:hint="eastAsia"/>
                <w:bCs/>
                <w:iCs/>
                <w:sz w:val="24"/>
                <w:szCs w:val="24"/>
              </w:rPr>
              <w:t>与</w:t>
            </w:r>
            <w:r w:rsidR="003E3FA8" w:rsidRPr="003E3FA8">
              <w:rPr>
                <w:rFonts w:hint="eastAsia"/>
                <w:bCs/>
                <w:iCs/>
                <w:sz w:val="24"/>
                <w:szCs w:val="24"/>
              </w:rPr>
              <w:t>IIa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阶段</w:t>
            </w:r>
            <w:r w:rsidR="00F80AFD">
              <w:rPr>
                <w:bCs/>
                <w:iCs/>
                <w:sz w:val="24"/>
                <w:szCs w:val="24"/>
              </w:rPr>
              <w:t>同样的疗效与安全性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指标</w:t>
            </w:r>
            <w:r w:rsidR="003E3FA8" w:rsidRPr="003E3FA8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可据</w:t>
            </w:r>
            <w:r w:rsidR="00F80AFD">
              <w:rPr>
                <w:bCs/>
                <w:iCs/>
                <w:sz w:val="24"/>
                <w:szCs w:val="24"/>
              </w:rPr>
              <w:t>此尝试向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FDA</w:t>
            </w:r>
            <w:r w:rsidR="003E3FA8" w:rsidRPr="003E3FA8">
              <w:rPr>
                <w:rFonts w:hint="eastAsia"/>
                <w:bCs/>
                <w:iCs/>
                <w:sz w:val="24"/>
                <w:szCs w:val="24"/>
              </w:rPr>
              <w:t>申请突破性疗法，</w:t>
            </w:r>
            <w:r w:rsidR="00EC4EDE">
              <w:rPr>
                <w:rFonts w:hint="eastAsia"/>
                <w:bCs/>
                <w:iCs/>
                <w:sz w:val="24"/>
                <w:szCs w:val="24"/>
              </w:rPr>
              <w:t>若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成功</w:t>
            </w:r>
            <w:r w:rsidR="00F80AFD">
              <w:rPr>
                <w:bCs/>
                <w:iCs/>
                <w:sz w:val="24"/>
                <w:szCs w:val="24"/>
              </w:rPr>
              <w:t>取得，</w:t>
            </w:r>
            <w:r w:rsidR="00A62A46">
              <w:rPr>
                <w:rFonts w:hint="eastAsia"/>
                <w:bCs/>
                <w:iCs/>
                <w:sz w:val="24"/>
                <w:szCs w:val="24"/>
              </w:rPr>
              <w:t>即可在</w:t>
            </w:r>
            <w:r w:rsidR="00F80AFD">
              <w:rPr>
                <w:bCs/>
                <w:iCs/>
                <w:sz w:val="24"/>
                <w:szCs w:val="24"/>
              </w:rPr>
              <w:t>完成整个</w:t>
            </w:r>
            <w:r w:rsidR="003E3FA8" w:rsidRPr="003E3FA8">
              <w:rPr>
                <w:rFonts w:hint="eastAsia"/>
                <w:bCs/>
                <w:iCs/>
                <w:sz w:val="24"/>
                <w:szCs w:val="24"/>
              </w:rPr>
              <w:t>IIb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临床</w:t>
            </w:r>
            <w:r w:rsidR="00F80AFD">
              <w:rPr>
                <w:bCs/>
                <w:iCs/>
                <w:sz w:val="24"/>
                <w:szCs w:val="24"/>
              </w:rPr>
              <w:t>试验后即申报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BLA</w:t>
            </w:r>
            <w:r w:rsidR="00A62A46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A62A46">
              <w:rPr>
                <w:bCs/>
                <w:iCs/>
                <w:sz w:val="24"/>
                <w:szCs w:val="24"/>
              </w:rPr>
              <w:t>将明显</w:t>
            </w:r>
            <w:r w:rsidR="00A62A46">
              <w:rPr>
                <w:rFonts w:hint="eastAsia"/>
                <w:bCs/>
                <w:iCs/>
                <w:sz w:val="24"/>
                <w:szCs w:val="24"/>
              </w:rPr>
              <w:t>加速</w:t>
            </w:r>
            <w:r w:rsidR="00A62A46">
              <w:rPr>
                <w:bCs/>
                <w:iCs/>
                <w:sz w:val="24"/>
                <w:szCs w:val="24"/>
              </w:rPr>
              <w:t>上市时间</w:t>
            </w:r>
            <w:r w:rsidR="003E3FA8" w:rsidRPr="003E3FA8">
              <w:rPr>
                <w:rFonts w:hint="eastAsia"/>
                <w:bCs/>
                <w:iCs/>
                <w:sz w:val="24"/>
                <w:szCs w:val="24"/>
              </w:rPr>
              <w:t>。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目前</w:t>
            </w:r>
            <w:r w:rsidR="00F80AFD">
              <w:rPr>
                <w:bCs/>
                <w:iCs/>
                <w:sz w:val="24"/>
                <w:szCs w:val="24"/>
              </w:rPr>
              <w:t>临床方案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采用</w:t>
            </w:r>
            <w:r w:rsidR="00F80AFD">
              <w:rPr>
                <w:bCs/>
                <w:iCs/>
                <w:sz w:val="24"/>
                <w:szCs w:val="24"/>
              </w:rPr>
              <w:t>包括中国在内的国际</w:t>
            </w:r>
            <w:r w:rsidR="003E3FA8" w:rsidRPr="003E3FA8">
              <w:rPr>
                <w:rFonts w:hint="eastAsia"/>
                <w:bCs/>
                <w:iCs/>
                <w:sz w:val="24"/>
                <w:szCs w:val="24"/>
              </w:rPr>
              <w:t>多中心临床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方案</w:t>
            </w:r>
            <w:r w:rsidR="003E3FA8" w:rsidRPr="003E3FA8">
              <w:rPr>
                <w:rFonts w:hint="eastAsia"/>
                <w:bCs/>
                <w:iCs/>
                <w:sz w:val="24"/>
                <w:szCs w:val="24"/>
              </w:rPr>
              <w:t>，可借助中国巨大的人群</w:t>
            </w:r>
            <w:r w:rsidR="005D2BEB">
              <w:rPr>
                <w:rFonts w:hint="eastAsia"/>
                <w:bCs/>
                <w:iCs/>
                <w:sz w:val="24"/>
                <w:szCs w:val="24"/>
              </w:rPr>
              <w:t>加快入组</w:t>
            </w:r>
            <w:r w:rsidR="00F80AFD">
              <w:rPr>
                <w:bCs/>
                <w:iCs/>
                <w:sz w:val="24"/>
                <w:szCs w:val="24"/>
              </w:rPr>
              <w:t>及临床试验进度。期望</w:t>
            </w:r>
            <w:r w:rsidR="003E3FA8" w:rsidRPr="003E3FA8">
              <w:rPr>
                <w:rFonts w:hint="eastAsia"/>
                <w:bCs/>
                <w:iCs/>
                <w:sz w:val="24"/>
                <w:szCs w:val="24"/>
              </w:rPr>
              <w:t>2021</w:t>
            </w:r>
            <w:r w:rsidR="003E3FA8" w:rsidRPr="003E3FA8">
              <w:rPr>
                <w:rFonts w:hint="eastAsia"/>
                <w:bCs/>
                <w:iCs/>
                <w:sz w:val="24"/>
                <w:szCs w:val="24"/>
              </w:rPr>
              <w:t>年底或</w:t>
            </w:r>
            <w:r w:rsidR="003E3FA8" w:rsidRPr="003E3FA8">
              <w:rPr>
                <w:rFonts w:hint="eastAsia"/>
                <w:bCs/>
                <w:iCs/>
                <w:sz w:val="24"/>
                <w:szCs w:val="24"/>
              </w:rPr>
              <w:t>2022</w:t>
            </w:r>
            <w:r w:rsidR="003E3FA8" w:rsidRPr="003E3FA8">
              <w:rPr>
                <w:rFonts w:hint="eastAsia"/>
                <w:bCs/>
                <w:iCs/>
                <w:sz w:val="24"/>
                <w:szCs w:val="24"/>
              </w:rPr>
              <w:t>年</w:t>
            </w:r>
            <w:r w:rsidR="003E3FA8" w:rsidRPr="003E3FA8">
              <w:rPr>
                <w:rFonts w:hint="eastAsia"/>
                <w:bCs/>
                <w:iCs/>
                <w:sz w:val="24"/>
                <w:szCs w:val="24"/>
              </w:rPr>
              <w:t>Q1-Q2</w:t>
            </w:r>
            <w:r w:rsidR="00856C11">
              <w:rPr>
                <w:rFonts w:hint="eastAsia"/>
                <w:bCs/>
                <w:iCs/>
                <w:sz w:val="24"/>
                <w:szCs w:val="24"/>
              </w:rPr>
              <w:t>会有结果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，但最终</w:t>
            </w:r>
            <w:r w:rsidR="00F80AFD">
              <w:rPr>
                <w:bCs/>
                <w:iCs/>
                <w:sz w:val="24"/>
                <w:szCs w:val="24"/>
              </w:rPr>
              <w:t>进度还是取决于临床入组的实际进度</w:t>
            </w:r>
            <w:r w:rsidR="003E3FA8" w:rsidRPr="003E3FA8">
              <w:rPr>
                <w:rFonts w:hint="eastAsia"/>
                <w:bCs/>
                <w:iCs/>
                <w:sz w:val="24"/>
                <w:szCs w:val="24"/>
              </w:rPr>
              <w:t>。</w:t>
            </w:r>
          </w:p>
          <w:p w14:paraId="76502EE6" w14:textId="1F2547BB" w:rsidR="00027A8C" w:rsidRPr="003C312C" w:rsidRDefault="00EF5816" w:rsidP="000F5527">
            <w:pPr>
              <w:spacing w:line="360" w:lineRule="auto"/>
              <w:ind w:firstLineChars="200" w:firstLine="482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  <w:r>
              <w:rPr>
                <w:rFonts w:hint="eastAsia"/>
                <w:b/>
                <w:iCs/>
                <w:sz w:val="24"/>
                <w:szCs w:val="24"/>
              </w:rPr>
              <w:t>、急性酒</w:t>
            </w:r>
            <w:r w:rsidRPr="003C312C">
              <w:rPr>
                <w:rFonts w:hint="eastAsia"/>
                <w:b/>
                <w:iCs/>
                <w:sz w:val="24"/>
                <w:szCs w:val="24"/>
              </w:rPr>
              <w:t>精肝炎（</w:t>
            </w:r>
            <w:r w:rsidRPr="003C312C">
              <w:rPr>
                <w:rFonts w:hint="eastAsia"/>
                <w:b/>
                <w:iCs/>
                <w:sz w:val="24"/>
                <w:szCs w:val="24"/>
              </w:rPr>
              <w:t>A</w:t>
            </w:r>
            <w:r w:rsidRPr="003C312C">
              <w:rPr>
                <w:b/>
                <w:iCs/>
                <w:sz w:val="24"/>
                <w:szCs w:val="24"/>
              </w:rPr>
              <w:t>H</w:t>
            </w:r>
            <w:r w:rsidRPr="003C312C">
              <w:rPr>
                <w:rFonts w:hint="eastAsia"/>
                <w:b/>
                <w:iCs/>
                <w:sz w:val="24"/>
                <w:szCs w:val="24"/>
              </w:rPr>
              <w:t>）适应</w:t>
            </w:r>
            <w:r>
              <w:rPr>
                <w:rFonts w:hint="eastAsia"/>
                <w:b/>
                <w:iCs/>
                <w:sz w:val="24"/>
                <w:szCs w:val="24"/>
              </w:rPr>
              <w:t>症目前的</w:t>
            </w:r>
            <w:r w:rsidRPr="003C312C">
              <w:rPr>
                <w:rFonts w:hint="eastAsia"/>
                <w:b/>
                <w:iCs/>
                <w:sz w:val="24"/>
                <w:szCs w:val="24"/>
              </w:rPr>
              <w:t>进展情况</w:t>
            </w:r>
          </w:p>
          <w:p w14:paraId="7D241BEC" w14:textId="26847E47" w:rsidR="0029213B" w:rsidRDefault="0097257E" w:rsidP="000F5527">
            <w:pPr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答：</w:t>
            </w:r>
            <w:r w:rsidR="00090F41" w:rsidRPr="006B3B19">
              <w:rPr>
                <w:rFonts w:hint="eastAsia"/>
                <w:bCs/>
                <w:iCs/>
                <w:sz w:val="24"/>
                <w:szCs w:val="24"/>
              </w:rPr>
              <w:t>急性酒精肝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（</w:t>
            </w:r>
            <w:r w:rsidR="00F80AFD">
              <w:rPr>
                <w:bCs/>
                <w:iCs/>
                <w:sz w:val="24"/>
                <w:szCs w:val="24"/>
              </w:rPr>
              <w:t>AH</w:t>
            </w:r>
            <w:r w:rsidR="00F80AFD">
              <w:rPr>
                <w:bCs/>
                <w:iCs/>
                <w:sz w:val="24"/>
                <w:szCs w:val="24"/>
              </w:rPr>
              <w:t>）适应症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的</w:t>
            </w:r>
            <w:r w:rsidR="00F80AFD">
              <w:rPr>
                <w:bCs/>
                <w:iCs/>
                <w:sz w:val="24"/>
                <w:szCs w:val="24"/>
              </w:rPr>
              <w:t>后续临床试验拟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采用</w:t>
            </w:r>
            <w:r w:rsidR="00090F41" w:rsidRPr="006B3B19">
              <w:rPr>
                <w:rFonts w:hint="eastAsia"/>
                <w:bCs/>
                <w:iCs/>
                <w:sz w:val="24"/>
                <w:szCs w:val="24"/>
              </w:rPr>
              <w:t>和</w:t>
            </w:r>
            <w:r w:rsidR="00090F41" w:rsidRPr="006B3B19">
              <w:rPr>
                <w:rFonts w:hint="eastAsia"/>
                <w:bCs/>
                <w:iCs/>
                <w:sz w:val="24"/>
                <w:szCs w:val="24"/>
              </w:rPr>
              <w:t>G</w:t>
            </w:r>
            <w:r w:rsidR="00090F41" w:rsidRPr="006B3B19">
              <w:rPr>
                <w:bCs/>
                <w:iCs/>
                <w:sz w:val="24"/>
                <w:szCs w:val="24"/>
              </w:rPr>
              <w:t>VHD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相同的策略</w:t>
            </w:r>
            <w:r w:rsidR="00F80AFD">
              <w:rPr>
                <w:bCs/>
                <w:iCs/>
                <w:sz w:val="24"/>
                <w:szCs w:val="24"/>
              </w:rPr>
              <w:t>，但因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不</w:t>
            </w:r>
            <w:r w:rsidR="00F80AFD">
              <w:rPr>
                <w:bCs/>
                <w:iCs/>
                <w:sz w:val="24"/>
                <w:szCs w:val="24"/>
              </w:rPr>
              <w:t>是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孤儿</w:t>
            </w:r>
            <w:r w:rsidR="00F80AFD">
              <w:rPr>
                <w:bCs/>
                <w:iCs/>
                <w:sz w:val="24"/>
                <w:szCs w:val="24"/>
              </w:rPr>
              <w:t>药，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可能</w:t>
            </w:r>
            <w:r w:rsidR="00F80AFD">
              <w:rPr>
                <w:bCs/>
                <w:iCs/>
                <w:sz w:val="24"/>
                <w:szCs w:val="24"/>
              </w:rPr>
              <w:t>与</w:t>
            </w:r>
            <w:r w:rsidR="00F80AFD">
              <w:rPr>
                <w:bCs/>
                <w:iCs/>
                <w:sz w:val="24"/>
                <w:szCs w:val="24"/>
              </w:rPr>
              <w:t>FDA</w:t>
            </w:r>
            <w:r w:rsidR="00F80AFD">
              <w:rPr>
                <w:bCs/>
                <w:iCs/>
                <w:sz w:val="24"/>
                <w:szCs w:val="24"/>
              </w:rPr>
              <w:t>沟通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与</w:t>
            </w:r>
            <w:r w:rsidR="00F80AFD">
              <w:rPr>
                <w:bCs/>
                <w:iCs/>
                <w:sz w:val="24"/>
                <w:szCs w:val="24"/>
              </w:rPr>
              <w:t>讨论相对会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长，</w:t>
            </w:r>
            <w:r w:rsidR="00F80AFD">
              <w:rPr>
                <w:bCs/>
                <w:iCs/>
                <w:sz w:val="24"/>
                <w:szCs w:val="24"/>
              </w:rPr>
              <w:t>目前</w:t>
            </w:r>
            <w:r w:rsidR="00F80AFD">
              <w:rPr>
                <w:bCs/>
                <w:iCs/>
                <w:sz w:val="24"/>
                <w:szCs w:val="24"/>
              </w:rPr>
              <w:t>IIb</w:t>
            </w:r>
            <w:r w:rsidR="00F80AFD">
              <w:rPr>
                <w:bCs/>
                <w:iCs/>
                <w:sz w:val="24"/>
                <w:szCs w:val="24"/>
              </w:rPr>
              <w:t>临床方案仍在论证之中，</w:t>
            </w:r>
            <w:r w:rsidR="0029213B">
              <w:rPr>
                <w:rFonts w:hint="eastAsia"/>
                <w:bCs/>
                <w:iCs/>
                <w:sz w:val="24"/>
                <w:szCs w:val="24"/>
              </w:rPr>
              <w:t>预计时间比</w:t>
            </w:r>
            <w:r w:rsidR="0029213B" w:rsidRPr="006B3B19">
              <w:rPr>
                <w:rFonts w:hint="eastAsia"/>
                <w:bCs/>
                <w:iCs/>
                <w:sz w:val="24"/>
                <w:szCs w:val="24"/>
              </w:rPr>
              <w:t>G</w:t>
            </w:r>
            <w:r w:rsidR="0029213B" w:rsidRPr="006B3B19">
              <w:rPr>
                <w:bCs/>
                <w:iCs/>
                <w:sz w:val="24"/>
                <w:szCs w:val="24"/>
              </w:rPr>
              <w:t>VHD</w:t>
            </w:r>
            <w:r w:rsidR="0029213B">
              <w:rPr>
                <w:rFonts w:hint="eastAsia"/>
                <w:bCs/>
                <w:iCs/>
                <w:sz w:val="24"/>
                <w:szCs w:val="24"/>
              </w:rPr>
              <w:t>晚</w:t>
            </w:r>
            <w:r w:rsidR="0029213B">
              <w:rPr>
                <w:rFonts w:hint="eastAsia"/>
                <w:bCs/>
                <w:iCs/>
                <w:sz w:val="24"/>
                <w:szCs w:val="24"/>
              </w:rPr>
              <w:t>2</w:t>
            </w:r>
            <w:r w:rsidR="0029213B">
              <w:rPr>
                <w:bCs/>
                <w:iCs/>
                <w:sz w:val="24"/>
                <w:szCs w:val="24"/>
              </w:rPr>
              <w:t>-3</w:t>
            </w:r>
            <w:r w:rsidR="0029213B">
              <w:rPr>
                <w:rFonts w:hint="eastAsia"/>
                <w:bCs/>
                <w:iCs/>
                <w:sz w:val="24"/>
                <w:szCs w:val="24"/>
              </w:rPr>
              <w:t>个月。</w:t>
            </w:r>
          </w:p>
          <w:p w14:paraId="6D501C00" w14:textId="53C38E3B" w:rsidR="00EF5816" w:rsidRPr="00C34EB2" w:rsidRDefault="00C34EB2" w:rsidP="000F5527">
            <w:pPr>
              <w:spacing w:line="360" w:lineRule="auto"/>
              <w:ind w:firstLineChars="200" w:firstLine="482"/>
              <w:rPr>
                <w:b/>
                <w:iCs/>
                <w:sz w:val="24"/>
                <w:szCs w:val="24"/>
              </w:rPr>
            </w:pPr>
            <w:r w:rsidRPr="00C34EB2">
              <w:rPr>
                <w:rFonts w:hint="eastAsia"/>
                <w:b/>
                <w:iCs/>
                <w:sz w:val="24"/>
                <w:szCs w:val="24"/>
              </w:rPr>
              <w:lastRenderedPageBreak/>
              <w:t>3</w:t>
            </w:r>
            <w:r w:rsidRPr="00C34EB2">
              <w:rPr>
                <w:rFonts w:hint="eastAsia"/>
                <w:b/>
                <w:iCs/>
                <w:sz w:val="24"/>
                <w:szCs w:val="24"/>
              </w:rPr>
              <w:t>、美国新增适应症目前进展情况</w:t>
            </w:r>
            <w:r w:rsidR="006728D2">
              <w:rPr>
                <w:rFonts w:hint="eastAsia"/>
                <w:b/>
                <w:iCs/>
                <w:sz w:val="24"/>
                <w:szCs w:val="24"/>
              </w:rPr>
              <w:t>？</w:t>
            </w:r>
          </w:p>
          <w:p w14:paraId="354F222A" w14:textId="7AE78D78" w:rsidR="00027A8C" w:rsidRPr="00066EC5" w:rsidRDefault="0097257E" w:rsidP="000F5527">
            <w:pPr>
              <w:spacing w:line="360" w:lineRule="auto"/>
              <w:ind w:firstLineChars="200" w:firstLine="480"/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答：</w:t>
            </w:r>
            <w:r w:rsidR="00C34EB2" w:rsidRPr="00066EC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本次新增的适应症于</w:t>
            </w:r>
            <w:r w:rsidR="00C34EB2" w:rsidRPr="00066EC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2</w:t>
            </w:r>
            <w:r w:rsidR="00C34EB2" w:rsidRPr="00066EC5">
              <w:rPr>
                <w:bCs/>
                <w:iCs/>
                <w:color w:val="000000" w:themeColor="text1"/>
                <w:sz w:val="24"/>
                <w:szCs w:val="24"/>
              </w:rPr>
              <w:t>020</w:t>
            </w:r>
            <w:r w:rsidR="00C34EB2" w:rsidRPr="00066EC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年</w:t>
            </w:r>
            <w:r w:rsidR="00C34EB2" w:rsidRPr="00066EC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7</w:t>
            </w:r>
            <w:r w:rsidR="00C34EB2" w:rsidRPr="00066EC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月获</w:t>
            </w:r>
            <w:r w:rsidR="00C34EB2" w:rsidRPr="00066EC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F</w:t>
            </w:r>
            <w:r w:rsidR="00C34EB2" w:rsidRPr="00066EC5">
              <w:rPr>
                <w:bCs/>
                <w:iCs/>
                <w:color w:val="000000" w:themeColor="text1"/>
                <w:sz w:val="24"/>
                <w:szCs w:val="24"/>
              </w:rPr>
              <w:t>DA</w:t>
            </w:r>
            <w:r w:rsidR="00C34EB2" w:rsidRPr="00066EC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批准，于同年</w:t>
            </w:r>
            <w:r w:rsidR="00C34EB2" w:rsidRPr="00066EC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9</w:t>
            </w:r>
            <w:r w:rsidR="00C34EB2" w:rsidRPr="00066EC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月启动临床，</w:t>
            </w:r>
            <w:r w:rsidR="005D2BEB" w:rsidRPr="00066EC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但</w:t>
            </w:r>
            <w:r w:rsidR="005D2BEB" w:rsidRPr="00066EC5">
              <w:rPr>
                <w:bCs/>
                <w:iCs/>
                <w:color w:val="000000" w:themeColor="text1"/>
                <w:sz w:val="24"/>
                <w:szCs w:val="24"/>
              </w:rPr>
              <w:t>病人招</w:t>
            </w:r>
            <w:r w:rsidR="005D2BEB" w:rsidRPr="00066EC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募进展相对缓慢</w:t>
            </w:r>
            <w:r w:rsidR="00F80AFD" w:rsidRPr="00066EC5">
              <w:rPr>
                <w:bCs/>
                <w:iCs/>
                <w:color w:val="000000" w:themeColor="text1"/>
                <w:sz w:val="24"/>
                <w:szCs w:val="24"/>
              </w:rPr>
              <w:t>，主要是</w:t>
            </w:r>
            <w:r w:rsidR="00F80AFD" w:rsidRPr="00066EC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由</w:t>
            </w:r>
            <w:r w:rsidR="00F80AFD" w:rsidRPr="00066EC5">
              <w:rPr>
                <w:bCs/>
                <w:iCs/>
                <w:color w:val="000000" w:themeColor="text1"/>
                <w:sz w:val="24"/>
                <w:szCs w:val="24"/>
              </w:rPr>
              <w:t>于</w:t>
            </w:r>
            <w:r w:rsidR="00F80AFD" w:rsidRPr="00066EC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美国对治疗患此类病毒</w:t>
            </w:r>
            <w:r w:rsidR="00F80AFD" w:rsidRPr="00066EC5">
              <w:rPr>
                <w:bCs/>
                <w:iCs/>
                <w:color w:val="000000" w:themeColor="text1"/>
                <w:sz w:val="24"/>
                <w:szCs w:val="24"/>
              </w:rPr>
              <w:t>患者</w:t>
            </w:r>
            <w:r w:rsidR="00F80AFD" w:rsidRPr="00066EC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的</w:t>
            </w:r>
            <w:r w:rsidR="005D2BEB" w:rsidRPr="00066EC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标准</w:t>
            </w:r>
            <w:r w:rsidR="00F80AFD" w:rsidRPr="00066EC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方案持续修改，即</w:t>
            </w:r>
            <w:r w:rsidR="00F80AFD" w:rsidRPr="00066EC5">
              <w:rPr>
                <w:bCs/>
                <w:iCs/>
                <w:color w:val="000000" w:themeColor="text1"/>
                <w:sz w:val="24"/>
                <w:szCs w:val="24"/>
              </w:rPr>
              <w:t>由</w:t>
            </w:r>
            <w:r w:rsidR="00F80AFD" w:rsidRPr="00066EC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之前</w:t>
            </w:r>
            <w:r w:rsidR="005D2BEB" w:rsidRPr="00066EC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入院</w:t>
            </w:r>
            <w:r w:rsidR="00F80AFD" w:rsidRPr="00066EC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患者要求留院观察或治疗，修改为一般病人不建议在医院停留超过</w:t>
            </w:r>
            <w:r w:rsidR="00F80AFD" w:rsidRPr="00066EC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3</w:t>
            </w:r>
            <w:r w:rsidR="00F80AFD" w:rsidRPr="00066EC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天，采用居家治疗导致</w:t>
            </w:r>
            <w:r w:rsidR="00F80AFD" w:rsidRPr="00066EC5">
              <w:rPr>
                <w:bCs/>
                <w:iCs/>
                <w:color w:val="000000" w:themeColor="text1"/>
                <w:sz w:val="24"/>
                <w:szCs w:val="24"/>
              </w:rPr>
              <w:t>。</w:t>
            </w:r>
            <w:r w:rsidR="00F80AFD" w:rsidRPr="00066EC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而当时</w:t>
            </w:r>
            <w:r w:rsidR="00F80AFD" w:rsidRPr="00066EC5">
              <w:rPr>
                <w:bCs/>
                <w:iCs/>
                <w:color w:val="000000" w:themeColor="text1"/>
                <w:sz w:val="24"/>
                <w:szCs w:val="24"/>
              </w:rPr>
              <w:t>提交的临床</w:t>
            </w:r>
            <w:r w:rsidR="00F80AFD" w:rsidRPr="00066EC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试验</w:t>
            </w:r>
            <w:r w:rsidR="00F80AFD" w:rsidRPr="00066EC5">
              <w:rPr>
                <w:bCs/>
                <w:iCs/>
                <w:color w:val="000000" w:themeColor="text1"/>
                <w:sz w:val="24"/>
                <w:szCs w:val="24"/>
              </w:rPr>
              <w:t>方案</w:t>
            </w:r>
            <w:r w:rsidR="00F80AFD" w:rsidRPr="00066EC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设计</w:t>
            </w:r>
            <w:r w:rsidR="00F80AFD" w:rsidRPr="00066EC5">
              <w:rPr>
                <w:bCs/>
                <w:iCs/>
                <w:color w:val="000000" w:themeColor="text1"/>
                <w:sz w:val="24"/>
                <w:szCs w:val="24"/>
              </w:rPr>
              <w:t>的是</w:t>
            </w:r>
            <w:r w:rsidR="00A62A46" w:rsidRPr="00066EC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患者住</w:t>
            </w:r>
            <w:r w:rsidR="00F80AFD" w:rsidRPr="00066EC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院需有</w:t>
            </w:r>
            <w:r w:rsidR="00F80AFD" w:rsidRPr="00066EC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8</w:t>
            </w:r>
            <w:r w:rsidR="00F80AFD" w:rsidRPr="00066EC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天观察期，</w:t>
            </w:r>
            <w:r w:rsidR="00A62A46" w:rsidRPr="00066EC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导致</w:t>
            </w:r>
            <w:r w:rsidR="00F80AFD" w:rsidRPr="00066EC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实际</w:t>
            </w:r>
            <w:r w:rsidR="00F80AFD" w:rsidRPr="00066EC5">
              <w:rPr>
                <w:bCs/>
                <w:iCs/>
                <w:color w:val="000000" w:themeColor="text1"/>
                <w:sz w:val="24"/>
                <w:szCs w:val="24"/>
              </w:rPr>
              <w:t>合格病</w:t>
            </w:r>
            <w:r w:rsidR="00F80AFD" w:rsidRPr="00066EC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人</w:t>
            </w:r>
            <w:r w:rsidR="00F80AFD" w:rsidRPr="00066EC5">
              <w:rPr>
                <w:bCs/>
                <w:iCs/>
                <w:color w:val="000000" w:themeColor="text1"/>
                <w:sz w:val="24"/>
                <w:szCs w:val="24"/>
              </w:rPr>
              <w:t>筛选与入组难度较大。</w:t>
            </w:r>
            <w:r w:rsidR="00F80AFD" w:rsidRPr="00066EC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后就此</w:t>
            </w:r>
            <w:r w:rsidR="00F80AFD" w:rsidRPr="00066EC5">
              <w:rPr>
                <w:bCs/>
                <w:iCs/>
                <w:color w:val="000000" w:themeColor="text1"/>
                <w:sz w:val="24"/>
                <w:szCs w:val="24"/>
              </w:rPr>
              <w:t>情况</w:t>
            </w:r>
            <w:r w:rsidR="00F80AFD" w:rsidRPr="00066EC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与</w:t>
            </w:r>
            <w:r w:rsidR="00F80AFD" w:rsidRPr="00066EC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F</w:t>
            </w:r>
            <w:r w:rsidR="00F80AFD" w:rsidRPr="00066EC5">
              <w:rPr>
                <w:bCs/>
                <w:iCs/>
                <w:color w:val="000000" w:themeColor="text1"/>
                <w:sz w:val="24"/>
                <w:szCs w:val="24"/>
              </w:rPr>
              <w:t>DA</w:t>
            </w:r>
            <w:r w:rsidR="00F80AFD" w:rsidRPr="00066EC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沟通后，修改</w:t>
            </w:r>
            <w:r w:rsidR="00F80AFD" w:rsidRPr="00066EC5">
              <w:rPr>
                <w:bCs/>
                <w:iCs/>
                <w:color w:val="000000" w:themeColor="text1"/>
                <w:sz w:val="24"/>
                <w:szCs w:val="24"/>
              </w:rPr>
              <w:t>了</w:t>
            </w:r>
            <w:r w:rsidR="00F80AFD" w:rsidRPr="00066EC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的</w:t>
            </w:r>
            <w:r w:rsidR="00F80AFD" w:rsidRPr="00066EC5">
              <w:rPr>
                <w:bCs/>
                <w:iCs/>
                <w:color w:val="000000" w:themeColor="text1"/>
                <w:sz w:val="24"/>
                <w:szCs w:val="24"/>
              </w:rPr>
              <w:t>II</w:t>
            </w:r>
            <w:r w:rsidR="00F80AFD" w:rsidRPr="00066EC5">
              <w:rPr>
                <w:bCs/>
                <w:iCs/>
                <w:color w:val="000000" w:themeColor="text1"/>
                <w:sz w:val="24"/>
                <w:szCs w:val="24"/>
              </w:rPr>
              <w:t>期临床</w:t>
            </w:r>
            <w:r w:rsidR="00F80AFD" w:rsidRPr="00066EC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试验</w:t>
            </w:r>
            <w:r w:rsidR="00F80AFD" w:rsidRPr="00066EC5">
              <w:rPr>
                <w:bCs/>
                <w:iCs/>
                <w:color w:val="000000" w:themeColor="text1"/>
                <w:sz w:val="24"/>
                <w:szCs w:val="24"/>
              </w:rPr>
              <w:t>方案，</w:t>
            </w:r>
            <w:r w:rsidR="00564174" w:rsidRPr="00066EC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即病人第一天接受治疗后，如果出院，第</w:t>
            </w:r>
            <w:r w:rsidR="00564174" w:rsidRPr="00066EC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8</w:t>
            </w:r>
            <w:r w:rsidR="00564174" w:rsidRPr="00066EC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天可以回到医院接受第二</w:t>
            </w:r>
            <w:r w:rsidR="00EC4EDE" w:rsidRPr="00066EC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次</w:t>
            </w:r>
            <w:r w:rsidR="00564174" w:rsidRPr="00066EC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治疗，不用一直住院观察。这次修改预期在</w:t>
            </w:r>
            <w:r w:rsidR="00F80AFD" w:rsidRPr="00066EC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近期</w:t>
            </w:r>
            <w:r w:rsidR="00564174" w:rsidRPr="00066EC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会</w:t>
            </w:r>
            <w:r w:rsidR="00F80AFD" w:rsidRPr="00066EC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获得</w:t>
            </w:r>
            <w:r w:rsidR="00F80AFD" w:rsidRPr="00066EC5">
              <w:rPr>
                <w:bCs/>
                <w:iCs/>
                <w:color w:val="000000" w:themeColor="text1"/>
                <w:sz w:val="24"/>
                <w:szCs w:val="24"/>
              </w:rPr>
              <w:t>FDA</w:t>
            </w:r>
            <w:r w:rsidR="00F80AFD" w:rsidRPr="00066EC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批准，这一结果将解决患者</w:t>
            </w:r>
            <w:r w:rsidR="00F80AFD" w:rsidRPr="00066EC5">
              <w:rPr>
                <w:bCs/>
                <w:iCs/>
                <w:color w:val="000000" w:themeColor="text1"/>
                <w:sz w:val="24"/>
                <w:szCs w:val="24"/>
              </w:rPr>
              <w:t>招募困难</w:t>
            </w:r>
            <w:r w:rsidR="00F80AFD" w:rsidRPr="00066EC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的</w:t>
            </w:r>
            <w:r w:rsidR="00F80AFD" w:rsidRPr="00066EC5">
              <w:rPr>
                <w:bCs/>
                <w:iCs/>
                <w:color w:val="000000" w:themeColor="text1"/>
                <w:sz w:val="24"/>
                <w:szCs w:val="24"/>
              </w:rPr>
              <w:t>问题，</w:t>
            </w:r>
            <w:r w:rsidR="00F80AFD" w:rsidRPr="00066EC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也</w:t>
            </w:r>
            <w:r w:rsidR="00F80AFD" w:rsidRPr="00066EC5">
              <w:rPr>
                <w:bCs/>
                <w:iCs/>
                <w:color w:val="000000" w:themeColor="text1"/>
                <w:sz w:val="24"/>
                <w:szCs w:val="24"/>
              </w:rPr>
              <w:t>将</w:t>
            </w:r>
            <w:r w:rsidR="00F80AFD" w:rsidRPr="00066EC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提高了病人入组的速度。</w:t>
            </w:r>
          </w:p>
          <w:p w14:paraId="37DE69F8" w14:textId="77777777" w:rsidR="001B7FCE" w:rsidRPr="003E3FA8" w:rsidRDefault="001B7FCE" w:rsidP="000F5527">
            <w:pPr>
              <w:spacing w:line="360" w:lineRule="auto"/>
              <w:ind w:firstLineChars="200" w:firstLine="482"/>
              <w:rPr>
                <w:b/>
                <w:iCs/>
                <w:sz w:val="24"/>
                <w:szCs w:val="24"/>
              </w:rPr>
            </w:pPr>
            <w:r w:rsidRPr="003E3FA8">
              <w:rPr>
                <w:rFonts w:hint="eastAsia"/>
                <w:b/>
                <w:iCs/>
                <w:sz w:val="24"/>
                <w:szCs w:val="24"/>
              </w:rPr>
              <w:t>4</w:t>
            </w:r>
            <w:r w:rsidRPr="003E3FA8">
              <w:rPr>
                <w:rFonts w:hint="eastAsia"/>
                <w:b/>
                <w:iCs/>
                <w:sz w:val="24"/>
                <w:szCs w:val="24"/>
              </w:rPr>
              <w:t>、美国新增适应症目前的效果如何，成功概率怎么样？</w:t>
            </w:r>
          </w:p>
          <w:p w14:paraId="6A941839" w14:textId="31620CCA" w:rsidR="001B7FCE" w:rsidRDefault="0097257E" w:rsidP="000F5527">
            <w:pPr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答：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从</w:t>
            </w:r>
            <w:r w:rsidR="00F80AFD">
              <w:rPr>
                <w:bCs/>
                <w:iCs/>
                <w:sz w:val="24"/>
                <w:szCs w:val="24"/>
              </w:rPr>
              <w:t>IL-22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的</w:t>
            </w:r>
            <w:r w:rsidR="00F80AFD">
              <w:rPr>
                <w:bCs/>
                <w:iCs/>
                <w:sz w:val="24"/>
                <w:szCs w:val="24"/>
              </w:rPr>
              <w:t>作用机理来说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应</w:t>
            </w:r>
            <w:r w:rsidR="00F80AFD">
              <w:rPr>
                <w:bCs/>
                <w:iCs/>
                <w:sz w:val="24"/>
                <w:szCs w:val="24"/>
              </w:rPr>
              <w:t>是有效的，但</w:t>
            </w:r>
            <w:r w:rsidR="001B7FCE">
              <w:rPr>
                <w:rFonts w:hint="eastAsia"/>
                <w:bCs/>
                <w:iCs/>
                <w:sz w:val="24"/>
                <w:szCs w:val="24"/>
              </w:rPr>
              <w:t>目前只入组一例，暂不能准确判断，要等入组完成数据出来才可以判断。</w:t>
            </w:r>
          </w:p>
          <w:p w14:paraId="4E722756" w14:textId="77777777" w:rsidR="001B7FCE" w:rsidRPr="003E3FA8" w:rsidRDefault="001B7FCE" w:rsidP="000F5527">
            <w:pPr>
              <w:spacing w:line="360" w:lineRule="auto"/>
              <w:ind w:firstLineChars="200" w:firstLine="482"/>
              <w:rPr>
                <w:b/>
                <w:iCs/>
                <w:sz w:val="24"/>
                <w:szCs w:val="24"/>
              </w:rPr>
            </w:pPr>
            <w:r w:rsidRPr="003E3FA8">
              <w:rPr>
                <w:rFonts w:hint="eastAsia"/>
                <w:b/>
                <w:iCs/>
                <w:sz w:val="24"/>
                <w:szCs w:val="24"/>
              </w:rPr>
              <w:t>5</w:t>
            </w:r>
            <w:r w:rsidRPr="003E3FA8">
              <w:rPr>
                <w:rFonts w:hint="eastAsia"/>
                <w:b/>
                <w:iCs/>
                <w:sz w:val="24"/>
                <w:szCs w:val="24"/>
              </w:rPr>
              <w:t>、新增适应症可以修复器官，是否可以用于医美行业？</w:t>
            </w:r>
          </w:p>
          <w:p w14:paraId="0C5BE5E9" w14:textId="7D002D93" w:rsidR="00222850" w:rsidRDefault="0097257E" w:rsidP="000F5527">
            <w:pPr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答：</w:t>
            </w:r>
            <w:r w:rsidR="001B7FCE">
              <w:rPr>
                <w:rFonts w:hint="eastAsia"/>
                <w:bCs/>
                <w:iCs/>
                <w:sz w:val="24"/>
                <w:szCs w:val="24"/>
              </w:rPr>
              <w:t>器官修复是基于</w:t>
            </w:r>
            <w:r w:rsidR="001B7FCE">
              <w:rPr>
                <w:rFonts w:hint="eastAsia"/>
                <w:bCs/>
                <w:iCs/>
                <w:sz w:val="24"/>
                <w:szCs w:val="24"/>
              </w:rPr>
              <w:t>F</w:t>
            </w:r>
            <w:r w:rsidR="001B7FCE">
              <w:rPr>
                <w:bCs/>
                <w:iCs/>
                <w:sz w:val="24"/>
                <w:szCs w:val="24"/>
              </w:rPr>
              <w:t>-652</w:t>
            </w:r>
            <w:r w:rsidR="001B7FCE">
              <w:rPr>
                <w:rFonts w:hint="eastAsia"/>
                <w:bCs/>
                <w:iCs/>
                <w:sz w:val="24"/>
                <w:szCs w:val="24"/>
              </w:rPr>
              <w:t>机理及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前期</w:t>
            </w:r>
            <w:r w:rsidR="001B7FCE">
              <w:rPr>
                <w:rFonts w:hint="eastAsia"/>
                <w:bCs/>
                <w:iCs/>
                <w:sz w:val="24"/>
                <w:szCs w:val="24"/>
              </w:rPr>
              <w:t>临床试验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得</w:t>
            </w:r>
            <w:r w:rsidR="00F80AFD">
              <w:rPr>
                <w:bCs/>
                <w:iCs/>
                <w:sz w:val="24"/>
                <w:szCs w:val="24"/>
              </w:rPr>
              <w:t>以初步验证</w:t>
            </w:r>
            <w:r w:rsidR="001B7FCE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能否</w:t>
            </w:r>
            <w:r w:rsidR="00F80AFD">
              <w:rPr>
                <w:bCs/>
                <w:iCs/>
                <w:sz w:val="24"/>
                <w:szCs w:val="24"/>
              </w:rPr>
              <w:t>用于医美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领域</w:t>
            </w:r>
            <w:r w:rsidR="00F80AFD">
              <w:rPr>
                <w:bCs/>
                <w:iCs/>
                <w:sz w:val="24"/>
                <w:szCs w:val="24"/>
              </w:rPr>
              <w:t>，暂未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论证</w:t>
            </w:r>
            <w:r w:rsidR="00F80AFD">
              <w:rPr>
                <w:bCs/>
                <w:iCs/>
                <w:sz w:val="24"/>
                <w:szCs w:val="24"/>
              </w:rPr>
              <w:t>，但在成功</w:t>
            </w:r>
            <w:r w:rsidR="00EC4EDE">
              <w:rPr>
                <w:rFonts w:hint="eastAsia"/>
                <w:bCs/>
                <w:iCs/>
                <w:sz w:val="24"/>
                <w:szCs w:val="24"/>
              </w:rPr>
              <w:t>推进</w:t>
            </w:r>
            <w:r w:rsidR="00F80AFD">
              <w:rPr>
                <w:bCs/>
                <w:iCs/>
                <w:sz w:val="24"/>
                <w:szCs w:val="24"/>
              </w:rPr>
              <w:t>现有适应症后，</w:t>
            </w:r>
            <w:r w:rsidR="001B7FCE">
              <w:rPr>
                <w:rFonts w:hint="eastAsia"/>
                <w:bCs/>
                <w:iCs/>
                <w:sz w:val="24"/>
                <w:szCs w:val="24"/>
              </w:rPr>
              <w:t>会考虑这方面的研究。</w:t>
            </w:r>
          </w:p>
          <w:p w14:paraId="3C8FE30D" w14:textId="77777777" w:rsidR="001B7FCE" w:rsidRPr="00B3471B" w:rsidRDefault="001B7FCE" w:rsidP="000F5527">
            <w:pPr>
              <w:spacing w:line="360" w:lineRule="auto"/>
              <w:ind w:firstLineChars="200" w:firstLine="482"/>
              <w:rPr>
                <w:b/>
                <w:iCs/>
                <w:sz w:val="24"/>
                <w:szCs w:val="24"/>
              </w:rPr>
            </w:pPr>
            <w:r w:rsidRPr="00B3471B">
              <w:rPr>
                <w:rFonts w:hint="eastAsia"/>
                <w:b/>
                <w:iCs/>
                <w:sz w:val="24"/>
                <w:szCs w:val="24"/>
              </w:rPr>
              <w:t>三、</w:t>
            </w:r>
            <w:r w:rsidRPr="00B3471B">
              <w:rPr>
                <w:b/>
                <w:iCs/>
                <w:sz w:val="24"/>
                <w:szCs w:val="24"/>
              </w:rPr>
              <w:t>F-899</w:t>
            </w:r>
            <w:r w:rsidRPr="00B3471B">
              <w:rPr>
                <w:rFonts w:hint="eastAsia"/>
                <w:b/>
                <w:iCs/>
                <w:sz w:val="24"/>
                <w:szCs w:val="24"/>
              </w:rPr>
              <w:t>、</w:t>
            </w:r>
            <w:r w:rsidRPr="00B3471B">
              <w:rPr>
                <w:rFonts w:hint="eastAsia"/>
                <w:b/>
                <w:iCs/>
                <w:sz w:val="24"/>
                <w:szCs w:val="24"/>
              </w:rPr>
              <w:t>A</w:t>
            </w:r>
            <w:r w:rsidRPr="00B3471B">
              <w:rPr>
                <w:b/>
                <w:iCs/>
                <w:sz w:val="24"/>
                <w:szCs w:val="24"/>
              </w:rPr>
              <w:t>-319</w:t>
            </w:r>
            <w:r w:rsidRPr="00B3471B">
              <w:rPr>
                <w:rFonts w:hint="eastAsia"/>
                <w:b/>
                <w:iCs/>
                <w:sz w:val="24"/>
                <w:szCs w:val="24"/>
              </w:rPr>
              <w:t>、</w:t>
            </w:r>
            <w:r w:rsidRPr="00B3471B">
              <w:rPr>
                <w:rFonts w:hint="eastAsia"/>
                <w:b/>
                <w:iCs/>
                <w:sz w:val="24"/>
                <w:szCs w:val="24"/>
              </w:rPr>
              <w:t>A</w:t>
            </w:r>
            <w:r w:rsidRPr="00B3471B">
              <w:rPr>
                <w:b/>
                <w:iCs/>
                <w:sz w:val="24"/>
                <w:szCs w:val="24"/>
              </w:rPr>
              <w:t>-337</w:t>
            </w:r>
            <w:r w:rsidRPr="00B3471B">
              <w:rPr>
                <w:rFonts w:hint="eastAsia"/>
                <w:b/>
                <w:iCs/>
                <w:sz w:val="24"/>
                <w:szCs w:val="24"/>
              </w:rPr>
              <w:t>目前的临床进展</w:t>
            </w:r>
            <w:r w:rsidR="00B3471B">
              <w:rPr>
                <w:rFonts w:hint="eastAsia"/>
                <w:b/>
                <w:iCs/>
                <w:sz w:val="24"/>
                <w:szCs w:val="24"/>
              </w:rPr>
              <w:t>？</w:t>
            </w:r>
          </w:p>
          <w:p w14:paraId="77064788" w14:textId="133E2905" w:rsidR="006728D2" w:rsidRDefault="001B7FCE" w:rsidP="000F5527">
            <w:pPr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答：</w:t>
            </w:r>
            <w:r>
              <w:rPr>
                <w:rFonts w:hint="eastAsia"/>
                <w:bCs/>
                <w:iCs/>
                <w:sz w:val="24"/>
                <w:szCs w:val="24"/>
              </w:rPr>
              <w:t xml:space="preserve"> F</w:t>
            </w:r>
            <w:r>
              <w:rPr>
                <w:bCs/>
                <w:iCs/>
                <w:sz w:val="24"/>
                <w:szCs w:val="24"/>
              </w:rPr>
              <w:t>-899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作为</w:t>
            </w:r>
            <w:r w:rsidR="00F80AFD">
              <w:rPr>
                <w:bCs/>
                <w:iCs/>
                <w:sz w:val="24"/>
                <w:szCs w:val="24"/>
              </w:rPr>
              <w:t>长效生长激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素</w:t>
            </w:r>
            <w:r>
              <w:rPr>
                <w:rFonts w:hint="eastAsia"/>
                <w:bCs/>
                <w:iCs/>
                <w:sz w:val="24"/>
                <w:szCs w:val="24"/>
              </w:rPr>
              <w:t>已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于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2020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年</w:t>
            </w:r>
            <w:r w:rsidR="00F80AFD">
              <w:rPr>
                <w:bCs/>
                <w:iCs/>
                <w:sz w:val="24"/>
                <w:szCs w:val="24"/>
              </w:rPr>
              <w:t>底</w:t>
            </w:r>
            <w:r>
              <w:rPr>
                <w:rFonts w:hint="eastAsia"/>
                <w:bCs/>
                <w:iCs/>
                <w:sz w:val="24"/>
                <w:szCs w:val="24"/>
              </w:rPr>
              <w:t>向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CDE</w:t>
            </w:r>
            <w:r w:rsidR="00F80AFD">
              <w:rPr>
                <w:bCs/>
                <w:iCs/>
                <w:sz w:val="24"/>
                <w:szCs w:val="24"/>
              </w:rPr>
              <w:t>提交</w:t>
            </w:r>
            <w:r>
              <w:rPr>
                <w:rFonts w:hint="eastAsia"/>
                <w:bCs/>
                <w:iCs/>
                <w:sz w:val="24"/>
                <w:szCs w:val="24"/>
              </w:rPr>
              <w:t>国内临床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试验</w:t>
            </w:r>
            <w:r w:rsidR="00F80AFD">
              <w:rPr>
                <w:bCs/>
                <w:iCs/>
                <w:sz w:val="24"/>
                <w:szCs w:val="24"/>
              </w:rPr>
              <w:t>申请（</w:t>
            </w:r>
            <w:r w:rsidR="00F80AFD">
              <w:rPr>
                <w:bCs/>
                <w:iCs/>
                <w:sz w:val="24"/>
                <w:szCs w:val="24"/>
              </w:rPr>
              <w:t>IND</w:t>
            </w:r>
            <w:r w:rsidR="00F80AFD">
              <w:rPr>
                <w:bCs/>
                <w:iCs/>
                <w:sz w:val="24"/>
                <w:szCs w:val="24"/>
              </w:rPr>
              <w:t>）</w:t>
            </w:r>
            <w:r>
              <w:rPr>
                <w:rFonts w:hint="eastAsia"/>
                <w:bCs/>
                <w:iCs/>
                <w:sz w:val="24"/>
                <w:szCs w:val="24"/>
              </w:rPr>
              <w:t>，预计</w:t>
            </w:r>
            <w:r w:rsidR="006728D2">
              <w:rPr>
                <w:bCs/>
                <w:iCs/>
                <w:sz w:val="24"/>
                <w:szCs w:val="24"/>
              </w:rPr>
              <w:t>60</w:t>
            </w:r>
            <w:r w:rsidR="006728D2">
              <w:rPr>
                <w:rFonts w:hint="eastAsia"/>
                <w:bCs/>
                <w:iCs/>
                <w:sz w:val="24"/>
                <w:szCs w:val="24"/>
              </w:rPr>
              <w:t>天左右给予</w:t>
            </w:r>
            <w:r>
              <w:rPr>
                <w:rFonts w:hint="eastAsia"/>
                <w:bCs/>
                <w:iCs/>
                <w:sz w:val="24"/>
                <w:szCs w:val="24"/>
              </w:rPr>
              <w:t>回复</w:t>
            </w:r>
            <w:r w:rsidR="003E6FD7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如</w:t>
            </w:r>
            <w:r w:rsidR="00F80AFD">
              <w:rPr>
                <w:bCs/>
                <w:iCs/>
                <w:sz w:val="24"/>
                <w:szCs w:val="24"/>
              </w:rPr>
              <w:t>不出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意</w:t>
            </w:r>
            <w:r w:rsidR="00F80AFD">
              <w:rPr>
                <w:bCs/>
                <w:iCs/>
                <w:sz w:val="24"/>
                <w:szCs w:val="24"/>
              </w:rPr>
              <w:t>外</w:t>
            </w:r>
            <w:r w:rsidR="003E6FD7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可</w:t>
            </w:r>
            <w:r w:rsidR="003E6FD7">
              <w:rPr>
                <w:rFonts w:hint="eastAsia"/>
                <w:bCs/>
                <w:iCs/>
                <w:sz w:val="24"/>
                <w:szCs w:val="24"/>
              </w:rPr>
              <w:t>进行一期临床</w:t>
            </w:r>
            <w:r w:rsidR="00437329">
              <w:rPr>
                <w:rFonts w:hint="eastAsia"/>
                <w:bCs/>
                <w:iCs/>
                <w:sz w:val="24"/>
                <w:szCs w:val="24"/>
              </w:rPr>
              <w:t>试验</w:t>
            </w:r>
            <w:r>
              <w:rPr>
                <w:rFonts w:hint="eastAsia"/>
                <w:bCs/>
                <w:iCs/>
                <w:sz w:val="24"/>
                <w:szCs w:val="24"/>
              </w:rPr>
              <w:t>。</w:t>
            </w:r>
            <w:r w:rsidR="003E6FD7" w:rsidRPr="003E6FD7">
              <w:rPr>
                <w:rFonts w:hint="eastAsia"/>
                <w:bCs/>
                <w:iCs/>
                <w:sz w:val="24"/>
                <w:szCs w:val="24"/>
              </w:rPr>
              <w:t>A</w:t>
            </w:r>
            <w:r w:rsidR="003E6FD7" w:rsidRPr="003E6FD7">
              <w:rPr>
                <w:bCs/>
                <w:iCs/>
                <w:sz w:val="24"/>
                <w:szCs w:val="24"/>
              </w:rPr>
              <w:t>-</w:t>
            </w:r>
            <w:r w:rsidR="003E6FD7" w:rsidRPr="003E6FD7">
              <w:rPr>
                <w:rFonts w:hint="eastAsia"/>
                <w:bCs/>
                <w:iCs/>
                <w:sz w:val="24"/>
                <w:szCs w:val="24"/>
              </w:rPr>
              <w:t>337</w:t>
            </w:r>
            <w:r w:rsidR="003E6FD7" w:rsidRPr="003E6FD7">
              <w:rPr>
                <w:rFonts w:hint="eastAsia"/>
                <w:bCs/>
                <w:iCs/>
                <w:sz w:val="24"/>
                <w:szCs w:val="24"/>
              </w:rPr>
              <w:t>是在澳洲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共</w:t>
            </w:r>
            <w:r w:rsidR="00F80AFD">
              <w:rPr>
                <w:bCs/>
                <w:iCs/>
                <w:sz w:val="24"/>
                <w:szCs w:val="24"/>
              </w:rPr>
              <w:t>入组</w:t>
            </w:r>
            <w:r w:rsidR="003E6FD7" w:rsidRPr="003E6FD7">
              <w:rPr>
                <w:rFonts w:hint="eastAsia"/>
                <w:bCs/>
                <w:iCs/>
                <w:sz w:val="24"/>
                <w:szCs w:val="24"/>
              </w:rPr>
              <w:t>9</w:t>
            </w:r>
            <w:r w:rsidR="003E6FD7" w:rsidRPr="003E6FD7">
              <w:rPr>
                <w:rFonts w:hint="eastAsia"/>
                <w:bCs/>
                <w:iCs/>
                <w:sz w:val="24"/>
                <w:szCs w:val="24"/>
              </w:rPr>
              <w:t>例病人，</w:t>
            </w:r>
            <w:r w:rsidR="003E6FD7" w:rsidRPr="003E6FD7">
              <w:rPr>
                <w:bCs/>
                <w:iCs/>
                <w:sz w:val="24"/>
                <w:szCs w:val="24"/>
              </w:rPr>
              <w:t>A-</w:t>
            </w:r>
            <w:r w:rsidR="003E6FD7" w:rsidRPr="003E6FD7">
              <w:rPr>
                <w:rFonts w:hint="eastAsia"/>
                <w:bCs/>
                <w:iCs/>
                <w:sz w:val="24"/>
                <w:szCs w:val="24"/>
              </w:rPr>
              <w:t>319</w:t>
            </w:r>
            <w:r w:rsidR="003E6FD7" w:rsidRPr="003E6FD7">
              <w:rPr>
                <w:rFonts w:hint="eastAsia"/>
                <w:bCs/>
                <w:iCs/>
                <w:sz w:val="24"/>
                <w:szCs w:val="24"/>
              </w:rPr>
              <w:t>在中国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共入组</w:t>
            </w:r>
            <w:r w:rsidR="003E6FD7" w:rsidRPr="003E6FD7">
              <w:rPr>
                <w:rFonts w:hint="eastAsia"/>
                <w:bCs/>
                <w:iCs/>
                <w:sz w:val="24"/>
                <w:szCs w:val="24"/>
              </w:rPr>
              <w:t>6</w:t>
            </w:r>
            <w:r w:rsidR="003E6FD7" w:rsidRPr="003E6FD7">
              <w:rPr>
                <w:rFonts w:hint="eastAsia"/>
                <w:bCs/>
                <w:iCs/>
                <w:sz w:val="24"/>
                <w:szCs w:val="24"/>
              </w:rPr>
              <w:t>例病人。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通过</w:t>
            </w:r>
            <w:r w:rsidR="003E6FD7" w:rsidRPr="003E6FD7">
              <w:rPr>
                <w:rFonts w:hint="eastAsia"/>
                <w:bCs/>
                <w:iCs/>
                <w:sz w:val="24"/>
                <w:szCs w:val="24"/>
              </w:rPr>
              <w:t>前期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初步临床</w:t>
            </w:r>
            <w:r w:rsidR="00F80AFD">
              <w:rPr>
                <w:bCs/>
                <w:iCs/>
                <w:sz w:val="24"/>
                <w:szCs w:val="24"/>
              </w:rPr>
              <w:t>试验数据的分析</w:t>
            </w:r>
            <w:r w:rsidR="003E6FD7" w:rsidRPr="003E6FD7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F80AFD">
              <w:rPr>
                <w:bCs/>
                <w:iCs/>
                <w:sz w:val="24"/>
                <w:szCs w:val="24"/>
              </w:rPr>
              <w:t>达到了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对靶点</w:t>
            </w:r>
            <w:r w:rsidR="00F80AFD">
              <w:rPr>
                <w:bCs/>
                <w:iCs/>
                <w:sz w:val="24"/>
                <w:szCs w:val="24"/>
              </w:rPr>
              <w:t>的刺激效果，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对</w:t>
            </w:r>
            <w:r w:rsidR="00437329">
              <w:rPr>
                <w:bCs/>
                <w:iCs/>
                <w:sz w:val="24"/>
                <w:szCs w:val="24"/>
              </w:rPr>
              <w:t>T</w:t>
            </w:r>
            <w:r w:rsidR="003E6FD7" w:rsidRPr="003E6FD7">
              <w:rPr>
                <w:rFonts w:hint="eastAsia"/>
                <w:bCs/>
                <w:iCs/>
                <w:sz w:val="24"/>
                <w:szCs w:val="24"/>
              </w:rPr>
              <w:t>细胞和</w:t>
            </w:r>
            <w:r w:rsidR="00437329">
              <w:rPr>
                <w:bCs/>
                <w:iCs/>
                <w:sz w:val="24"/>
                <w:szCs w:val="24"/>
              </w:rPr>
              <w:t>B</w:t>
            </w:r>
            <w:r w:rsidR="003E6FD7" w:rsidRPr="003E6FD7">
              <w:rPr>
                <w:rFonts w:hint="eastAsia"/>
                <w:bCs/>
                <w:iCs/>
                <w:sz w:val="24"/>
                <w:szCs w:val="24"/>
              </w:rPr>
              <w:t>细胞的反应率都很好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F80AFD">
              <w:rPr>
                <w:bCs/>
                <w:iCs/>
                <w:sz w:val="24"/>
                <w:szCs w:val="24"/>
              </w:rPr>
              <w:t>但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也</w:t>
            </w:r>
            <w:r w:rsidR="00F80AFD">
              <w:rPr>
                <w:bCs/>
                <w:iCs/>
                <w:sz w:val="24"/>
                <w:szCs w:val="24"/>
              </w:rPr>
              <w:t>发现</w:t>
            </w:r>
            <w:r w:rsidR="005D2BEB">
              <w:rPr>
                <w:rFonts w:hint="eastAsia"/>
                <w:bCs/>
                <w:iCs/>
                <w:sz w:val="24"/>
                <w:szCs w:val="24"/>
              </w:rPr>
              <w:t>一些药代动力学上可以进一步优化的可能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6728D2">
              <w:rPr>
                <w:rFonts w:hint="eastAsia"/>
                <w:bCs/>
                <w:iCs/>
                <w:sz w:val="24"/>
                <w:szCs w:val="24"/>
              </w:rPr>
              <w:t>目前</w:t>
            </w:r>
            <w:r w:rsidR="006728D2" w:rsidRPr="006728D2">
              <w:rPr>
                <w:rFonts w:hint="eastAsia"/>
                <w:bCs/>
                <w:iCs/>
                <w:sz w:val="24"/>
                <w:szCs w:val="24"/>
              </w:rPr>
              <w:t>正在考虑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能否进行优化</w:t>
            </w:r>
            <w:r w:rsidR="005D2BEB">
              <w:rPr>
                <w:rFonts w:hint="eastAsia"/>
                <w:bCs/>
                <w:iCs/>
                <w:sz w:val="24"/>
                <w:szCs w:val="24"/>
              </w:rPr>
              <w:t>的相应策略来决定下一步的具体研发方案</w:t>
            </w:r>
            <w:r w:rsidR="006728D2" w:rsidRPr="006728D2">
              <w:rPr>
                <w:rFonts w:hint="eastAsia"/>
                <w:bCs/>
                <w:iCs/>
                <w:sz w:val="24"/>
                <w:szCs w:val="24"/>
              </w:rPr>
              <w:t>。</w:t>
            </w:r>
          </w:p>
          <w:p w14:paraId="46F31621" w14:textId="77777777" w:rsidR="006728D2" w:rsidRPr="003E6FD7" w:rsidRDefault="00812118" w:rsidP="000F5527">
            <w:pPr>
              <w:spacing w:line="360" w:lineRule="auto"/>
              <w:ind w:firstLineChars="200" w:firstLine="482"/>
              <w:rPr>
                <w:b/>
                <w:iCs/>
                <w:sz w:val="24"/>
                <w:szCs w:val="24"/>
              </w:rPr>
            </w:pPr>
            <w:r w:rsidRPr="003E6FD7">
              <w:rPr>
                <w:rFonts w:hint="eastAsia"/>
                <w:b/>
                <w:iCs/>
                <w:sz w:val="24"/>
                <w:szCs w:val="24"/>
              </w:rPr>
              <w:t>四、公司</w:t>
            </w:r>
            <w:r w:rsidRPr="003E6FD7">
              <w:rPr>
                <w:rFonts w:hint="eastAsia"/>
                <w:b/>
                <w:iCs/>
                <w:sz w:val="24"/>
                <w:szCs w:val="24"/>
              </w:rPr>
              <w:t>2</w:t>
            </w:r>
            <w:r w:rsidRPr="003E6FD7">
              <w:rPr>
                <w:b/>
                <w:iCs/>
                <w:sz w:val="24"/>
                <w:szCs w:val="24"/>
              </w:rPr>
              <w:t>020</w:t>
            </w:r>
            <w:r w:rsidRPr="003E6FD7">
              <w:rPr>
                <w:rFonts w:hint="eastAsia"/>
                <w:b/>
                <w:iCs/>
                <w:sz w:val="24"/>
                <w:szCs w:val="24"/>
              </w:rPr>
              <w:t>年药品制剂业务如何？</w:t>
            </w:r>
          </w:p>
          <w:p w14:paraId="76A4D537" w14:textId="7B435B7F" w:rsidR="00812118" w:rsidRPr="00BD6A6D" w:rsidRDefault="00812118" w:rsidP="000F5527">
            <w:pPr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lastRenderedPageBreak/>
              <w:t>答：</w:t>
            </w:r>
            <w:r w:rsidR="003E6FD7">
              <w:rPr>
                <w:rFonts w:hint="eastAsia"/>
                <w:bCs/>
                <w:iCs/>
                <w:sz w:val="24"/>
                <w:szCs w:val="24"/>
              </w:rPr>
              <w:t>2</w:t>
            </w:r>
            <w:r w:rsidR="003E6FD7">
              <w:rPr>
                <w:bCs/>
                <w:iCs/>
                <w:sz w:val="24"/>
                <w:szCs w:val="24"/>
              </w:rPr>
              <w:t>020</w:t>
            </w:r>
            <w:r w:rsidR="003E6FD7">
              <w:rPr>
                <w:rFonts w:hint="eastAsia"/>
                <w:bCs/>
                <w:iCs/>
                <w:sz w:val="24"/>
                <w:szCs w:val="24"/>
              </w:rPr>
              <w:t>年，</w:t>
            </w:r>
            <w:r w:rsidR="003E6FD7" w:rsidRPr="00BD6A6D">
              <w:rPr>
                <w:rFonts w:hint="eastAsia"/>
                <w:bCs/>
                <w:iCs/>
                <w:sz w:val="24"/>
                <w:szCs w:val="24"/>
              </w:rPr>
              <w:t>由于新冠疫情的影响，尤其是从</w:t>
            </w:r>
            <w:r w:rsidR="003E6FD7" w:rsidRPr="00BD6A6D">
              <w:rPr>
                <w:rFonts w:hint="eastAsia"/>
                <w:bCs/>
                <w:iCs/>
                <w:sz w:val="24"/>
                <w:szCs w:val="24"/>
              </w:rPr>
              <w:t>3</w:t>
            </w:r>
            <w:r w:rsidR="00A62A46">
              <w:rPr>
                <w:rFonts w:hint="eastAsia"/>
                <w:bCs/>
                <w:iCs/>
                <w:sz w:val="24"/>
                <w:szCs w:val="24"/>
              </w:rPr>
              <w:t>-</w:t>
            </w:r>
            <w:r w:rsidR="003E6FD7" w:rsidRPr="00BD6A6D">
              <w:rPr>
                <w:rFonts w:hint="eastAsia"/>
                <w:bCs/>
                <w:iCs/>
                <w:sz w:val="24"/>
                <w:szCs w:val="24"/>
              </w:rPr>
              <w:t>6</w:t>
            </w:r>
            <w:r w:rsidR="00A62A46">
              <w:rPr>
                <w:rFonts w:hint="eastAsia"/>
                <w:bCs/>
                <w:iCs/>
                <w:sz w:val="24"/>
                <w:szCs w:val="24"/>
              </w:rPr>
              <w:t>月</w:t>
            </w:r>
            <w:r w:rsidR="003E6FD7" w:rsidRPr="00BD6A6D">
              <w:rPr>
                <w:rFonts w:hint="eastAsia"/>
                <w:bCs/>
                <w:iCs/>
                <w:sz w:val="24"/>
                <w:szCs w:val="24"/>
              </w:rPr>
              <w:t>，对于</w:t>
            </w:r>
            <w:r w:rsidR="00A62A46">
              <w:rPr>
                <w:rFonts w:hint="eastAsia"/>
                <w:bCs/>
                <w:iCs/>
                <w:sz w:val="24"/>
                <w:szCs w:val="24"/>
              </w:rPr>
              <w:t>公司国内制剂</w:t>
            </w:r>
            <w:r w:rsidR="00A62A46">
              <w:rPr>
                <w:bCs/>
                <w:iCs/>
                <w:sz w:val="24"/>
                <w:szCs w:val="24"/>
              </w:rPr>
              <w:t>业务（</w:t>
            </w:r>
            <w:r w:rsidR="003E6FD7" w:rsidRPr="00BD6A6D">
              <w:rPr>
                <w:rFonts w:hint="eastAsia"/>
                <w:bCs/>
                <w:iCs/>
                <w:sz w:val="24"/>
                <w:szCs w:val="24"/>
              </w:rPr>
              <w:t>无论是经销产品还是自产的“</w:t>
            </w:r>
            <w:r w:rsidR="003E6FD7" w:rsidRPr="00BD6A6D">
              <w:rPr>
                <w:rFonts w:hint="eastAsia"/>
                <w:bCs/>
                <w:iCs/>
                <w:sz w:val="24"/>
                <w:szCs w:val="24"/>
              </w:rPr>
              <w:t>531</w:t>
            </w:r>
            <w:r w:rsidR="003E6FD7" w:rsidRPr="00BD6A6D">
              <w:rPr>
                <w:rFonts w:hint="eastAsia"/>
                <w:bCs/>
                <w:iCs/>
                <w:sz w:val="24"/>
                <w:szCs w:val="24"/>
              </w:rPr>
              <w:t>”品种</w:t>
            </w:r>
            <w:r w:rsidR="00A62A46">
              <w:rPr>
                <w:rFonts w:hint="eastAsia"/>
                <w:bCs/>
                <w:iCs/>
                <w:sz w:val="24"/>
                <w:szCs w:val="24"/>
              </w:rPr>
              <w:t>）</w:t>
            </w:r>
            <w:r w:rsidR="003E6FD7" w:rsidRPr="00BD6A6D">
              <w:rPr>
                <w:rFonts w:hint="eastAsia"/>
                <w:bCs/>
                <w:iCs/>
                <w:sz w:val="24"/>
                <w:szCs w:val="24"/>
              </w:rPr>
              <w:t>，都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有</w:t>
            </w:r>
            <w:r w:rsidR="003E6FD7" w:rsidRPr="00BD6A6D">
              <w:rPr>
                <w:rFonts w:hint="eastAsia"/>
                <w:bCs/>
                <w:iCs/>
                <w:sz w:val="24"/>
                <w:szCs w:val="24"/>
              </w:rPr>
              <w:t>一定的影响，</w:t>
            </w:r>
            <w:r w:rsidR="00A62A46">
              <w:rPr>
                <w:rFonts w:hint="eastAsia"/>
                <w:bCs/>
                <w:iCs/>
                <w:sz w:val="24"/>
                <w:szCs w:val="24"/>
              </w:rPr>
              <w:t>特别</w:t>
            </w:r>
            <w:r w:rsidR="003E6FD7" w:rsidRPr="00BD6A6D">
              <w:rPr>
                <w:rFonts w:hint="eastAsia"/>
                <w:bCs/>
                <w:iCs/>
                <w:sz w:val="24"/>
                <w:szCs w:val="24"/>
              </w:rPr>
              <w:t>是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呼吸</w:t>
            </w:r>
            <w:r w:rsidR="00F80AFD">
              <w:rPr>
                <w:bCs/>
                <w:iCs/>
                <w:sz w:val="24"/>
                <w:szCs w:val="24"/>
              </w:rPr>
              <w:t>科、儿科产品</w:t>
            </w:r>
            <w:r w:rsidR="003E6FD7" w:rsidRPr="00BD6A6D">
              <w:rPr>
                <w:rFonts w:hint="eastAsia"/>
                <w:bCs/>
                <w:iCs/>
                <w:sz w:val="24"/>
                <w:szCs w:val="24"/>
              </w:rPr>
              <w:t>受影响</w:t>
            </w:r>
            <w:r w:rsidR="00A62A46">
              <w:rPr>
                <w:rFonts w:hint="eastAsia"/>
                <w:bCs/>
                <w:iCs/>
                <w:sz w:val="24"/>
                <w:szCs w:val="24"/>
              </w:rPr>
              <w:t>更</w:t>
            </w:r>
            <w:r w:rsidR="003E6FD7" w:rsidRPr="00BD6A6D">
              <w:rPr>
                <w:rFonts w:hint="eastAsia"/>
                <w:bCs/>
                <w:iCs/>
                <w:sz w:val="24"/>
                <w:szCs w:val="24"/>
              </w:rPr>
              <w:t>大</w:t>
            </w:r>
            <w:r w:rsidR="00A62A46">
              <w:rPr>
                <w:rFonts w:hint="eastAsia"/>
                <w:bCs/>
                <w:iCs/>
                <w:sz w:val="24"/>
                <w:szCs w:val="24"/>
              </w:rPr>
              <w:t>。整体</w:t>
            </w:r>
            <w:r w:rsidR="00A62A46">
              <w:rPr>
                <w:bCs/>
                <w:iCs/>
                <w:sz w:val="24"/>
                <w:szCs w:val="24"/>
              </w:rPr>
              <w:t>来看虽</w:t>
            </w:r>
            <w:r w:rsidR="00F80AFD">
              <w:rPr>
                <w:bCs/>
                <w:iCs/>
                <w:sz w:val="24"/>
                <w:szCs w:val="24"/>
              </w:rPr>
              <w:t>未达到年初增速预期，但</w:t>
            </w:r>
            <w:r w:rsidR="003E6FD7" w:rsidRPr="00BD6A6D">
              <w:rPr>
                <w:rFonts w:hint="eastAsia"/>
                <w:bCs/>
                <w:iCs/>
                <w:sz w:val="24"/>
                <w:szCs w:val="24"/>
              </w:rPr>
              <w:t>还是取得了不错的成果，</w:t>
            </w:r>
            <w:r w:rsidR="00A62A46">
              <w:rPr>
                <w:rFonts w:hint="eastAsia"/>
                <w:bCs/>
                <w:iCs/>
                <w:sz w:val="24"/>
                <w:szCs w:val="24"/>
              </w:rPr>
              <w:t>尤其</w:t>
            </w:r>
            <w:r w:rsidR="00A62A46">
              <w:rPr>
                <w:rFonts w:hint="eastAsia"/>
                <w:bCs/>
                <w:iCs/>
                <w:sz w:val="24"/>
                <w:szCs w:val="24"/>
              </w:rPr>
              <w:t>202</w:t>
            </w:r>
            <w:r w:rsidR="00A62A46">
              <w:rPr>
                <w:bCs/>
                <w:iCs/>
                <w:sz w:val="24"/>
                <w:szCs w:val="24"/>
              </w:rPr>
              <w:t>0</w:t>
            </w:r>
            <w:r w:rsidR="00A62A46">
              <w:rPr>
                <w:rFonts w:hint="eastAsia"/>
                <w:bCs/>
                <w:iCs/>
                <w:sz w:val="24"/>
                <w:szCs w:val="24"/>
              </w:rPr>
              <w:t>年</w:t>
            </w:r>
            <w:r w:rsidR="00A62A46">
              <w:rPr>
                <w:bCs/>
                <w:iCs/>
                <w:sz w:val="24"/>
                <w:szCs w:val="24"/>
              </w:rPr>
              <w:t>下半年，国内制剂业务逐渐恢复，同比实现了较大增长，</w:t>
            </w:r>
            <w:r w:rsidR="003E6FD7" w:rsidRPr="00BD6A6D">
              <w:rPr>
                <w:rFonts w:hint="eastAsia"/>
                <w:bCs/>
                <w:iCs/>
                <w:sz w:val="24"/>
                <w:szCs w:val="24"/>
              </w:rPr>
              <w:t>对</w:t>
            </w:r>
            <w:r w:rsidR="003E6FD7" w:rsidRPr="00BD6A6D">
              <w:rPr>
                <w:rFonts w:hint="eastAsia"/>
                <w:bCs/>
                <w:iCs/>
                <w:sz w:val="24"/>
                <w:szCs w:val="24"/>
              </w:rPr>
              <w:t>2</w:t>
            </w:r>
            <w:r w:rsidR="003E6FD7" w:rsidRPr="00BD6A6D">
              <w:rPr>
                <w:bCs/>
                <w:iCs/>
                <w:sz w:val="24"/>
                <w:szCs w:val="24"/>
              </w:rPr>
              <w:t>020</w:t>
            </w:r>
            <w:r w:rsidR="003E6FD7" w:rsidRPr="00BD6A6D">
              <w:rPr>
                <w:rFonts w:hint="eastAsia"/>
                <w:bCs/>
                <w:iCs/>
                <w:sz w:val="24"/>
                <w:szCs w:val="24"/>
              </w:rPr>
              <w:t>年公司整体业绩贡献上也起了很重要的作用。</w:t>
            </w:r>
          </w:p>
          <w:p w14:paraId="2C948808" w14:textId="60DB96FD" w:rsidR="003E6FD7" w:rsidRPr="00BD6A6D" w:rsidRDefault="00F80AFD" w:rsidP="000F5527">
            <w:pPr>
              <w:pStyle w:val="editor-paragraph"/>
              <w:shd w:val="clear" w:color="auto" w:fill="FFFFFF"/>
              <w:spacing w:before="0" w:beforeAutospacing="0" w:after="0" w:afterAutospacing="0" w:line="360" w:lineRule="auto"/>
              <w:ind w:firstLineChars="200" w:firstLine="480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2"/>
              </w:rPr>
            </w:pPr>
            <w:r>
              <w:rPr>
                <w:rFonts w:ascii="Times New Roman" w:hAnsi="Times New Roman" w:cs="Times New Roman" w:hint="eastAsia"/>
                <w:bCs/>
                <w:iCs/>
                <w:kern w:val="2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kern w:val="2"/>
              </w:rPr>
              <w:t>021</w:t>
            </w:r>
            <w:r>
              <w:rPr>
                <w:rFonts w:ascii="Times New Roman" w:hAnsi="Times New Roman" w:cs="Times New Roman" w:hint="eastAsia"/>
                <w:bCs/>
                <w:iCs/>
                <w:kern w:val="2"/>
              </w:rPr>
              <w:t>年</w:t>
            </w:r>
            <w:r w:rsidR="003E6FD7" w:rsidRPr="00BD6A6D">
              <w:rPr>
                <w:rFonts w:ascii="Times New Roman" w:hAnsi="Times New Roman" w:cs="Times New Roman"/>
                <w:bCs/>
                <w:iCs/>
                <w:kern w:val="2"/>
              </w:rPr>
              <w:t>，</w:t>
            </w:r>
            <w:r>
              <w:rPr>
                <w:rFonts w:ascii="Times New Roman" w:hAnsi="Times New Roman" w:cs="Times New Roman" w:hint="eastAsia"/>
                <w:bCs/>
                <w:iCs/>
                <w:kern w:val="2"/>
              </w:rPr>
              <w:t>预计</w:t>
            </w:r>
            <w:r w:rsidR="003E6FD7" w:rsidRPr="00BD6A6D">
              <w:rPr>
                <w:rFonts w:ascii="Times New Roman" w:hAnsi="Times New Roman" w:cs="Times New Roman"/>
                <w:bCs/>
                <w:iCs/>
                <w:kern w:val="2"/>
              </w:rPr>
              <w:t>药品板块可能会有一些分化，市场推广服务收入贡献会</w:t>
            </w:r>
            <w:r>
              <w:rPr>
                <w:rFonts w:ascii="Times New Roman" w:hAnsi="Times New Roman" w:cs="Times New Roman" w:hint="eastAsia"/>
                <w:bCs/>
                <w:iCs/>
                <w:kern w:val="2"/>
              </w:rPr>
              <w:t>减少</w:t>
            </w:r>
            <w:r w:rsidR="003E6FD7" w:rsidRPr="00BD6A6D">
              <w:rPr>
                <w:rFonts w:ascii="Times New Roman" w:hAnsi="Times New Roman" w:cs="Times New Roman" w:hint="eastAsia"/>
                <w:bCs/>
                <w:iCs/>
                <w:kern w:val="2"/>
              </w:rPr>
              <w:t>，这也是</w:t>
            </w:r>
            <w:r w:rsidR="003E6FD7" w:rsidRPr="00BD6A6D">
              <w:rPr>
                <w:rFonts w:ascii="Times New Roman" w:hAnsi="Times New Roman" w:cs="Times New Roman"/>
                <w:bCs/>
                <w:iCs/>
                <w:kern w:val="2"/>
              </w:rPr>
              <w:t>公司转型升级能够逐步落地</w:t>
            </w:r>
            <w:r>
              <w:rPr>
                <w:rFonts w:ascii="Times New Roman" w:hAnsi="Times New Roman" w:cs="Times New Roman" w:hint="eastAsia"/>
                <w:bCs/>
                <w:iCs/>
                <w:kern w:val="2"/>
              </w:rPr>
              <w:t>的</w:t>
            </w:r>
            <w:r>
              <w:rPr>
                <w:rFonts w:ascii="Times New Roman" w:hAnsi="Times New Roman" w:cs="Times New Roman"/>
                <w:bCs/>
                <w:iCs/>
                <w:kern w:val="2"/>
              </w:rPr>
              <w:t>体现</w:t>
            </w:r>
            <w:r w:rsidR="003E6FD7" w:rsidRPr="00BD6A6D">
              <w:rPr>
                <w:rFonts w:ascii="Times New Roman" w:hAnsi="Times New Roman" w:cs="Times New Roman" w:hint="eastAsia"/>
                <w:bCs/>
                <w:iCs/>
                <w:kern w:val="2"/>
              </w:rPr>
              <w:t>，另外</w:t>
            </w:r>
            <w:r w:rsidR="003E6FD7" w:rsidRPr="00BD6A6D">
              <w:rPr>
                <w:rFonts w:ascii="Times New Roman" w:hAnsi="Times New Roman" w:cs="Times New Roman"/>
                <w:bCs/>
                <w:iCs/>
                <w:kern w:val="2"/>
              </w:rPr>
              <w:t>，</w:t>
            </w:r>
            <w:r w:rsidRPr="00BD6A6D" w:rsidDel="00F80AFD">
              <w:rPr>
                <w:rFonts w:ascii="Times New Roman" w:hAnsi="Times New Roman" w:cs="Times New Roman"/>
                <w:bCs/>
                <w:iCs/>
                <w:kern w:val="2"/>
              </w:rPr>
              <w:t xml:space="preserve"> </w:t>
            </w:r>
            <w:r>
              <w:rPr>
                <w:rFonts w:ascii="Times New Roman" w:hAnsi="Times New Roman" w:cs="Times New Roman" w:hint="eastAsia"/>
                <w:bCs/>
                <w:iCs/>
                <w:kern w:val="2"/>
              </w:rPr>
              <w:t>20</w:t>
            </w:r>
            <w:r w:rsidRPr="00F80AFD">
              <w:rPr>
                <w:rFonts w:ascii="Times New Roman" w:hAnsi="Times New Roman" w:cs="Times New Roman" w:hint="eastAsia"/>
                <w:bCs/>
                <w:iCs/>
                <w:kern w:val="2"/>
              </w:rPr>
              <w:t>17</w:t>
            </w:r>
            <w:r w:rsidRPr="00F80AFD">
              <w:rPr>
                <w:rFonts w:ascii="Times New Roman" w:hAnsi="Times New Roman" w:cs="Times New Roman" w:hint="eastAsia"/>
                <w:bCs/>
                <w:iCs/>
                <w:kern w:val="2"/>
              </w:rPr>
              <w:t>年开始</w:t>
            </w:r>
            <w:r>
              <w:rPr>
                <w:rFonts w:ascii="Times New Roman" w:hAnsi="Times New Roman" w:cs="Times New Roman" w:hint="eastAsia"/>
                <w:bCs/>
                <w:iCs/>
                <w:kern w:val="2"/>
              </w:rPr>
              <w:t>的</w:t>
            </w:r>
            <w:r w:rsidRPr="00F80AFD">
              <w:rPr>
                <w:rFonts w:ascii="Times New Roman" w:hAnsi="Times New Roman" w:cs="Times New Roman" w:hint="eastAsia"/>
                <w:bCs/>
                <w:iCs/>
                <w:kern w:val="2"/>
              </w:rPr>
              <w:t>531</w:t>
            </w:r>
            <w:r w:rsidRPr="00F80AFD">
              <w:rPr>
                <w:rFonts w:ascii="Times New Roman" w:hAnsi="Times New Roman" w:cs="Times New Roman" w:hint="eastAsia"/>
                <w:bCs/>
                <w:iCs/>
                <w:kern w:val="2"/>
              </w:rPr>
              <w:t>品种销售、生产企业整合，效果逐步体现，预计</w:t>
            </w:r>
            <w:r>
              <w:rPr>
                <w:rFonts w:ascii="Times New Roman" w:hAnsi="Times New Roman" w:cs="Times New Roman" w:hint="eastAsia"/>
                <w:bCs/>
                <w:iCs/>
                <w:kern w:val="2"/>
              </w:rPr>
              <w:t>20</w:t>
            </w:r>
            <w:r w:rsidRPr="00F80AFD">
              <w:rPr>
                <w:rFonts w:ascii="Times New Roman" w:hAnsi="Times New Roman" w:cs="Times New Roman" w:hint="eastAsia"/>
                <w:bCs/>
                <w:iCs/>
                <w:kern w:val="2"/>
              </w:rPr>
              <w:t>21</w:t>
            </w:r>
            <w:r w:rsidRPr="00F80AFD">
              <w:rPr>
                <w:rFonts w:ascii="Times New Roman" w:hAnsi="Times New Roman" w:cs="Times New Roman" w:hint="eastAsia"/>
                <w:bCs/>
                <w:iCs/>
                <w:kern w:val="2"/>
              </w:rPr>
              <w:t>年会在</w:t>
            </w:r>
            <w:r>
              <w:rPr>
                <w:rFonts w:ascii="Times New Roman" w:hAnsi="Times New Roman" w:cs="Times New Roman" w:hint="eastAsia"/>
                <w:bCs/>
                <w:iCs/>
                <w:kern w:val="2"/>
              </w:rPr>
              <w:t>20</w:t>
            </w:r>
            <w:r w:rsidRPr="00F80AFD">
              <w:rPr>
                <w:rFonts w:ascii="Times New Roman" w:hAnsi="Times New Roman" w:cs="Times New Roman" w:hint="eastAsia"/>
                <w:bCs/>
                <w:iCs/>
                <w:kern w:val="2"/>
              </w:rPr>
              <w:t>19</w:t>
            </w:r>
            <w:r w:rsidRPr="00F80AFD">
              <w:rPr>
                <w:rFonts w:ascii="Times New Roman" w:hAnsi="Times New Roman" w:cs="Times New Roman" w:hint="eastAsia"/>
                <w:bCs/>
                <w:iCs/>
                <w:kern w:val="2"/>
              </w:rPr>
              <w:t>年和</w:t>
            </w:r>
            <w:r w:rsidRPr="00F80AFD">
              <w:rPr>
                <w:rFonts w:ascii="Times New Roman" w:hAnsi="Times New Roman" w:cs="Times New Roman" w:hint="eastAsia"/>
                <w:bCs/>
                <w:iCs/>
                <w:kern w:val="2"/>
              </w:rPr>
              <w:t>20</w:t>
            </w:r>
            <w:r>
              <w:rPr>
                <w:rFonts w:ascii="Times New Roman" w:hAnsi="Times New Roman" w:cs="Times New Roman"/>
                <w:bCs/>
                <w:iCs/>
                <w:kern w:val="2"/>
              </w:rPr>
              <w:t>20</w:t>
            </w:r>
            <w:r w:rsidRPr="00F80AFD">
              <w:rPr>
                <w:rFonts w:ascii="Times New Roman" w:hAnsi="Times New Roman" w:cs="Times New Roman" w:hint="eastAsia"/>
                <w:bCs/>
                <w:iCs/>
                <w:kern w:val="2"/>
              </w:rPr>
              <w:t>年基础上有</w:t>
            </w:r>
            <w:r>
              <w:rPr>
                <w:rFonts w:ascii="Times New Roman" w:hAnsi="Times New Roman" w:cs="Times New Roman" w:hint="eastAsia"/>
                <w:bCs/>
                <w:iCs/>
                <w:kern w:val="2"/>
              </w:rPr>
              <w:t>进</w:t>
            </w:r>
            <w:r>
              <w:rPr>
                <w:rFonts w:ascii="Times New Roman" w:hAnsi="Times New Roman" w:cs="Times New Roman"/>
                <w:bCs/>
                <w:iCs/>
                <w:kern w:val="2"/>
              </w:rPr>
              <w:t>一步</w:t>
            </w:r>
            <w:r>
              <w:rPr>
                <w:rFonts w:ascii="Times New Roman" w:hAnsi="Times New Roman" w:cs="Times New Roman" w:hint="eastAsia"/>
                <w:bCs/>
                <w:iCs/>
                <w:kern w:val="2"/>
              </w:rPr>
              <w:t>的</w:t>
            </w:r>
            <w:r w:rsidRPr="00F80AFD">
              <w:rPr>
                <w:rFonts w:ascii="Times New Roman" w:hAnsi="Times New Roman" w:cs="Times New Roman" w:hint="eastAsia"/>
                <w:bCs/>
                <w:iCs/>
                <w:kern w:val="2"/>
              </w:rPr>
              <w:t>突破</w:t>
            </w:r>
            <w:r w:rsidR="003E6FD7" w:rsidRPr="00BD6A6D">
              <w:rPr>
                <w:rFonts w:ascii="Times New Roman" w:hAnsi="Times New Roman" w:cs="Times New Roman" w:hint="eastAsia"/>
                <w:bCs/>
                <w:iCs/>
                <w:kern w:val="2"/>
              </w:rPr>
              <w:t>。</w:t>
            </w:r>
            <w:r w:rsidR="003E6FD7" w:rsidRPr="00BD6A6D">
              <w:rPr>
                <w:rFonts w:ascii="Times New Roman" w:hAnsi="Times New Roman" w:cs="Times New Roman" w:hint="eastAsia"/>
                <w:bCs/>
                <w:iCs/>
                <w:kern w:val="2"/>
              </w:rPr>
              <w:t xml:space="preserve"> </w:t>
            </w:r>
          </w:p>
          <w:p w14:paraId="593367DB" w14:textId="77777777" w:rsidR="00812118" w:rsidRPr="00B3471B" w:rsidRDefault="00812118" w:rsidP="000F5527">
            <w:pPr>
              <w:spacing w:line="360" w:lineRule="auto"/>
              <w:ind w:firstLineChars="200" w:firstLine="482"/>
              <w:rPr>
                <w:b/>
                <w:iCs/>
                <w:sz w:val="24"/>
                <w:szCs w:val="24"/>
              </w:rPr>
            </w:pPr>
            <w:r w:rsidRPr="00B3471B">
              <w:rPr>
                <w:rFonts w:hint="eastAsia"/>
                <w:b/>
                <w:iCs/>
                <w:sz w:val="24"/>
                <w:szCs w:val="24"/>
              </w:rPr>
              <w:t>五、目前，化工产品价格都在上涨，原料药维生素</w:t>
            </w:r>
            <w:r w:rsidRPr="00B3471B">
              <w:rPr>
                <w:rFonts w:hint="eastAsia"/>
                <w:b/>
                <w:iCs/>
                <w:sz w:val="24"/>
                <w:szCs w:val="24"/>
              </w:rPr>
              <w:t>B</w:t>
            </w:r>
            <w:r w:rsidRPr="00B3471B">
              <w:rPr>
                <w:b/>
                <w:iCs/>
                <w:sz w:val="24"/>
                <w:szCs w:val="24"/>
              </w:rPr>
              <w:t>5</w:t>
            </w:r>
            <w:r w:rsidRPr="00B3471B">
              <w:rPr>
                <w:rFonts w:hint="eastAsia"/>
                <w:b/>
                <w:iCs/>
                <w:sz w:val="24"/>
                <w:szCs w:val="24"/>
              </w:rPr>
              <w:t>未来趋势如何？</w:t>
            </w:r>
          </w:p>
          <w:p w14:paraId="24242B4E" w14:textId="2597FA5E" w:rsidR="00812118" w:rsidRPr="00A62A46" w:rsidRDefault="00812118" w:rsidP="00C25AA0">
            <w:pPr>
              <w:spacing w:line="360" w:lineRule="auto"/>
              <w:ind w:firstLineChars="200" w:firstLine="480"/>
            </w:pPr>
            <w:r>
              <w:rPr>
                <w:rFonts w:hint="eastAsia"/>
                <w:bCs/>
                <w:iCs/>
                <w:sz w:val="24"/>
                <w:szCs w:val="24"/>
              </w:rPr>
              <w:t>答：</w:t>
            </w:r>
            <w:r w:rsidR="00F80AFD" w:rsidRPr="00A62A46">
              <w:rPr>
                <w:rFonts w:hint="eastAsia"/>
                <w:bCs/>
                <w:iCs/>
                <w:sz w:val="24"/>
                <w:szCs w:val="24"/>
              </w:rPr>
              <w:t>维生素</w:t>
            </w:r>
            <w:r w:rsidR="00F80AFD" w:rsidRPr="00A62A46">
              <w:rPr>
                <w:bCs/>
                <w:iCs/>
                <w:sz w:val="24"/>
                <w:szCs w:val="24"/>
              </w:rPr>
              <w:t>B5</w:t>
            </w:r>
            <w:r w:rsidR="00F80AFD" w:rsidRPr="00A62A46">
              <w:rPr>
                <w:rFonts w:hint="eastAsia"/>
                <w:bCs/>
                <w:iCs/>
                <w:sz w:val="24"/>
                <w:szCs w:val="24"/>
              </w:rPr>
              <w:t>价格从</w:t>
            </w:r>
            <w:r w:rsidR="00F80AFD" w:rsidRPr="00A62A46">
              <w:rPr>
                <w:bCs/>
                <w:iCs/>
                <w:sz w:val="24"/>
                <w:szCs w:val="24"/>
              </w:rPr>
              <w:t>2020</w:t>
            </w:r>
            <w:r w:rsidR="00F80AFD" w:rsidRPr="00A62A46">
              <w:rPr>
                <w:rFonts w:hint="eastAsia"/>
                <w:bCs/>
                <w:iCs/>
                <w:sz w:val="24"/>
                <w:szCs w:val="24"/>
              </w:rPr>
              <w:t>年中期开始出现下滑，目前价格相对处于历史低点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F80AFD" w:rsidRPr="00A62A46">
              <w:rPr>
                <w:rFonts w:hint="eastAsia"/>
                <w:bCs/>
                <w:iCs/>
                <w:sz w:val="24"/>
                <w:szCs w:val="24"/>
              </w:rPr>
              <w:t>继续再向下可能性不大，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但未来具体价格趋势目前</w:t>
            </w:r>
            <w:r w:rsidR="00F80AFD">
              <w:rPr>
                <w:bCs/>
                <w:iCs/>
                <w:sz w:val="24"/>
                <w:szCs w:val="24"/>
              </w:rPr>
              <w:t>确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实</w:t>
            </w:r>
            <w:r w:rsidR="00CE4741">
              <w:rPr>
                <w:rFonts w:hint="eastAsia"/>
                <w:bCs/>
                <w:iCs/>
                <w:sz w:val="24"/>
                <w:szCs w:val="24"/>
              </w:rPr>
              <w:t>无法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准确预</w:t>
            </w:r>
            <w:r w:rsidR="00CE4741">
              <w:rPr>
                <w:rFonts w:hint="eastAsia"/>
                <w:bCs/>
                <w:iCs/>
                <w:sz w:val="24"/>
                <w:szCs w:val="24"/>
              </w:rPr>
              <w:t>判，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不过</w:t>
            </w:r>
            <w:r w:rsidR="00F80AFD">
              <w:rPr>
                <w:bCs/>
                <w:iCs/>
                <w:sz w:val="24"/>
                <w:szCs w:val="24"/>
              </w:rPr>
              <w:t>，</w:t>
            </w:r>
            <w:r w:rsidR="003E6FD7" w:rsidRPr="00BD6A6D">
              <w:rPr>
                <w:rFonts w:hint="eastAsia"/>
                <w:bCs/>
                <w:iCs/>
                <w:sz w:val="24"/>
                <w:szCs w:val="24"/>
              </w:rPr>
              <w:t>即使在这种价格比较低的情况下，公司仍有能力去支撑这样一个价格，而且在这样的价格下，公司还有盈利</w:t>
            </w:r>
            <w:r w:rsidR="00E60655">
              <w:rPr>
                <w:rFonts w:hint="eastAsia"/>
                <w:bCs/>
                <w:iCs/>
                <w:sz w:val="24"/>
                <w:szCs w:val="24"/>
              </w:rPr>
              <w:t>。</w:t>
            </w:r>
            <w:r w:rsidR="003E6FD7" w:rsidRPr="00BD6A6D">
              <w:rPr>
                <w:rFonts w:hint="eastAsia"/>
                <w:bCs/>
                <w:iCs/>
                <w:sz w:val="24"/>
                <w:szCs w:val="24"/>
              </w:rPr>
              <w:t>如果在价格不做任何变化和调整策略的情况下，相比于</w:t>
            </w:r>
            <w:r w:rsidR="003E6FD7" w:rsidRPr="00BD6A6D">
              <w:rPr>
                <w:rFonts w:hint="eastAsia"/>
                <w:bCs/>
                <w:iCs/>
                <w:sz w:val="24"/>
                <w:szCs w:val="24"/>
              </w:rPr>
              <w:t>2</w:t>
            </w:r>
            <w:r w:rsidR="003E6FD7" w:rsidRPr="00BD6A6D">
              <w:rPr>
                <w:bCs/>
                <w:iCs/>
                <w:sz w:val="24"/>
                <w:szCs w:val="24"/>
              </w:rPr>
              <w:t>020</w:t>
            </w:r>
            <w:r w:rsidR="003E6FD7" w:rsidRPr="00BD6A6D">
              <w:rPr>
                <w:rFonts w:hint="eastAsia"/>
                <w:bCs/>
                <w:iCs/>
                <w:sz w:val="24"/>
                <w:szCs w:val="24"/>
              </w:rPr>
              <w:t>年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F80AFD">
              <w:rPr>
                <w:bCs/>
                <w:iCs/>
                <w:sz w:val="24"/>
                <w:szCs w:val="24"/>
              </w:rPr>
              <w:t>公司的业绩</w:t>
            </w:r>
            <w:r w:rsidR="003E6FD7" w:rsidRPr="00BD6A6D">
              <w:rPr>
                <w:rFonts w:hint="eastAsia"/>
                <w:bCs/>
                <w:iCs/>
                <w:sz w:val="24"/>
                <w:szCs w:val="24"/>
              </w:rPr>
              <w:t>会有压力，整体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来说</w:t>
            </w:r>
            <w:r w:rsidR="00F80AFD">
              <w:rPr>
                <w:bCs/>
                <w:iCs/>
                <w:sz w:val="24"/>
                <w:szCs w:val="24"/>
              </w:rPr>
              <w:t>，公司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拟</w:t>
            </w:r>
            <w:r w:rsidR="003E6FD7" w:rsidRPr="00BD6A6D">
              <w:rPr>
                <w:rFonts w:hint="eastAsia"/>
                <w:bCs/>
                <w:iCs/>
                <w:sz w:val="24"/>
                <w:szCs w:val="24"/>
              </w:rPr>
              <w:t>构建一个风险</w:t>
            </w:r>
            <w:r w:rsidR="00E60655">
              <w:rPr>
                <w:rFonts w:hint="eastAsia"/>
                <w:bCs/>
                <w:iCs/>
                <w:sz w:val="24"/>
                <w:szCs w:val="24"/>
              </w:rPr>
              <w:t>保障</w:t>
            </w:r>
            <w:r w:rsidR="003E6FD7" w:rsidRPr="00BD6A6D">
              <w:rPr>
                <w:rFonts w:hint="eastAsia"/>
                <w:bCs/>
                <w:iCs/>
                <w:sz w:val="24"/>
                <w:szCs w:val="24"/>
              </w:rPr>
              <w:t>体系还是不会有特别大的问题。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同时</w:t>
            </w:r>
            <w:r w:rsidR="00F80AFD">
              <w:rPr>
                <w:bCs/>
                <w:iCs/>
                <w:sz w:val="24"/>
                <w:szCs w:val="24"/>
              </w:rPr>
              <w:t>，</w:t>
            </w:r>
            <w:r>
              <w:rPr>
                <w:rFonts w:hint="eastAsia"/>
                <w:bCs/>
                <w:iCs/>
                <w:sz w:val="24"/>
                <w:szCs w:val="24"/>
              </w:rPr>
              <w:t>根据过往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历年</w:t>
            </w:r>
            <w:r w:rsidR="00F80AFD">
              <w:rPr>
                <w:bCs/>
                <w:iCs/>
                <w:sz w:val="24"/>
                <w:szCs w:val="24"/>
              </w:rPr>
              <w:t>价格趋势</w:t>
            </w:r>
            <w:r>
              <w:rPr>
                <w:rFonts w:hint="eastAsia"/>
                <w:bCs/>
                <w:iCs/>
                <w:sz w:val="24"/>
                <w:szCs w:val="24"/>
              </w:rPr>
              <w:t>来看，</w:t>
            </w:r>
            <w:r w:rsidR="00CE4741">
              <w:rPr>
                <w:rFonts w:hint="eastAsia"/>
                <w:bCs/>
                <w:iCs/>
                <w:sz w:val="24"/>
                <w:szCs w:val="24"/>
              </w:rPr>
              <w:t>低位持续</w:t>
            </w:r>
            <w:r>
              <w:rPr>
                <w:rFonts w:hint="eastAsia"/>
                <w:bCs/>
                <w:iCs/>
                <w:sz w:val="24"/>
                <w:szCs w:val="24"/>
              </w:rPr>
              <w:t>时间</w:t>
            </w:r>
            <w:r w:rsidR="00CE4741">
              <w:rPr>
                <w:rFonts w:hint="eastAsia"/>
                <w:bCs/>
                <w:iCs/>
                <w:sz w:val="24"/>
                <w:szCs w:val="24"/>
              </w:rPr>
              <w:t>短</w:t>
            </w:r>
            <w:r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CE4741">
              <w:rPr>
                <w:rFonts w:hint="eastAsia"/>
                <w:bCs/>
                <w:iCs/>
                <w:sz w:val="24"/>
                <w:szCs w:val="24"/>
              </w:rPr>
              <w:t>高位上涨持续时间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更</w:t>
            </w:r>
            <w:r w:rsidR="00CE4741">
              <w:rPr>
                <w:rFonts w:hint="eastAsia"/>
                <w:bCs/>
                <w:iCs/>
                <w:sz w:val="24"/>
                <w:szCs w:val="24"/>
              </w:rPr>
              <w:t>长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一</w:t>
            </w:r>
            <w:r w:rsidR="00F80AFD">
              <w:rPr>
                <w:bCs/>
                <w:iCs/>
                <w:sz w:val="24"/>
                <w:szCs w:val="24"/>
              </w:rPr>
              <w:t>些</w:t>
            </w:r>
            <w:r w:rsidR="00CE4741">
              <w:rPr>
                <w:rFonts w:hint="eastAsia"/>
                <w:bCs/>
                <w:iCs/>
                <w:sz w:val="24"/>
                <w:szCs w:val="24"/>
              </w:rPr>
              <w:t>。</w:t>
            </w:r>
          </w:p>
          <w:p w14:paraId="1A9E14A6" w14:textId="4264ADAB" w:rsidR="00812118" w:rsidRPr="00812118" w:rsidRDefault="00812118" w:rsidP="000F5527">
            <w:pPr>
              <w:spacing w:line="360" w:lineRule="auto"/>
              <w:ind w:firstLineChars="200" w:firstLine="482"/>
              <w:rPr>
                <w:b/>
                <w:iCs/>
                <w:sz w:val="24"/>
                <w:szCs w:val="24"/>
              </w:rPr>
            </w:pPr>
            <w:r w:rsidRPr="00812118">
              <w:rPr>
                <w:rFonts w:hint="eastAsia"/>
                <w:b/>
                <w:iCs/>
                <w:sz w:val="24"/>
                <w:szCs w:val="24"/>
              </w:rPr>
              <w:t>六、黄予良</w:t>
            </w:r>
            <w:r w:rsidR="002256F2">
              <w:rPr>
                <w:rFonts w:hint="eastAsia"/>
                <w:b/>
                <w:iCs/>
                <w:sz w:val="24"/>
                <w:szCs w:val="24"/>
              </w:rPr>
              <w:t>先生</w:t>
            </w:r>
            <w:r w:rsidRPr="00812118">
              <w:rPr>
                <w:rFonts w:hint="eastAsia"/>
                <w:b/>
                <w:iCs/>
                <w:sz w:val="24"/>
                <w:szCs w:val="24"/>
              </w:rPr>
              <w:t>离职后是否影响公司创新药研发进展？</w:t>
            </w:r>
          </w:p>
          <w:p w14:paraId="3D8AD875" w14:textId="3376741E" w:rsidR="00812118" w:rsidRPr="00812118" w:rsidRDefault="00812118" w:rsidP="00A62A46">
            <w:pPr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812118">
              <w:rPr>
                <w:rFonts w:hint="eastAsia"/>
                <w:bCs/>
                <w:iCs/>
                <w:sz w:val="24"/>
                <w:szCs w:val="24"/>
              </w:rPr>
              <w:t>答：</w:t>
            </w:r>
            <w:r w:rsidR="00C25AA0" w:rsidRPr="00C25AA0">
              <w:rPr>
                <w:rFonts w:hint="eastAsia"/>
                <w:bCs/>
                <w:iCs/>
                <w:sz w:val="24"/>
                <w:szCs w:val="24"/>
              </w:rPr>
              <w:t>公司</w:t>
            </w:r>
            <w:r w:rsidR="00C25AA0" w:rsidRPr="00C25AA0">
              <w:rPr>
                <w:rFonts w:hint="eastAsia"/>
                <w:bCs/>
                <w:iCs/>
                <w:sz w:val="24"/>
                <w:szCs w:val="24"/>
              </w:rPr>
              <w:t>2016</w:t>
            </w:r>
            <w:r w:rsidR="00C25AA0" w:rsidRPr="00C25AA0">
              <w:rPr>
                <w:rFonts w:hint="eastAsia"/>
                <w:bCs/>
                <w:iCs/>
                <w:sz w:val="24"/>
                <w:szCs w:val="24"/>
              </w:rPr>
              <w:t>年收购</w:t>
            </w:r>
            <w:r w:rsidR="00C25AA0" w:rsidRPr="00C25AA0">
              <w:rPr>
                <w:rFonts w:hint="eastAsia"/>
                <w:bCs/>
                <w:iCs/>
                <w:sz w:val="24"/>
                <w:szCs w:val="24"/>
              </w:rPr>
              <w:t>Evive</w:t>
            </w:r>
            <w:r w:rsidR="00C25AA0" w:rsidRPr="00C25AA0">
              <w:rPr>
                <w:rFonts w:hint="eastAsia"/>
                <w:bCs/>
                <w:iCs/>
                <w:sz w:val="24"/>
                <w:szCs w:val="24"/>
              </w:rPr>
              <w:t>公司后，黄予良先生担任上市公司副总经理，自此从未参加过</w:t>
            </w:r>
            <w:r w:rsidR="00C25AA0" w:rsidRPr="00C25AA0">
              <w:rPr>
                <w:rFonts w:hint="eastAsia"/>
                <w:bCs/>
                <w:iCs/>
                <w:sz w:val="24"/>
                <w:szCs w:val="24"/>
              </w:rPr>
              <w:t>Evive</w:t>
            </w:r>
            <w:r w:rsidR="00C25AA0" w:rsidRPr="00C25AA0">
              <w:rPr>
                <w:rFonts w:hint="eastAsia"/>
                <w:bCs/>
                <w:iCs/>
                <w:sz w:val="24"/>
                <w:szCs w:val="24"/>
              </w:rPr>
              <w:t>的管理工作，只协助公司做海外的非大分子生物药的商务评估与调查工作</w:t>
            </w:r>
            <w:r w:rsidR="00EC4EDE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EC4EDE" w:rsidRPr="00EC4EDE">
              <w:rPr>
                <w:rFonts w:hint="eastAsia"/>
                <w:bCs/>
                <w:iCs/>
                <w:sz w:val="24"/>
                <w:szCs w:val="24"/>
              </w:rPr>
              <w:t>不影响大分子创新生物药的研发进展。</w:t>
            </w:r>
          </w:p>
          <w:p w14:paraId="129EC42B" w14:textId="77777777" w:rsidR="0027188D" w:rsidRPr="00662B76" w:rsidRDefault="00812118" w:rsidP="000F5527">
            <w:pPr>
              <w:spacing w:line="360" w:lineRule="auto"/>
              <w:ind w:firstLineChars="200" w:firstLine="482"/>
              <w:rPr>
                <w:b/>
                <w:iCs/>
                <w:sz w:val="24"/>
                <w:szCs w:val="24"/>
              </w:rPr>
            </w:pPr>
            <w:r>
              <w:rPr>
                <w:rFonts w:hint="eastAsia"/>
                <w:b/>
                <w:iCs/>
                <w:sz w:val="24"/>
                <w:szCs w:val="24"/>
              </w:rPr>
              <w:t>七</w:t>
            </w:r>
            <w:r w:rsidR="0027188D" w:rsidRPr="00662B76">
              <w:rPr>
                <w:b/>
                <w:iCs/>
                <w:sz w:val="24"/>
                <w:szCs w:val="24"/>
              </w:rPr>
              <w:t>、</w:t>
            </w:r>
            <w:r w:rsidR="00537640" w:rsidRPr="00662B76">
              <w:rPr>
                <w:b/>
                <w:iCs/>
                <w:sz w:val="24"/>
                <w:szCs w:val="24"/>
              </w:rPr>
              <w:t>Evive</w:t>
            </w:r>
            <w:r w:rsidR="00222850" w:rsidRPr="00662B76">
              <w:rPr>
                <w:b/>
                <w:iCs/>
                <w:sz w:val="24"/>
                <w:szCs w:val="24"/>
              </w:rPr>
              <w:t xml:space="preserve"> </w:t>
            </w:r>
            <w:r w:rsidR="00537640" w:rsidRPr="00662B76">
              <w:rPr>
                <w:b/>
                <w:iCs/>
                <w:sz w:val="24"/>
                <w:szCs w:val="24"/>
              </w:rPr>
              <w:t>IPO</w:t>
            </w:r>
            <w:r w:rsidR="00222850">
              <w:rPr>
                <w:rFonts w:hint="eastAsia"/>
                <w:b/>
                <w:iCs/>
                <w:sz w:val="24"/>
                <w:szCs w:val="24"/>
              </w:rPr>
              <w:t xml:space="preserve"> </w:t>
            </w:r>
            <w:r w:rsidR="00222850">
              <w:rPr>
                <w:rFonts w:hint="eastAsia"/>
                <w:b/>
                <w:iCs/>
                <w:sz w:val="24"/>
                <w:szCs w:val="24"/>
              </w:rPr>
              <w:t>进展</w:t>
            </w:r>
            <w:r w:rsidR="0027188D" w:rsidRPr="00662B76">
              <w:rPr>
                <w:b/>
                <w:iCs/>
                <w:sz w:val="24"/>
                <w:szCs w:val="24"/>
              </w:rPr>
              <w:t>?</w:t>
            </w:r>
          </w:p>
          <w:p w14:paraId="6FD859EB" w14:textId="1BC07F55" w:rsidR="00C46E63" w:rsidRPr="00222850" w:rsidRDefault="0027188D" w:rsidP="000F5527">
            <w:pPr>
              <w:spacing w:line="360" w:lineRule="auto"/>
              <w:ind w:firstLineChars="200" w:firstLine="480"/>
            </w:pPr>
            <w:r w:rsidRPr="00662B76">
              <w:rPr>
                <w:bCs/>
                <w:iCs/>
                <w:sz w:val="24"/>
                <w:szCs w:val="24"/>
              </w:rPr>
              <w:t>答：谋求</w:t>
            </w:r>
            <w:r w:rsidR="00677BBC" w:rsidRPr="00662B76">
              <w:rPr>
                <w:bCs/>
                <w:iCs/>
                <w:sz w:val="24"/>
                <w:szCs w:val="24"/>
              </w:rPr>
              <w:t>Evive</w:t>
            </w:r>
            <w:r w:rsidR="000E1936">
              <w:rPr>
                <w:rFonts w:hint="eastAsia"/>
                <w:bCs/>
                <w:iCs/>
                <w:sz w:val="24"/>
                <w:szCs w:val="24"/>
              </w:rPr>
              <w:t>公司</w:t>
            </w:r>
            <w:r w:rsidRPr="00662B76">
              <w:rPr>
                <w:bCs/>
                <w:iCs/>
                <w:sz w:val="24"/>
                <w:szCs w:val="24"/>
              </w:rPr>
              <w:t>独立上市是公司控股</w:t>
            </w:r>
            <w:r w:rsidR="00677BBC" w:rsidRPr="00662B76">
              <w:rPr>
                <w:bCs/>
                <w:iCs/>
                <w:sz w:val="24"/>
                <w:szCs w:val="24"/>
              </w:rPr>
              <w:t>Evive</w:t>
            </w:r>
            <w:r w:rsidRPr="00662B76">
              <w:rPr>
                <w:bCs/>
                <w:iCs/>
                <w:sz w:val="24"/>
                <w:szCs w:val="24"/>
              </w:rPr>
              <w:t>之时就已</w:t>
            </w:r>
            <w:r w:rsidRPr="00662B76">
              <w:rPr>
                <w:bCs/>
                <w:iCs/>
                <w:sz w:val="24"/>
                <w:szCs w:val="24"/>
              </w:rPr>
              <w:lastRenderedPageBreak/>
              <w:t>确定的发展方向，是解决</w:t>
            </w:r>
            <w:r w:rsidR="00677BBC" w:rsidRPr="00662B76">
              <w:rPr>
                <w:bCs/>
                <w:iCs/>
                <w:sz w:val="24"/>
                <w:szCs w:val="24"/>
              </w:rPr>
              <w:t>Evive</w:t>
            </w:r>
            <w:r w:rsidR="000E1936">
              <w:rPr>
                <w:rFonts w:hint="eastAsia"/>
                <w:bCs/>
                <w:iCs/>
                <w:sz w:val="24"/>
                <w:szCs w:val="24"/>
              </w:rPr>
              <w:t>公司</w:t>
            </w:r>
            <w:r w:rsidRPr="00662B76">
              <w:rPr>
                <w:bCs/>
                <w:iCs/>
                <w:sz w:val="24"/>
                <w:szCs w:val="24"/>
              </w:rPr>
              <w:t>研发资金</w:t>
            </w:r>
            <w:r w:rsidR="00222850">
              <w:rPr>
                <w:rFonts w:hint="eastAsia"/>
                <w:bCs/>
                <w:iCs/>
                <w:sz w:val="24"/>
                <w:szCs w:val="24"/>
              </w:rPr>
              <w:t>和</w:t>
            </w:r>
            <w:r w:rsidR="00CE4741">
              <w:rPr>
                <w:rFonts w:hint="eastAsia"/>
                <w:bCs/>
                <w:iCs/>
                <w:sz w:val="24"/>
                <w:szCs w:val="24"/>
              </w:rPr>
              <w:t>人才的重要途径</w:t>
            </w:r>
            <w:r w:rsidRPr="00662B76">
              <w:rPr>
                <w:bCs/>
                <w:iCs/>
                <w:sz w:val="24"/>
                <w:szCs w:val="24"/>
              </w:rPr>
              <w:t>，</w:t>
            </w:r>
            <w:r w:rsidR="00222850">
              <w:rPr>
                <w:rFonts w:hint="eastAsia"/>
                <w:bCs/>
                <w:iCs/>
                <w:sz w:val="24"/>
                <w:szCs w:val="24"/>
              </w:rPr>
              <w:t>目前</w:t>
            </w:r>
            <w:r w:rsidR="00CE4741" w:rsidRPr="00662B76">
              <w:rPr>
                <w:bCs/>
                <w:iCs/>
                <w:sz w:val="24"/>
                <w:szCs w:val="24"/>
              </w:rPr>
              <w:t>Evive</w:t>
            </w:r>
            <w:r w:rsidR="000E1936">
              <w:rPr>
                <w:rFonts w:hint="eastAsia"/>
                <w:bCs/>
                <w:iCs/>
                <w:sz w:val="24"/>
                <w:szCs w:val="24"/>
              </w:rPr>
              <w:t>公司</w:t>
            </w:r>
            <w:r w:rsidR="00222850">
              <w:rPr>
                <w:rFonts w:hint="eastAsia"/>
                <w:bCs/>
                <w:iCs/>
                <w:sz w:val="24"/>
                <w:szCs w:val="24"/>
              </w:rPr>
              <w:t>处于</w:t>
            </w:r>
            <w:r w:rsidR="00222850">
              <w:rPr>
                <w:rFonts w:hint="eastAsia"/>
                <w:bCs/>
                <w:iCs/>
                <w:sz w:val="24"/>
                <w:szCs w:val="24"/>
              </w:rPr>
              <w:t>P</w:t>
            </w:r>
            <w:r w:rsidR="00222850">
              <w:rPr>
                <w:bCs/>
                <w:iCs/>
                <w:sz w:val="24"/>
                <w:szCs w:val="24"/>
              </w:rPr>
              <w:t>ro IPO</w:t>
            </w:r>
            <w:r w:rsidR="00222850">
              <w:rPr>
                <w:rFonts w:hint="eastAsia"/>
                <w:bCs/>
                <w:iCs/>
                <w:sz w:val="24"/>
                <w:szCs w:val="24"/>
              </w:rPr>
              <w:t>融资阶段，公司将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利用</w:t>
            </w:r>
            <w:r w:rsidR="00F80AFD">
              <w:rPr>
                <w:bCs/>
                <w:iCs/>
                <w:sz w:val="24"/>
                <w:szCs w:val="24"/>
              </w:rPr>
              <w:t>目前市场对创新药的关注与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支持</w:t>
            </w:r>
            <w:r w:rsidR="00F80AFD">
              <w:rPr>
                <w:bCs/>
                <w:iCs/>
                <w:sz w:val="24"/>
                <w:szCs w:val="24"/>
              </w:rPr>
              <w:t>的大环境下，有序</w:t>
            </w:r>
            <w:r w:rsidR="00871235">
              <w:rPr>
                <w:rFonts w:hint="eastAsia"/>
                <w:bCs/>
                <w:iCs/>
                <w:sz w:val="24"/>
                <w:szCs w:val="24"/>
              </w:rPr>
              <w:t>推进</w:t>
            </w:r>
            <w:r w:rsidR="00F80AFD">
              <w:rPr>
                <w:bCs/>
                <w:iCs/>
                <w:sz w:val="24"/>
                <w:szCs w:val="24"/>
              </w:rPr>
              <w:t>后续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融资</w:t>
            </w:r>
            <w:r w:rsidR="00F80AFD">
              <w:rPr>
                <w:bCs/>
                <w:iCs/>
                <w:sz w:val="24"/>
                <w:szCs w:val="24"/>
              </w:rPr>
              <w:t>，</w:t>
            </w:r>
            <w:bookmarkStart w:id="2" w:name="_GoBack"/>
            <w:bookmarkEnd w:id="2"/>
            <w:r w:rsidR="00222850">
              <w:rPr>
                <w:rFonts w:hint="eastAsia"/>
                <w:bCs/>
                <w:iCs/>
                <w:sz w:val="24"/>
                <w:szCs w:val="24"/>
              </w:rPr>
              <w:t>正式启动前</w:t>
            </w:r>
            <w:r w:rsidR="00F80AFD">
              <w:rPr>
                <w:rFonts w:hint="eastAsia"/>
                <w:bCs/>
                <w:iCs/>
                <w:sz w:val="24"/>
                <w:szCs w:val="24"/>
              </w:rPr>
              <w:t>公司</w:t>
            </w:r>
            <w:r w:rsidR="00222850">
              <w:rPr>
                <w:rFonts w:hint="eastAsia"/>
                <w:bCs/>
                <w:iCs/>
                <w:sz w:val="24"/>
                <w:szCs w:val="24"/>
              </w:rPr>
              <w:t>根据法律法规及时履行信息披露义务。</w:t>
            </w:r>
            <w:r w:rsidR="00222850" w:rsidRPr="00222850">
              <w:t xml:space="preserve"> </w:t>
            </w:r>
          </w:p>
        </w:tc>
      </w:tr>
      <w:tr w:rsidR="001C0CE0" w:rsidRPr="00662B76" w14:paraId="3A9DC60F" w14:textId="77777777" w:rsidTr="00EC4EDE">
        <w:tc>
          <w:tcPr>
            <w:tcW w:w="1908" w:type="dxa"/>
            <w:vAlign w:val="center"/>
          </w:tcPr>
          <w:p w14:paraId="14278361" w14:textId="77777777" w:rsidR="001C0CE0" w:rsidRPr="00662B76" w:rsidRDefault="001C0CE0" w:rsidP="001C0CE0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662B76">
              <w:rPr>
                <w:b/>
                <w:bCs/>
                <w:iCs/>
                <w:sz w:val="24"/>
                <w:szCs w:val="24"/>
              </w:rPr>
              <w:lastRenderedPageBreak/>
              <w:t>5</w:t>
            </w:r>
            <w:r w:rsidRPr="00662B76">
              <w:rPr>
                <w:b/>
                <w:bCs/>
                <w:iCs/>
                <w:sz w:val="24"/>
                <w:szCs w:val="24"/>
              </w:rPr>
              <w:t>附件清单（如有）</w:t>
            </w:r>
          </w:p>
        </w:tc>
        <w:tc>
          <w:tcPr>
            <w:tcW w:w="6614" w:type="dxa"/>
          </w:tcPr>
          <w:p w14:paraId="4AE7D330" w14:textId="77777777" w:rsidR="001C0CE0" w:rsidRPr="00662B76" w:rsidRDefault="001C0CE0" w:rsidP="001C0CE0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662B76">
              <w:rPr>
                <w:bCs/>
                <w:iCs/>
                <w:sz w:val="24"/>
                <w:szCs w:val="24"/>
              </w:rPr>
              <w:t>无</w:t>
            </w:r>
          </w:p>
        </w:tc>
      </w:tr>
      <w:tr w:rsidR="001C0CE0" w:rsidRPr="00662B76" w14:paraId="59C0E484" w14:textId="77777777" w:rsidTr="00EC4EDE">
        <w:tc>
          <w:tcPr>
            <w:tcW w:w="1908" w:type="dxa"/>
            <w:vAlign w:val="center"/>
          </w:tcPr>
          <w:p w14:paraId="51C3FD52" w14:textId="77777777" w:rsidR="001C0CE0" w:rsidRPr="00662B76" w:rsidRDefault="001C0CE0" w:rsidP="001C0CE0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662B76">
              <w:rPr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</w:tcPr>
          <w:p w14:paraId="66DA24C1" w14:textId="77777777" w:rsidR="001C0CE0" w:rsidRPr="00662B76" w:rsidRDefault="0041343B" w:rsidP="001C0CE0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662B76">
              <w:rPr>
                <w:bCs/>
                <w:iCs/>
                <w:sz w:val="24"/>
                <w:szCs w:val="24"/>
              </w:rPr>
              <w:t>202</w:t>
            </w:r>
            <w:r w:rsidR="00CE4741">
              <w:rPr>
                <w:bCs/>
                <w:iCs/>
                <w:sz w:val="24"/>
                <w:szCs w:val="24"/>
              </w:rPr>
              <w:t>1</w:t>
            </w:r>
            <w:r w:rsidRPr="00662B76">
              <w:rPr>
                <w:bCs/>
                <w:iCs/>
                <w:sz w:val="24"/>
                <w:szCs w:val="24"/>
              </w:rPr>
              <w:t>年</w:t>
            </w:r>
            <w:r w:rsidR="00CE4741">
              <w:rPr>
                <w:bCs/>
                <w:iCs/>
                <w:sz w:val="24"/>
                <w:szCs w:val="24"/>
              </w:rPr>
              <w:t>1</w:t>
            </w:r>
            <w:r w:rsidR="001C0CE0" w:rsidRPr="00662B76">
              <w:rPr>
                <w:bCs/>
                <w:iCs/>
                <w:sz w:val="24"/>
                <w:szCs w:val="24"/>
              </w:rPr>
              <w:t>月</w:t>
            </w:r>
            <w:r w:rsidR="00CE4741">
              <w:rPr>
                <w:bCs/>
                <w:iCs/>
                <w:sz w:val="24"/>
                <w:szCs w:val="24"/>
              </w:rPr>
              <w:t>27</w:t>
            </w:r>
            <w:r w:rsidR="001C0CE0" w:rsidRPr="00662B76">
              <w:rPr>
                <w:bCs/>
                <w:iCs/>
                <w:sz w:val="24"/>
                <w:szCs w:val="24"/>
              </w:rPr>
              <w:t>日</w:t>
            </w:r>
          </w:p>
        </w:tc>
      </w:tr>
    </w:tbl>
    <w:p w14:paraId="580B8514" w14:textId="77777777" w:rsidR="003F6066" w:rsidRPr="00662B76" w:rsidRDefault="003F6066"/>
    <w:sectPr w:rsidR="003F6066" w:rsidRPr="00662B76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976BF" w14:textId="77777777" w:rsidR="00764B75" w:rsidRDefault="00764B75">
      <w:r>
        <w:separator/>
      </w:r>
    </w:p>
  </w:endnote>
  <w:endnote w:type="continuationSeparator" w:id="0">
    <w:p w14:paraId="2763104B" w14:textId="77777777" w:rsidR="00764B75" w:rsidRDefault="0076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E53F8" w14:textId="77777777" w:rsidR="00764B75" w:rsidRDefault="00764B75">
      <w:r>
        <w:separator/>
      </w:r>
    </w:p>
  </w:footnote>
  <w:footnote w:type="continuationSeparator" w:id="0">
    <w:p w14:paraId="5B26AF8F" w14:textId="77777777" w:rsidR="00764B75" w:rsidRDefault="00764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751C8" w14:textId="77777777" w:rsidR="00CF051D" w:rsidRDefault="00CF051D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FFD"/>
    <w:multiLevelType w:val="hybridMultilevel"/>
    <w:tmpl w:val="E0746856"/>
    <w:lvl w:ilvl="0" w:tplc="4198C3B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4A42B4E"/>
    <w:multiLevelType w:val="hybridMultilevel"/>
    <w:tmpl w:val="8F5ADB22"/>
    <w:lvl w:ilvl="0" w:tplc="320A12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BD1FC1"/>
    <w:multiLevelType w:val="hybridMultilevel"/>
    <w:tmpl w:val="B3E04164"/>
    <w:lvl w:ilvl="0" w:tplc="22906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040EE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DCFEA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5194F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662AF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8F94B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31ECA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A022A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247CF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" w15:restartNumberingAfterBreak="0">
    <w:nsid w:val="173334FD"/>
    <w:multiLevelType w:val="hybridMultilevel"/>
    <w:tmpl w:val="2E361D38"/>
    <w:lvl w:ilvl="0" w:tplc="5B900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4FE0D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68FAC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8B943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2F7C0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24AAD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BABC7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4EFA3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FFDC2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4" w15:restartNumberingAfterBreak="0">
    <w:nsid w:val="4067689A"/>
    <w:multiLevelType w:val="hybridMultilevel"/>
    <w:tmpl w:val="6750D5D2"/>
    <w:lvl w:ilvl="0" w:tplc="82CEB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AA702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2B082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DE2CF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F28C6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020CC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9E8C0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FB348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FA703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5" w15:restartNumberingAfterBreak="0">
    <w:nsid w:val="479B5246"/>
    <w:multiLevelType w:val="hybridMultilevel"/>
    <w:tmpl w:val="04FEBF72"/>
    <w:lvl w:ilvl="0" w:tplc="B0C29672">
      <w:start w:val="1"/>
      <w:numFmt w:val="decimal"/>
      <w:lvlText w:val="%1、"/>
      <w:lvlJc w:val="left"/>
      <w:pPr>
        <w:ind w:left="852" w:hanging="3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6" w15:restartNumberingAfterBreak="0">
    <w:nsid w:val="496B640F"/>
    <w:multiLevelType w:val="hybridMultilevel"/>
    <w:tmpl w:val="BDA0278C"/>
    <w:lvl w:ilvl="0" w:tplc="4508B6E4">
      <w:start w:val="1"/>
      <w:numFmt w:val="japaneseCounting"/>
      <w:lvlText w:val="%1、"/>
      <w:lvlJc w:val="left"/>
      <w:pPr>
        <w:ind w:left="982" w:hanging="5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7" w15:restartNumberingAfterBreak="0">
    <w:nsid w:val="62233680"/>
    <w:multiLevelType w:val="hybridMultilevel"/>
    <w:tmpl w:val="92180E04"/>
    <w:lvl w:ilvl="0" w:tplc="377E5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699"/>
    <w:rsid w:val="00001923"/>
    <w:rsid w:val="00002484"/>
    <w:rsid w:val="000025DC"/>
    <w:rsid w:val="0000462F"/>
    <w:rsid w:val="000046D6"/>
    <w:rsid w:val="00005B2B"/>
    <w:rsid w:val="00006CAB"/>
    <w:rsid w:val="0000725B"/>
    <w:rsid w:val="000075B7"/>
    <w:rsid w:val="000101F5"/>
    <w:rsid w:val="00011280"/>
    <w:rsid w:val="00011E87"/>
    <w:rsid w:val="00013B46"/>
    <w:rsid w:val="000143F9"/>
    <w:rsid w:val="00015177"/>
    <w:rsid w:val="000156AD"/>
    <w:rsid w:val="00015C59"/>
    <w:rsid w:val="000167A7"/>
    <w:rsid w:val="00017F08"/>
    <w:rsid w:val="00020336"/>
    <w:rsid w:val="00020C4C"/>
    <w:rsid w:val="0002125C"/>
    <w:rsid w:val="00022DC6"/>
    <w:rsid w:val="000235B0"/>
    <w:rsid w:val="000271E7"/>
    <w:rsid w:val="00027A8C"/>
    <w:rsid w:val="00035655"/>
    <w:rsid w:val="00037AFC"/>
    <w:rsid w:val="0004288B"/>
    <w:rsid w:val="000435E0"/>
    <w:rsid w:val="0004540F"/>
    <w:rsid w:val="00046B03"/>
    <w:rsid w:val="000502FE"/>
    <w:rsid w:val="00050B53"/>
    <w:rsid w:val="00052857"/>
    <w:rsid w:val="00054A62"/>
    <w:rsid w:val="00056450"/>
    <w:rsid w:val="00060138"/>
    <w:rsid w:val="00060C7C"/>
    <w:rsid w:val="00060C9D"/>
    <w:rsid w:val="00063E83"/>
    <w:rsid w:val="00064733"/>
    <w:rsid w:val="00066EC5"/>
    <w:rsid w:val="00070002"/>
    <w:rsid w:val="00070F6E"/>
    <w:rsid w:val="00071101"/>
    <w:rsid w:val="00080845"/>
    <w:rsid w:val="0008144D"/>
    <w:rsid w:val="00081D4B"/>
    <w:rsid w:val="00087259"/>
    <w:rsid w:val="00090F41"/>
    <w:rsid w:val="00091B93"/>
    <w:rsid w:val="00091EC0"/>
    <w:rsid w:val="000925D6"/>
    <w:rsid w:val="000944C4"/>
    <w:rsid w:val="00096448"/>
    <w:rsid w:val="00096FA8"/>
    <w:rsid w:val="000A03BF"/>
    <w:rsid w:val="000A16E0"/>
    <w:rsid w:val="000A3552"/>
    <w:rsid w:val="000A58F5"/>
    <w:rsid w:val="000A7BC8"/>
    <w:rsid w:val="000B0596"/>
    <w:rsid w:val="000B3730"/>
    <w:rsid w:val="000B4108"/>
    <w:rsid w:val="000B6FCE"/>
    <w:rsid w:val="000C4C91"/>
    <w:rsid w:val="000C58EA"/>
    <w:rsid w:val="000C6AF7"/>
    <w:rsid w:val="000C6D77"/>
    <w:rsid w:val="000C76D1"/>
    <w:rsid w:val="000C7CD4"/>
    <w:rsid w:val="000D04C3"/>
    <w:rsid w:val="000D0806"/>
    <w:rsid w:val="000D22CA"/>
    <w:rsid w:val="000D2AAA"/>
    <w:rsid w:val="000D42F8"/>
    <w:rsid w:val="000D6D3A"/>
    <w:rsid w:val="000E1936"/>
    <w:rsid w:val="000E4C9C"/>
    <w:rsid w:val="000E5575"/>
    <w:rsid w:val="000E7AC6"/>
    <w:rsid w:val="000F05B5"/>
    <w:rsid w:val="000F2F83"/>
    <w:rsid w:val="000F4BA3"/>
    <w:rsid w:val="000F5527"/>
    <w:rsid w:val="000F73D2"/>
    <w:rsid w:val="00102D1F"/>
    <w:rsid w:val="0010526F"/>
    <w:rsid w:val="001159A2"/>
    <w:rsid w:val="00116B12"/>
    <w:rsid w:val="00120AF9"/>
    <w:rsid w:val="001233B0"/>
    <w:rsid w:val="00125D6D"/>
    <w:rsid w:val="00126D6D"/>
    <w:rsid w:val="00131206"/>
    <w:rsid w:val="00133A5D"/>
    <w:rsid w:val="00135ABA"/>
    <w:rsid w:val="001371C6"/>
    <w:rsid w:val="00146DAC"/>
    <w:rsid w:val="00152167"/>
    <w:rsid w:val="00152C2E"/>
    <w:rsid w:val="00154113"/>
    <w:rsid w:val="001552E4"/>
    <w:rsid w:val="0015680C"/>
    <w:rsid w:val="0015741D"/>
    <w:rsid w:val="001622F4"/>
    <w:rsid w:val="00170F18"/>
    <w:rsid w:val="0017120A"/>
    <w:rsid w:val="00172A27"/>
    <w:rsid w:val="00174D69"/>
    <w:rsid w:val="0017607F"/>
    <w:rsid w:val="00180FB5"/>
    <w:rsid w:val="0018375B"/>
    <w:rsid w:val="00183FC0"/>
    <w:rsid w:val="00185122"/>
    <w:rsid w:val="0018662C"/>
    <w:rsid w:val="00190ACD"/>
    <w:rsid w:val="00192363"/>
    <w:rsid w:val="0019303D"/>
    <w:rsid w:val="00193C4A"/>
    <w:rsid w:val="00196226"/>
    <w:rsid w:val="001972BA"/>
    <w:rsid w:val="001A032A"/>
    <w:rsid w:val="001A357B"/>
    <w:rsid w:val="001A59AF"/>
    <w:rsid w:val="001A79F8"/>
    <w:rsid w:val="001A7A6C"/>
    <w:rsid w:val="001B04B4"/>
    <w:rsid w:val="001B51B3"/>
    <w:rsid w:val="001B6480"/>
    <w:rsid w:val="001B6839"/>
    <w:rsid w:val="001B7FCE"/>
    <w:rsid w:val="001C0CE0"/>
    <w:rsid w:val="001C15AC"/>
    <w:rsid w:val="001C1E02"/>
    <w:rsid w:val="001C5BE0"/>
    <w:rsid w:val="001D04D9"/>
    <w:rsid w:val="001D523C"/>
    <w:rsid w:val="001D56C0"/>
    <w:rsid w:val="001D63D5"/>
    <w:rsid w:val="001D7E0D"/>
    <w:rsid w:val="001E4543"/>
    <w:rsid w:val="001E657E"/>
    <w:rsid w:val="001E6BCA"/>
    <w:rsid w:val="001E79A3"/>
    <w:rsid w:val="001F0857"/>
    <w:rsid w:val="001F5D83"/>
    <w:rsid w:val="001F601D"/>
    <w:rsid w:val="0020043A"/>
    <w:rsid w:val="00203796"/>
    <w:rsid w:val="00203EF7"/>
    <w:rsid w:val="002110A0"/>
    <w:rsid w:val="00211416"/>
    <w:rsid w:val="002134FD"/>
    <w:rsid w:val="00222850"/>
    <w:rsid w:val="00222E82"/>
    <w:rsid w:val="00223B21"/>
    <w:rsid w:val="002256F2"/>
    <w:rsid w:val="002264B1"/>
    <w:rsid w:val="002265C6"/>
    <w:rsid w:val="002268E9"/>
    <w:rsid w:val="00227F3E"/>
    <w:rsid w:val="00230F3A"/>
    <w:rsid w:val="002311CD"/>
    <w:rsid w:val="002337DC"/>
    <w:rsid w:val="00236A73"/>
    <w:rsid w:val="00237384"/>
    <w:rsid w:val="002377D8"/>
    <w:rsid w:val="00241EDD"/>
    <w:rsid w:val="00242D44"/>
    <w:rsid w:val="002431D3"/>
    <w:rsid w:val="0024427A"/>
    <w:rsid w:val="00244A8F"/>
    <w:rsid w:val="00245CAF"/>
    <w:rsid w:val="00251C8C"/>
    <w:rsid w:val="00253682"/>
    <w:rsid w:val="00253E77"/>
    <w:rsid w:val="00254A45"/>
    <w:rsid w:val="00254EE3"/>
    <w:rsid w:val="00255E2C"/>
    <w:rsid w:val="00260217"/>
    <w:rsid w:val="0026180D"/>
    <w:rsid w:val="002656B9"/>
    <w:rsid w:val="002665DE"/>
    <w:rsid w:val="00266EF5"/>
    <w:rsid w:val="0026711E"/>
    <w:rsid w:val="0027188D"/>
    <w:rsid w:val="00272283"/>
    <w:rsid w:val="00273D51"/>
    <w:rsid w:val="002748C6"/>
    <w:rsid w:val="00275549"/>
    <w:rsid w:val="00282C2E"/>
    <w:rsid w:val="00285166"/>
    <w:rsid w:val="00285DC2"/>
    <w:rsid w:val="002877A9"/>
    <w:rsid w:val="00287A00"/>
    <w:rsid w:val="00290092"/>
    <w:rsid w:val="00291616"/>
    <w:rsid w:val="00291B96"/>
    <w:rsid w:val="0029213B"/>
    <w:rsid w:val="002940DB"/>
    <w:rsid w:val="002946B9"/>
    <w:rsid w:val="00297E52"/>
    <w:rsid w:val="002A65FD"/>
    <w:rsid w:val="002A6AAA"/>
    <w:rsid w:val="002B300F"/>
    <w:rsid w:val="002B3E48"/>
    <w:rsid w:val="002B6DD4"/>
    <w:rsid w:val="002C0C7E"/>
    <w:rsid w:val="002C199A"/>
    <w:rsid w:val="002C2C62"/>
    <w:rsid w:val="002D0402"/>
    <w:rsid w:val="002D223E"/>
    <w:rsid w:val="002D3228"/>
    <w:rsid w:val="002D46DD"/>
    <w:rsid w:val="002D4BB4"/>
    <w:rsid w:val="002D6BE1"/>
    <w:rsid w:val="002D720F"/>
    <w:rsid w:val="002E0840"/>
    <w:rsid w:val="002E1630"/>
    <w:rsid w:val="002E1AF9"/>
    <w:rsid w:val="002E44D2"/>
    <w:rsid w:val="002E72D1"/>
    <w:rsid w:val="002F0E4F"/>
    <w:rsid w:val="002F3AEA"/>
    <w:rsid w:val="002F3D53"/>
    <w:rsid w:val="002F576B"/>
    <w:rsid w:val="002F610E"/>
    <w:rsid w:val="002F6331"/>
    <w:rsid w:val="002F68E7"/>
    <w:rsid w:val="00311223"/>
    <w:rsid w:val="00312135"/>
    <w:rsid w:val="003125AA"/>
    <w:rsid w:val="0031516F"/>
    <w:rsid w:val="00315C0C"/>
    <w:rsid w:val="003211EC"/>
    <w:rsid w:val="00322A10"/>
    <w:rsid w:val="00322FCD"/>
    <w:rsid w:val="003248E9"/>
    <w:rsid w:val="00324F50"/>
    <w:rsid w:val="00337EF7"/>
    <w:rsid w:val="003413EC"/>
    <w:rsid w:val="00342CE3"/>
    <w:rsid w:val="003432B8"/>
    <w:rsid w:val="00344A43"/>
    <w:rsid w:val="00345A30"/>
    <w:rsid w:val="00345E8A"/>
    <w:rsid w:val="00352C20"/>
    <w:rsid w:val="00352E42"/>
    <w:rsid w:val="00353096"/>
    <w:rsid w:val="00361DE9"/>
    <w:rsid w:val="003628A5"/>
    <w:rsid w:val="00362A6D"/>
    <w:rsid w:val="00363DCE"/>
    <w:rsid w:val="00364274"/>
    <w:rsid w:val="00364B40"/>
    <w:rsid w:val="00365A32"/>
    <w:rsid w:val="00366870"/>
    <w:rsid w:val="00366E62"/>
    <w:rsid w:val="00367362"/>
    <w:rsid w:val="00367594"/>
    <w:rsid w:val="0037056C"/>
    <w:rsid w:val="00370C24"/>
    <w:rsid w:val="00384EED"/>
    <w:rsid w:val="00391139"/>
    <w:rsid w:val="00391360"/>
    <w:rsid w:val="003928E5"/>
    <w:rsid w:val="003948B1"/>
    <w:rsid w:val="0039526E"/>
    <w:rsid w:val="00396C0B"/>
    <w:rsid w:val="003A3634"/>
    <w:rsid w:val="003A52DF"/>
    <w:rsid w:val="003A57DD"/>
    <w:rsid w:val="003A70D1"/>
    <w:rsid w:val="003A7EC6"/>
    <w:rsid w:val="003B4455"/>
    <w:rsid w:val="003C1149"/>
    <w:rsid w:val="003C2ABB"/>
    <w:rsid w:val="003C2EE0"/>
    <w:rsid w:val="003C312C"/>
    <w:rsid w:val="003C6F20"/>
    <w:rsid w:val="003D15FA"/>
    <w:rsid w:val="003D1C81"/>
    <w:rsid w:val="003D2F19"/>
    <w:rsid w:val="003D3077"/>
    <w:rsid w:val="003D4774"/>
    <w:rsid w:val="003D4887"/>
    <w:rsid w:val="003D4BA3"/>
    <w:rsid w:val="003D5527"/>
    <w:rsid w:val="003D675F"/>
    <w:rsid w:val="003E3950"/>
    <w:rsid w:val="003E3FA8"/>
    <w:rsid w:val="003E5080"/>
    <w:rsid w:val="003E6E91"/>
    <w:rsid w:val="003E6FD7"/>
    <w:rsid w:val="003F08F0"/>
    <w:rsid w:val="003F19FE"/>
    <w:rsid w:val="003F5668"/>
    <w:rsid w:val="003F5ED0"/>
    <w:rsid w:val="003F6066"/>
    <w:rsid w:val="003F6BDF"/>
    <w:rsid w:val="0040788B"/>
    <w:rsid w:val="0041343B"/>
    <w:rsid w:val="00417623"/>
    <w:rsid w:val="0042134E"/>
    <w:rsid w:val="00424BAB"/>
    <w:rsid w:val="00427F7C"/>
    <w:rsid w:val="0043645E"/>
    <w:rsid w:val="00437329"/>
    <w:rsid w:val="00443A2E"/>
    <w:rsid w:val="004445BE"/>
    <w:rsid w:val="004447B8"/>
    <w:rsid w:val="00446F00"/>
    <w:rsid w:val="00447397"/>
    <w:rsid w:val="00447B4C"/>
    <w:rsid w:val="00450BD9"/>
    <w:rsid w:val="004552B9"/>
    <w:rsid w:val="00456B06"/>
    <w:rsid w:val="00456B92"/>
    <w:rsid w:val="00456F99"/>
    <w:rsid w:val="0045719C"/>
    <w:rsid w:val="00460070"/>
    <w:rsid w:val="004619C6"/>
    <w:rsid w:val="004703FA"/>
    <w:rsid w:val="0047152D"/>
    <w:rsid w:val="004716F4"/>
    <w:rsid w:val="00474CE7"/>
    <w:rsid w:val="004754F2"/>
    <w:rsid w:val="004812F3"/>
    <w:rsid w:val="004822F2"/>
    <w:rsid w:val="00485118"/>
    <w:rsid w:val="00486A3A"/>
    <w:rsid w:val="00490423"/>
    <w:rsid w:val="0049095F"/>
    <w:rsid w:val="0049387F"/>
    <w:rsid w:val="0049469B"/>
    <w:rsid w:val="00497CE6"/>
    <w:rsid w:val="004A2C20"/>
    <w:rsid w:val="004A583E"/>
    <w:rsid w:val="004A6A90"/>
    <w:rsid w:val="004A7CCC"/>
    <w:rsid w:val="004B2D13"/>
    <w:rsid w:val="004B4709"/>
    <w:rsid w:val="004B660A"/>
    <w:rsid w:val="004C023C"/>
    <w:rsid w:val="004C1804"/>
    <w:rsid w:val="004C290B"/>
    <w:rsid w:val="004C355F"/>
    <w:rsid w:val="004C6545"/>
    <w:rsid w:val="004D0457"/>
    <w:rsid w:val="004D1A56"/>
    <w:rsid w:val="004D2AFD"/>
    <w:rsid w:val="004D2B7A"/>
    <w:rsid w:val="004D7316"/>
    <w:rsid w:val="004E1FF7"/>
    <w:rsid w:val="004E3B93"/>
    <w:rsid w:val="004E4986"/>
    <w:rsid w:val="004E5ADE"/>
    <w:rsid w:val="004E7C15"/>
    <w:rsid w:val="004F1800"/>
    <w:rsid w:val="004F331B"/>
    <w:rsid w:val="004F4CCD"/>
    <w:rsid w:val="004F544F"/>
    <w:rsid w:val="004F6551"/>
    <w:rsid w:val="00500179"/>
    <w:rsid w:val="00501E09"/>
    <w:rsid w:val="00505617"/>
    <w:rsid w:val="0050627F"/>
    <w:rsid w:val="0051054C"/>
    <w:rsid w:val="0051071E"/>
    <w:rsid w:val="005149C4"/>
    <w:rsid w:val="0052625C"/>
    <w:rsid w:val="00530625"/>
    <w:rsid w:val="00533AA1"/>
    <w:rsid w:val="005360EF"/>
    <w:rsid w:val="00537640"/>
    <w:rsid w:val="00543619"/>
    <w:rsid w:val="0054420E"/>
    <w:rsid w:val="00544B75"/>
    <w:rsid w:val="00545774"/>
    <w:rsid w:val="00546AED"/>
    <w:rsid w:val="00547705"/>
    <w:rsid w:val="00547DA0"/>
    <w:rsid w:val="00550DE9"/>
    <w:rsid w:val="005539D8"/>
    <w:rsid w:val="00560703"/>
    <w:rsid w:val="00561A5F"/>
    <w:rsid w:val="00564174"/>
    <w:rsid w:val="005709ED"/>
    <w:rsid w:val="005712C0"/>
    <w:rsid w:val="005737FD"/>
    <w:rsid w:val="00577233"/>
    <w:rsid w:val="0057798A"/>
    <w:rsid w:val="005807D4"/>
    <w:rsid w:val="005809DD"/>
    <w:rsid w:val="00581584"/>
    <w:rsid w:val="005852F7"/>
    <w:rsid w:val="00591DE3"/>
    <w:rsid w:val="0059285B"/>
    <w:rsid w:val="005931EF"/>
    <w:rsid w:val="005A2E0E"/>
    <w:rsid w:val="005A4DEC"/>
    <w:rsid w:val="005A5530"/>
    <w:rsid w:val="005A665B"/>
    <w:rsid w:val="005B2B74"/>
    <w:rsid w:val="005B3315"/>
    <w:rsid w:val="005B5309"/>
    <w:rsid w:val="005B6D67"/>
    <w:rsid w:val="005B79B9"/>
    <w:rsid w:val="005C0093"/>
    <w:rsid w:val="005C25B3"/>
    <w:rsid w:val="005C2EB6"/>
    <w:rsid w:val="005C51EF"/>
    <w:rsid w:val="005C5CEB"/>
    <w:rsid w:val="005C65FE"/>
    <w:rsid w:val="005C7FAC"/>
    <w:rsid w:val="005D08A9"/>
    <w:rsid w:val="005D248A"/>
    <w:rsid w:val="005D2BEB"/>
    <w:rsid w:val="005D6DC9"/>
    <w:rsid w:val="005D7407"/>
    <w:rsid w:val="005E1D79"/>
    <w:rsid w:val="005E4E0A"/>
    <w:rsid w:val="005E687F"/>
    <w:rsid w:val="005E784B"/>
    <w:rsid w:val="005F4449"/>
    <w:rsid w:val="005F4858"/>
    <w:rsid w:val="005F4C96"/>
    <w:rsid w:val="005F525C"/>
    <w:rsid w:val="005F5AB6"/>
    <w:rsid w:val="005F5CF2"/>
    <w:rsid w:val="005F6B13"/>
    <w:rsid w:val="005F7827"/>
    <w:rsid w:val="006010D8"/>
    <w:rsid w:val="00602D26"/>
    <w:rsid w:val="00604571"/>
    <w:rsid w:val="00605808"/>
    <w:rsid w:val="006063D2"/>
    <w:rsid w:val="00607E7D"/>
    <w:rsid w:val="00614E6D"/>
    <w:rsid w:val="00616171"/>
    <w:rsid w:val="0061680C"/>
    <w:rsid w:val="00621CCD"/>
    <w:rsid w:val="00622C4D"/>
    <w:rsid w:val="006300F6"/>
    <w:rsid w:val="00630DB0"/>
    <w:rsid w:val="00633173"/>
    <w:rsid w:val="00635069"/>
    <w:rsid w:val="00635349"/>
    <w:rsid w:val="006356C8"/>
    <w:rsid w:val="0063584A"/>
    <w:rsid w:val="00635DC7"/>
    <w:rsid w:val="006370BA"/>
    <w:rsid w:val="00637258"/>
    <w:rsid w:val="006413C1"/>
    <w:rsid w:val="0064444C"/>
    <w:rsid w:val="00646AFE"/>
    <w:rsid w:val="006511CD"/>
    <w:rsid w:val="006530A0"/>
    <w:rsid w:val="006533F8"/>
    <w:rsid w:val="0065531D"/>
    <w:rsid w:val="0066067F"/>
    <w:rsid w:val="00662B76"/>
    <w:rsid w:val="00662CB4"/>
    <w:rsid w:val="006671D9"/>
    <w:rsid w:val="006728D2"/>
    <w:rsid w:val="00673C0A"/>
    <w:rsid w:val="00673E81"/>
    <w:rsid w:val="00675489"/>
    <w:rsid w:val="006770F6"/>
    <w:rsid w:val="00677BBC"/>
    <w:rsid w:val="00677EA4"/>
    <w:rsid w:val="00680E6C"/>
    <w:rsid w:val="006811A6"/>
    <w:rsid w:val="00681D52"/>
    <w:rsid w:val="00687BA0"/>
    <w:rsid w:val="00691F55"/>
    <w:rsid w:val="006925F9"/>
    <w:rsid w:val="006929B6"/>
    <w:rsid w:val="00692F78"/>
    <w:rsid w:val="00694CF2"/>
    <w:rsid w:val="00694E8F"/>
    <w:rsid w:val="006A45E4"/>
    <w:rsid w:val="006A4C23"/>
    <w:rsid w:val="006A5077"/>
    <w:rsid w:val="006B1883"/>
    <w:rsid w:val="006B2C8A"/>
    <w:rsid w:val="006B37A4"/>
    <w:rsid w:val="006B3B19"/>
    <w:rsid w:val="006B3FCE"/>
    <w:rsid w:val="006B41D1"/>
    <w:rsid w:val="006B440D"/>
    <w:rsid w:val="006B455E"/>
    <w:rsid w:val="006D2FB5"/>
    <w:rsid w:val="006D34C5"/>
    <w:rsid w:val="006D5949"/>
    <w:rsid w:val="006D6541"/>
    <w:rsid w:val="006D732A"/>
    <w:rsid w:val="006E01BD"/>
    <w:rsid w:val="006E047F"/>
    <w:rsid w:val="006E0DB4"/>
    <w:rsid w:val="006E18C4"/>
    <w:rsid w:val="006E4C02"/>
    <w:rsid w:val="006E6228"/>
    <w:rsid w:val="006F0DC9"/>
    <w:rsid w:val="006F17C4"/>
    <w:rsid w:val="006F2C1F"/>
    <w:rsid w:val="006F6689"/>
    <w:rsid w:val="006F6E95"/>
    <w:rsid w:val="0070050E"/>
    <w:rsid w:val="00700727"/>
    <w:rsid w:val="00707CE1"/>
    <w:rsid w:val="00710EA8"/>
    <w:rsid w:val="00711B5D"/>
    <w:rsid w:val="007135DB"/>
    <w:rsid w:val="0071416A"/>
    <w:rsid w:val="007168E0"/>
    <w:rsid w:val="00716EB7"/>
    <w:rsid w:val="00720313"/>
    <w:rsid w:val="00723BCB"/>
    <w:rsid w:val="00723F96"/>
    <w:rsid w:val="00725D2F"/>
    <w:rsid w:val="00726A7F"/>
    <w:rsid w:val="00727C06"/>
    <w:rsid w:val="007342B6"/>
    <w:rsid w:val="0073675B"/>
    <w:rsid w:val="00736D53"/>
    <w:rsid w:val="00740019"/>
    <w:rsid w:val="00741C1A"/>
    <w:rsid w:val="00742393"/>
    <w:rsid w:val="00745AE4"/>
    <w:rsid w:val="00747FAA"/>
    <w:rsid w:val="00754A85"/>
    <w:rsid w:val="00757B52"/>
    <w:rsid w:val="0076344B"/>
    <w:rsid w:val="00764B75"/>
    <w:rsid w:val="00770404"/>
    <w:rsid w:val="00771F77"/>
    <w:rsid w:val="00781F9B"/>
    <w:rsid w:val="007867BC"/>
    <w:rsid w:val="0078771D"/>
    <w:rsid w:val="0079168F"/>
    <w:rsid w:val="00793E3B"/>
    <w:rsid w:val="00794BB4"/>
    <w:rsid w:val="00795151"/>
    <w:rsid w:val="00795910"/>
    <w:rsid w:val="00795D2E"/>
    <w:rsid w:val="00795D31"/>
    <w:rsid w:val="00797833"/>
    <w:rsid w:val="00797E97"/>
    <w:rsid w:val="007A5A33"/>
    <w:rsid w:val="007A6D8E"/>
    <w:rsid w:val="007A7CCC"/>
    <w:rsid w:val="007B0500"/>
    <w:rsid w:val="007B2C43"/>
    <w:rsid w:val="007B2E48"/>
    <w:rsid w:val="007B40C0"/>
    <w:rsid w:val="007B69D4"/>
    <w:rsid w:val="007C2BCF"/>
    <w:rsid w:val="007C30B9"/>
    <w:rsid w:val="007C378F"/>
    <w:rsid w:val="007C39E4"/>
    <w:rsid w:val="007C439D"/>
    <w:rsid w:val="007C4C95"/>
    <w:rsid w:val="007C63FF"/>
    <w:rsid w:val="007C7CD1"/>
    <w:rsid w:val="007D1903"/>
    <w:rsid w:val="007D2710"/>
    <w:rsid w:val="007D2AD5"/>
    <w:rsid w:val="007D313A"/>
    <w:rsid w:val="007D3C65"/>
    <w:rsid w:val="007D52C5"/>
    <w:rsid w:val="007D6847"/>
    <w:rsid w:val="007E0C26"/>
    <w:rsid w:val="007E0D19"/>
    <w:rsid w:val="007E0FBB"/>
    <w:rsid w:val="007E14B8"/>
    <w:rsid w:val="007E1F3F"/>
    <w:rsid w:val="007E28AC"/>
    <w:rsid w:val="007E2BB1"/>
    <w:rsid w:val="007E3513"/>
    <w:rsid w:val="007E39FE"/>
    <w:rsid w:val="007E3FEB"/>
    <w:rsid w:val="007E516F"/>
    <w:rsid w:val="007E60F2"/>
    <w:rsid w:val="007F2103"/>
    <w:rsid w:val="007F410D"/>
    <w:rsid w:val="007F6EEE"/>
    <w:rsid w:val="007F7259"/>
    <w:rsid w:val="0080004B"/>
    <w:rsid w:val="008023D0"/>
    <w:rsid w:val="00802BF7"/>
    <w:rsid w:val="00804CA1"/>
    <w:rsid w:val="00812118"/>
    <w:rsid w:val="008140DA"/>
    <w:rsid w:val="0081431C"/>
    <w:rsid w:val="00815B72"/>
    <w:rsid w:val="008211E1"/>
    <w:rsid w:val="00822D60"/>
    <w:rsid w:val="00823D3F"/>
    <w:rsid w:val="00827405"/>
    <w:rsid w:val="00833099"/>
    <w:rsid w:val="00837130"/>
    <w:rsid w:val="008371CA"/>
    <w:rsid w:val="0084000D"/>
    <w:rsid w:val="00840A2F"/>
    <w:rsid w:val="00841C28"/>
    <w:rsid w:val="008442C2"/>
    <w:rsid w:val="00845220"/>
    <w:rsid w:val="00845D02"/>
    <w:rsid w:val="008468D0"/>
    <w:rsid w:val="00847EEB"/>
    <w:rsid w:val="00852675"/>
    <w:rsid w:val="008553DE"/>
    <w:rsid w:val="00856409"/>
    <w:rsid w:val="00856C11"/>
    <w:rsid w:val="00860EB5"/>
    <w:rsid w:val="00861138"/>
    <w:rsid w:val="008619F9"/>
    <w:rsid w:val="00870073"/>
    <w:rsid w:val="00871235"/>
    <w:rsid w:val="00876EFD"/>
    <w:rsid w:val="008774A1"/>
    <w:rsid w:val="0088370A"/>
    <w:rsid w:val="008857A2"/>
    <w:rsid w:val="00886B73"/>
    <w:rsid w:val="00886E22"/>
    <w:rsid w:val="00887B56"/>
    <w:rsid w:val="00887D0F"/>
    <w:rsid w:val="0089049C"/>
    <w:rsid w:val="00892875"/>
    <w:rsid w:val="00896A1C"/>
    <w:rsid w:val="008970E7"/>
    <w:rsid w:val="0089730D"/>
    <w:rsid w:val="008A02E1"/>
    <w:rsid w:val="008A0C38"/>
    <w:rsid w:val="008A0C6E"/>
    <w:rsid w:val="008A1D5C"/>
    <w:rsid w:val="008A3A68"/>
    <w:rsid w:val="008A3C44"/>
    <w:rsid w:val="008A6F91"/>
    <w:rsid w:val="008A7D18"/>
    <w:rsid w:val="008B03DE"/>
    <w:rsid w:val="008B181E"/>
    <w:rsid w:val="008B1896"/>
    <w:rsid w:val="008B4056"/>
    <w:rsid w:val="008B5B93"/>
    <w:rsid w:val="008B739F"/>
    <w:rsid w:val="008C0E80"/>
    <w:rsid w:val="008C0F1F"/>
    <w:rsid w:val="008C19EE"/>
    <w:rsid w:val="008C26C8"/>
    <w:rsid w:val="008C5AB3"/>
    <w:rsid w:val="008C6E38"/>
    <w:rsid w:val="008D2610"/>
    <w:rsid w:val="008D2B02"/>
    <w:rsid w:val="008D375B"/>
    <w:rsid w:val="008D777B"/>
    <w:rsid w:val="008E05D7"/>
    <w:rsid w:val="008E0691"/>
    <w:rsid w:val="008E1DD8"/>
    <w:rsid w:val="008E2001"/>
    <w:rsid w:val="008E2438"/>
    <w:rsid w:val="008E331D"/>
    <w:rsid w:val="008E6A08"/>
    <w:rsid w:val="008F373C"/>
    <w:rsid w:val="008F3E7C"/>
    <w:rsid w:val="008F7565"/>
    <w:rsid w:val="0090193A"/>
    <w:rsid w:val="0090249C"/>
    <w:rsid w:val="00904817"/>
    <w:rsid w:val="009102CB"/>
    <w:rsid w:val="00914E69"/>
    <w:rsid w:val="00916435"/>
    <w:rsid w:val="00916E4C"/>
    <w:rsid w:val="00917874"/>
    <w:rsid w:val="00920BBC"/>
    <w:rsid w:val="00920FA5"/>
    <w:rsid w:val="0092144E"/>
    <w:rsid w:val="009215E5"/>
    <w:rsid w:val="00921BCD"/>
    <w:rsid w:val="00922AEE"/>
    <w:rsid w:val="00923C23"/>
    <w:rsid w:val="00931DA4"/>
    <w:rsid w:val="00933DA3"/>
    <w:rsid w:val="00934DC6"/>
    <w:rsid w:val="00934F5C"/>
    <w:rsid w:val="00940994"/>
    <w:rsid w:val="009413F3"/>
    <w:rsid w:val="009416DC"/>
    <w:rsid w:val="00945995"/>
    <w:rsid w:val="00945E7C"/>
    <w:rsid w:val="00955D9B"/>
    <w:rsid w:val="00960E56"/>
    <w:rsid w:val="00960F59"/>
    <w:rsid w:val="00962091"/>
    <w:rsid w:val="00967398"/>
    <w:rsid w:val="00967DFE"/>
    <w:rsid w:val="00970120"/>
    <w:rsid w:val="0097090C"/>
    <w:rsid w:val="0097145B"/>
    <w:rsid w:val="0097257E"/>
    <w:rsid w:val="00973373"/>
    <w:rsid w:val="00973B60"/>
    <w:rsid w:val="0097418D"/>
    <w:rsid w:val="00975997"/>
    <w:rsid w:val="00975FAB"/>
    <w:rsid w:val="0098043A"/>
    <w:rsid w:val="00980A15"/>
    <w:rsid w:val="00984710"/>
    <w:rsid w:val="00984ABA"/>
    <w:rsid w:val="00986391"/>
    <w:rsid w:val="00990525"/>
    <w:rsid w:val="00991333"/>
    <w:rsid w:val="00992662"/>
    <w:rsid w:val="00993AD6"/>
    <w:rsid w:val="009949C0"/>
    <w:rsid w:val="009957E1"/>
    <w:rsid w:val="009A04CD"/>
    <w:rsid w:val="009A0ADF"/>
    <w:rsid w:val="009A34F4"/>
    <w:rsid w:val="009A398C"/>
    <w:rsid w:val="009A51F7"/>
    <w:rsid w:val="009A55A5"/>
    <w:rsid w:val="009A6046"/>
    <w:rsid w:val="009A75DE"/>
    <w:rsid w:val="009A7FBA"/>
    <w:rsid w:val="009B29E3"/>
    <w:rsid w:val="009B44DA"/>
    <w:rsid w:val="009B6683"/>
    <w:rsid w:val="009B7D58"/>
    <w:rsid w:val="009C211D"/>
    <w:rsid w:val="009C4517"/>
    <w:rsid w:val="009C528A"/>
    <w:rsid w:val="009D126F"/>
    <w:rsid w:val="009D2125"/>
    <w:rsid w:val="009D2857"/>
    <w:rsid w:val="009D6537"/>
    <w:rsid w:val="009D7752"/>
    <w:rsid w:val="009D7F49"/>
    <w:rsid w:val="009E35F5"/>
    <w:rsid w:val="009E5027"/>
    <w:rsid w:val="009E7D66"/>
    <w:rsid w:val="009F1A04"/>
    <w:rsid w:val="009F3885"/>
    <w:rsid w:val="009F494F"/>
    <w:rsid w:val="009F573B"/>
    <w:rsid w:val="009F73CB"/>
    <w:rsid w:val="00A02911"/>
    <w:rsid w:val="00A05476"/>
    <w:rsid w:val="00A0591C"/>
    <w:rsid w:val="00A11365"/>
    <w:rsid w:val="00A12488"/>
    <w:rsid w:val="00A163F2"/>
    <w:rsid w:val="00A16B07"/>
    <w:rsid w:val="00A217C6"/>
    <w:rsid w:val="00A22B34"/>
    <w:rsid w:val="00A232E4"/>
    <w:rsid w:val="00A24DBB"/>
    <w:rsid w:val="00A25A17"/>
    <w:rsid w:val="00A27E6D"/>
    <w:rsid w:val="00A27E81"/>
    <w:rsid w:val="00A329D4"/>
    <w:rsid w:val="00A41590"/>
    <w:rsid w:val="00A420F9"/>
    <w:rsid w:val="00A439D4"/>
    <w:rsid w:val="00A50097"/>
    <w:rsid w:val="00A515E8"/>
    <w:rsid w:val="00A52189"/>
    <w:rsid w:val="00A551ED"/>
    <w:rsid w:val="00A55D53"/>
    <w:rsid w:val="00A561ED"/>
    <w:rsid w:val="00A56444"/>
    <w:rsid w:val="00A62A46"/>
    <w:rsid w:val="00A6302D"/>
    <w:rsid w:val="00A64715"/>
    <w:rsid w:val="00A65BD2"/>
    <w:rsid w:val="00A66362"/>
    <w:rsid w:val="00A673A6"/>
    <w:rsid w:val="00A71266"/>
    <w:rsid w:val="00A73F6E"/>
    <w:rsid w:val="00A74A43"/>
    <w:rsid w:val="00A74E08"/>
    <w:rsid w:val="00A757F7"/>
    <w:rsid w:val="00A77919"/>
    <w:rsid w:val="00A84FC0"/>
    <w:rsid w:val="00A86CD5"/>
    <w:rsid w:val="00A87C9C"/>
    <w:rsid w:val="00A90A3F"/>
    <w:rsid w:val="00A91CA3"/>
    <w:rsid w:val="00A921E4"/>
    <w:rsid w:val="00A92C60"/>
    <w:rsid w:val="00A93E07"/>
    <w:rsid w:val="00A973A7"/>
    <w:rsid w:val="00AA0212"/>
    <w:rsid w:val="00AA2B4F"/>
    <w:rsid w:val="00AA6429"/>
    <w:rsid w:val="00AA68EA"/>
    <w:rsid w:val="00AA7687"/>
    <w:rsid w:val="00AB0722"/>
    <w:rsid w:val="00AB09E2"/>
    <w:rsid w:val="00AB10B3"/>
    <w:rsid w:val="00AB1D64"/>
    <w:rsid w:val="00AB4EB7"/>
    <w:rsid w:val="00AB5258"/>
    <w:rsid w:val="00AB5788"/>
    <w:rsid w:val="00AB6F1F"/>
    <w:rsid w:val="00AC0CF3"/>
    <w:rsid w:val="00AD0E5E"/>
    <w:rsid w:val="00AD2D89"/>
    <w:rsid w:val="00AD3AC1"/>
    <w:rsid w:val="00AD5671"/>
    <w:rsid w:val="00AD7BC3"/>
    <w:rsid w:val="00AD7CAA"/>
    <w:rsid w:val="00AE0A7D"/>
    <w:rsid w:val="00AE1414"/>
    <w:rsid w:val="00AE1B38"/>
    <w:rsid w:val="00AE274F"/>
    <w:rsid w:val="00AE3427"/>
    <w:rsid w:val="00AE356A"/>
    <w:rsid w:val="00AE3F2E"/>
    <w:rsid w:val="00AE459B"/>
    <w:rsid w:val="00AE4BC4"/>
    <w:rsid w:val="00AE4C66"/>
    <w:rsid w:val="00AE567B"/>
    <w:rsid w:val="00AF1325"/>
    <w:rsid w:val="00AF2554"/>
    <w:rsid w:val="00AF6EDE"/>
    <w:rsid w:val="00AF6F00"/>
    <w:rsid w:val="00B00720"/>
    <w:rsid w:val="00B00F1A"/>
    <w:rsid w:val="00B014AC"/>
    <w:rsid w:val="00B01BEF"/>
    <w:rsid w:val="00B026E3"/>
    <w:rsid w:val="00B03B30"/>
    <w:rsid w:val="00B0598E"/>
    <w:rsid w:val="00B11CA0"/>
    <w:rsid w:val="00B14660"/>
    <w:rsid w:val="00B15DBA"/>
    <w:rsid w:val="00B16F6E"/>
    <w:rsid w:val="00B204A1"/>
    <w:rsid w:val="00B206B0"/>
    <w:rsid w:val="00B20F3D"/>
    <w:rsid w:val="00B226D0"/>
    <w:rsid w:val="00B25F49"/>
    <w:rsid w:val="00B2739B"/>
    <w:rsid w:val="00B309CA"/>
    <w:rsid w:val="00B30F52"/>
    <w:rsid w:val="00B33134"/>
    <w:rsid w:val="00B3471B"/>
    <w:rsid w:val="00B35219"/>
    <w:rsid w:val="00B35A39"/>
    <w:rsid w:val="00B42CA3"/>
    <w:rsid w:val="00B43558"/>
    <w:rsid w:val="00B43FFB"/>
    <w:rsid w:val="00B44DFE"/>
    <w:rsid w:val="00B44F8F"/>
    <w:rsid w:val="00B45E03"/>
    <w:rsid w:val="00B46E43"/>
    <w:rsid w:val="00B5094C"/>
    <w:rsid w:val="00B54F24"/>
    <w:rsid w:val="00B5578C"/>
    <w:rsid w:val="00B55B6E"/>
    <w:rsid w:val="00B568DD"/>
    <w:rsid w:val="00B607F6"/>
    <w:rsid w:val="00B621C1"/>
    <w:rsid w:val="00B64D30"/>
    <w:rsid w:val="00B66E5F"/>
    <w:rsid w:val="00B6757D"/>
    <w:rsid w:val="00B67C91"/>
    <w:rsid w:val="00B67E90"/>
    <w:rsid w:val="00B67F52"/>
    <w:rsid w:val="00B70311"/>
    <w:rsid w:val="00B703F5"/>
    <w:rsid w:val="00B726D4"/>
    <w:rsid w:val="00B74F44"/>
    <w:rsid w:val="00B7558A"/>
    <w:rsid w:val="00B76FF5"/>
    <w:rsid w:val="00B77033"/>
    <w:rsid w:val="00B80258"/>
    <w:rsid w:val="00B81CC5"/>
    <w:rsid w:val="00B82B92"/>
    <w:rsid w:val="00B92564"/>
    <w:rsid w:val="00B92744"/>
    <w:rsid w:val="00B935A2"/>
    <w:rsid w:val="00B944A4"/>
    <w:rsid w:val="00B9778E"/>
    <w:rsid w:val="00B97C7F"/>
    <w:rsid w:val="00BA3D9E"/>
    <w:rsid w:val="00BA63A8"/>
    <w:rsid w:val="00BB1F67"/>
    <w:rsid w:val="00BB5282"/>
    <w:rsid w:val="00BC0A81"/>
    <w:rsid w:val="00BC1857"/>
    <w:rsid w:val="00BC1E1D"/>
    <w:rsid w:val="00BC4933"/>
    <w:rsid w:val="00BC533E"/>
    <w:rsid w:val="00BC73F1"/>
    <w:rsid w:val="00BD06BC"/>
    <w:rsid w:val="00BD1A55"/>
    <w:rsid w:val="00BD56E1"/>
    <w:rsid w:val="00BD6918"/>
    <w:rsid w:val="00BD6A6D"/>
    <w:rsid w:val="00BD70D0"/>
    <w:rsid w:val="00BE01C2"/>
    <w:rsid w:val="00BE1FFA"/>
    <w:rsid w:val="00BE6260"/>
    <w:rsid w:val="00BE72E8"/>
    <w:rsid w:val="00BF0C66"/>
    <w:rsid w:val="00BF530D"/>
    <w:rsid w:val="00BF7C3E"/>
    <w:rsid w:val="00BF7FCF"/>
    <w:rsid w:val="00C05C24"/>
    <w:rsid w:val="00C07E1A"/>
    <w:rsid w:val="00C110CE"/>
    <w:rsid w:val="00C120F8"/>
    <w:rsid w:val="00C17F2B"/>
    <w:rsid w:val="00C21B78"/>
    <w:rsid w:val="00C225C7"/>
    <w:rsid w:val="00C226CD"/>
    <w:rsid w:val="00C23E26"/>
    <w:rsid w:val="00C25AA0"/>
    <w:rsid w:val="00C27AB0"/>
    <w:rsid w:val="00C338C6"/>
    <w:rsid w:val="00C33AB9"/>
    <w:rsid w:val="00C34EB2"/>
    <w:rsid w:val="00C36100"/>
    <w:rsid w:val="00C41D3F"/>
    <w:rsid w:val="00C41E30"/>
    <w:rsid w:val="00C42C67"/>
    <w:rsid w:val="00C46E63"/>
    <w:rsid w:val="00C5027B"/>
    <w:rsid w:val="00C52592"/>
    <w:rsid w:val="00C550CA"/>
    <w:rsid w:val="00C55E9F"/>
    <w:rsid w:val="00C562B9"/>
    <w:rsid w:val="00C57E66"/>
    <w:rsid w:val="00C62AA5"/>
    <w:rsid w:val="00C66176"/>
    <w:rsid w:val="00C678AB"/>
    <w:rsid w:val="00C71C63"/>
    <w:rsid w:val="00C71FD2"/>
    <w:rsid w:val="00C74974"/>
    <w:rsid w:val="00C75001"/>
    <w:rsid w:val="00C753A3"/>
    <w:rsid w:val="00C84244"/>
    <w:rsid w:val="00C84F9C"/>
    <w:rsid w:val="00C86C33"/>
    <w:rsid w:val="00C91571"/>
    <w:rsid w:val="00C932F1"/>
    <w:rsid w:val="00CA141E"/>
    <w:rsid w:val="00CA2EAD"/>
    <w:rsid w:val="00CA3A84"/>
    <w:rsid w:val="00CA5C80"/>
    <w:rsid w:val="00CA725C"/>
    <w:rsid w:val="00CB7D45"/>
    <w:rsid w:val="00CC03C7"/>
    <w:rsid w:val="00CC0F66"/>
    <w:rsid w:val="00CC132E"/>
    <w:rsid w:val="00CC17AF"/>
    <w:rsid w:val="00CC2E8C"/>
    <w:rsid w:val="00CC2F0C"/>
    <w:rsid w:val="00CC5AFC"/>
    <w:rsid w:val="00CC673A"/>
    <w:rsid w:val="00CD0C38"/>
    <w:rsid w:val="00CD7BD7"/>
    <w:rsid w:val="00CE0E05"/>
    <w:rsid w:val="00CE172C"/>
    <w:rsid w:val="00CE2182"/>
    <w:rsid w:val="00CE2693"/>
    <w:rsid w:val="00CE2964"/>
    <w:rsid w:val="00CE3CA5"/>
    <w:rsid w:val="00CE4741"/>
    <w:rsid w:val="00CE47E9"/>
    <w:rsid w:val="00CF051D"/>
    <w:rsid w:val="00CF7373"/>
    <w:rsid w:val="00CF774D"/>
    <w:rsid w:val="00D0019E"/>
    <w:rsid w:val="00D03372"/>
    <w:rsid w:val="00D048F2"/>
    <w:rsid w:val="00D05B41"/>
    <w:rsid w:val="00D07967"/>
    <w:rsid w:val="00D10C47"/>
    <w:rsid w:val="00D11CB3"/>
    <w:rsid w:val="00D13FB3"/>
    <w:rsid w:val="00D1475D"/>
    <w:rsid w:val="00D15DEB"/>
    <w:rsid w:val="00D17348"/>
    <w:rsid w:val="00D21CF8"/>
    <w:rsid w:val="00D26B08"/>
    <w:rsid w:val="00D274DA"/>
    <w:rsid w:val="00D31F28"/>
    <w:rsid w:val="00D36315"/>
    <w:rsid w:val="00D376F5"/>
    <w:rsid w:val="00D40B40"/>
    <w:rsid w:val="00D415F9"/>
    <w:rsid w:val="00D41EA2"/>
    <w:rsid w:val="00D451E9"/>
    <w:rsid w:val="00D47CB3"/>
    <w:rsid w:val="00D51BF4"/>
    <w:rsid w:val="00D53261"/>
    <w:rsid w:val="00D569EC"/>
    <w:rsid w:val="00D61FED"/>
    <w:rsid w:val="00D657E4"/>
    <w:rsid w:val="00D66E17"/>
    <w:rsid w:val="00D66FDF"/>
    <w:rsid w:val="00D67425"/>
    <w:rsid w:val="00D72829"/>
    <w:rsid w:val="00D72A62"/>
    <w:rsid w:val="00D73F21"/>
    <w:rsid w:val="00D74AD0"/>
    <w:rsid w:val="00D7522C"/>
    <w:rsid w:val="00D75BA9"/>
    <w:rsid w:val="00D76A2A"/>
    <w:rsid w:val="00D800FF"/>
    <w:rsid w:val="00D81B96"/>
    <w:rsid w:val="00D842A3"/>
    <w:rsid w:val="00D86368"/>
    <w:rsid w:val="00D908B9"/>
    <w:rsid w:val="00D90EBB"/>
    <w:rsid w:val="00D91BEA"/>
    <w:rsid w:val="00D93257"/>
    <w:rsid w:val="00D93299"/>
    <w:rsid w:val="00D933CD"/>
    <w:rsid w:val="00D96ED5"/>
    <w:rsid w:val="00DA2F65"/>
    <w:rsid w:val="00DA43FC"/>
    <w:rsid w:val="00DA4753"/>
    <w:rsid w:val="00DA70EE"/>
    <w:rsid w:val="00DA7659"/>
    <w:rsid w:val="00DB0085"/>
    <w:rsid w:val="00DB0654"/>
    <w:rsid w:val="00DB30B7"/>
    <w:rsid w:val="00DB5C5F"/>
    <w:rsid w:val="00DB703B"/>
    <w:rsid w:val="00DC1D81"/>
    <w:rsid w:val="00DC1E96"/>
    <w:rsid w:val="00DC2DAF"/>
    <w:rsid w:val="00DC357A"/>
    <w:rsid w:val="00DC41C2"/>
    <w:rsid w:val="00DD1C99"/>
    <w:rsid w:val="00DD33BF"/>
    <w:rsid w:val="00DD52B2"/>
    <w:rsid w:val="00DD7532"/>
    <w:rsid w:val="00DE4C96"/>
    <w:rsid w:val="00DE5803"/>
    <w:rsid w:val="00DF069A"/>
    <w:rsid w:val="00DF0E47"/>
    <w:rsid w:val="00DF1B6A"/>
    <w:rsid w:val="00DF207D"/>
    <w:rsid w:val="00DF3304"/>
    <w:rsid w:val="00DF7223"/>
    <w:rsid w:val="00E0552C"/>
    <w:rsid w:val="00E05598"/>
    <w:rsid w:val="00E1035B"/>
    <w:rsid w:val="00E13E1D"/>
    <w:rsid w:val="00E223C0"/>
    <w:rsid w:val="00E2311D"/>
    <w:rsid w:val="00E245F8"/>
    <w:rsid w:val="00E2628D"/>
    <w:rsid w:val="00E266E1"/>
    <w:rsid w:val="00E33B6A"/>
    <w:rsid w:val="00E3521B"/>
    <w:rsid w:val="00E35AA1"/>
    <w:rsid w:val="00E3675A"/>
    <w:rsid w:val="00E400DF"/>
    <w:rsid w:val="00E46537"/>
    <w:rsid w:val="00E474E1"/>
    <w:rsid w:val="00E5155F"/>
    <w:rsid w:val="00E52A31"/>
    <w:rsid w:val="00E52D34"/>
    <w:rsid w:val="00E53C07"/>
    <w:rsid w:val="00E54F14"/>
    <w:rsid w:val="00E56BDE"/>
    <w:rsid w:val="00E601ED"/>
    <w:rsid w:val="00E60655"/>
    <w:rsid w:val="00E651A3"/>
    <w:rsid w:val="00E65566"/>
    <w:rsid w:val="00E66683"/>
    <w:rsid w:val="00E66B56"/>
    <w:rsid w:val="00E703B8"/>
    <w:rsid w:val="00E7070F"/>
    <w:rsid w:val="00E708C0"/>
    <w:rsid w:val="00E76767"/>
    <w:rsid w:val="00E80C7D"/>
    <w:rsid w:val="00E816E8"/>
    <w:rsid w:val="00E85038"/>
    <w:rsid w:val="00E86499"/>
    <w:rsid w:val="00E864D2"/>
    <w:rsid w:val="00E87954"/>
    <w:rsid w:val="00E90DF4"/>
    <w:rsid w:val="00E90E54"/>
    <w:rsid w:val="00E95005"/>
    <w:rsid w:val="00E97A9E"/>
    <w:rsid w:val="00EA23F2"/>
    <w:rsid w:val="00EA2E09"/>
    <w:rsid w:val="00EA35C2"/>
    <w:rsid w:val="00EA4A54"/>
    <w:rsid w:val="00EA662B"/>
    <w:rsid w:val="00EA7E2A"/>
    <w:rsid w:val="00EB254C"/>
    <w:rsid w:val="00EB60C5"/>
    <w:rsid w:val="00EB755B"/>
    <w:rsid w:val="00EC0F20"/>
    <w:rsid w:val="00EC2F9D"/>
    <w:rsid w:val="00EC35DE"/>
    <w:rsid w:val="00EC4EDE"/>
    <w:rsid w:val="00ED0558"/>
    <w:rsid w:val="00ED07C0"/>
    <w:rsid w:val="00ED0C5F"/>
    <w:rsid w:val="00ED2956"/>
    <w:rsid w:val="00ED2E80"/>
    <w:rsid w:val="00ED3198"/>
    <w:rsid w:val="00ED32E2"/>
    <w:rsid w:val="00ED3898"/>
    <w:rsid w:val="00ED6BE2"/>
    <w:rsid w:val="00EE1B72"/>
    <w:rsid w:val="00EE1D22"/>
    <w:rsid w:val="00EE2A5D"/>
    <w:rsid w:val="00EE4123"/>
    <w:rsid w:val="00EE45E3"/>
    <w:rsid w:val="00EE4A65"/>
    <w:rsid w:val="00EE7089"/>
    <w:rsid w:val="00EF07F7"/>
    <w:rsid w:val="00EF0E68"/>
    <w:rsid w:val="00EF0ECB"/>
    <w:rsid w:val="00EF0FFB"/>
    <w:rsid w:val="00EF1B86"/>
    <w:rsid w:val="00EF4146"/>
    <w:rsid w:val="00EF4891"/>
    <w:rsid w:val="00EF5816"/>
    <w:rsid w:val="00EF5A75"/>
    <w:rsid w:val="00EF74CD"/>
    <w:rsid w:val="00F005FD"/>
    <w:rsid w:val="00F0391E"/>
    <w:rsid w:val="00F06540"/>
    <w:rsid w:val="00F22B44"/>
    <w:rsid w:val="00F23D0F"/>
    <w:rsid w:val="00F23DE4"/>
    <w:rsid w:val="00F23E77"/>
    <w:rsid w:val="00F2473C"/>
    <w:rsid w:val="00F268A6"/>
    <w:rsid w:val="00F269E7"/>
    <w:rsid w:val="00F276A7"/>
    <w:rsid w:val="00F30421"/>
    <w:rsid w:val="00F307F6"/>
    <w:rsid w:val="00F32168"/>
    <w:rsid w:val="00F3373F"/>
    <w:rsid w:val="00F3484F"/>
    <w:rsid w:val="00F34F09"/>
    <w:rsid w:val="00F47700"/>
    <w:rsid w:val="00F507E3"/>
    <w:rsid w:val="00F523C0"/>
    <w:rsid w:val="00F52523"/>
    <w:rsid w:val="00F554EA"/>
    <w:rsid w:val="00F555C5"/>
    <w:rsid w:val="00F55732"/>
    <w:rsid w:val="00F5752E"/>
    <w:rsid w:val="00F6097D"/>
    <w:rsid w:val="00F609C1"/>
    <w:rsid w:val="00F60D6C"/>
    <w:rsid w:val="00F61A7C"/>
    <w:rsid w:val="00F63421"/>
    <w:rsid w:val="00F67A86"/>
    <w:rsid w:val="00F67BED"/>
    <w:rsid w:val="00F67D09"/>
    <w:rsid w:val="00F7211A"/>
    <w:rsid w:val="00F766A1"/>
    <w:rsid w:val="00F8038E"/>
    <w:rsid w:val="00F808FF"/>
    <w:rsid w:val="00F80AFD"/>
    <w:rsid w:val="00F82AE1"/>
    <w:rsid w:val="00F857C9"/>
    <w:rsid w:val="00F97677"/>
    <w:rsid w:val="00F97AC2"/>
    <w:rsid w:val="00F97C35"/>
    <w:rsid w:val="00FA0A1A"/>
    <w:rsid w:val="00FA135B"/>
    <w:rsid w:val="00FA22EF"/>
    <w:rsid w:val="00FA314F"/>
    <w:rsid w:val="00FA3C04"/>
    <w:rsid w:val="00FB09E1"/>
    <w:rsid w:val="00FB7785"/>
    <w:rsid w:val="00FB7EB4"/>
    <w:rsid w:val="00FC1804"/>
    <w:rsid w:val="00FC1F30"/>
    <w:rsid w:val="00FC3B49"/>
    <w:rsid w:val="00FC4376"/>
    <w:rsid w:val="00FC52E0"/>
    <w:rsid w:val="00FC5564"/>
    <w:rsid w:val="00FC777C"/>
    <w:rsid w:val="00FC7A46"/>
    <w:rsid w:val="00FD232B"/>
    <w:rsid w:val="00FD3F12"/>
    <w:rsid w:val="00FD622B"/>
    <w:rsid w:val="00FD6DF4"/>
    <w:rsid w:val="00FE17F7"/>
    <w:rsid w:val="00FE2196"/>
    <w:rsid w:val="00FE258D"/>
    <w:rsid w:val="00FE3C82"/>
    <w:rsid w:val="00FE3D4B"/>
    <w:rsid w:val="00FE483E"/>
    <w:rsid w:val="00FE6309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89AA0DD"/>
  <w15:chartTrackingRefBased/>
  <w15:docId w15:val="{358FC965-F522-4A79-A798-9FB1BD1F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 w:val="0"/>
      <w:iCs w:val="0"/>
      <w:color w:val="CC0000"/>
      <w:sz w:val="24"/>
      <w:szCs w:val="24"/>
    </w:rPr>
  </w:style>
  <w:style w:type="paragraph" w:customStyle="1" w:styleId="Char1CharCharCharCharChar1Char">
    <w:name w:val="Char1 Char Char Char Char Char1 Char"/>
    <w:basedOn w:val="a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lang w:eastAsia="en-US"/>
    </w:rPr>
  </w:style>
  <w:style w:type="paragraph" w:customStyle="1" w:styleId="CharCharChar1">
    <w:name w:val="Char Char Char1"/>
    <w:basedOn w:val="a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lang w:eastAsia="en-U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B944A4"/>
    <w:pPr>
      <w:ind w:firstLineChars="200" w:firstLine="420"/>
    </w:pPr>
    <w:rPr>
      <w:rFonts w:ascii="Calibri" w:hAnsi="Calibri"/>
      <w:szCs w:val="22"/>
    </w:rPr>
  </w:style>
  <w:style w:type="character" w:styleId="a7">
    <w:name w:val="annotation reference"/>
    <w:uiPriority w:val="99"/>
    <w:semiHidden/>
    <w:unhideWhenUsed/>
    <w:rsid w:val="00A12488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A12488"/>
    <w:pPr>
      <w:jc w:val="left"/>
    </w:pPr>
  </w:style>
  <w:style w:type="character" w:customStyle="1" w:styleId="a9">
    <w:name w:val="批注文字 字符"/>
    <w:link w:val="a8"/>
    <w:uiPriority w:val="99"/>
    <w:semiHidden/>
    <w:rsid w:val="00A12488"/>
    <w:rPr>
      <w:kern w:val="2"/>
      <w:sz w:val="21"/>
    </w:rPr>
  </w:style>
  <w:style w:type="paragraph" w:styleId="aa">
    <w:name w:val="Revision"/>
    <w:hidden/>
    <w:uiPriority w:val="99"/>
    <w:semiHidden/>
    <w:rsid w:val="00CC132E"/>
    <w:rPr>
      <w:kern w:val="2"/>
      <w:sz w:val="21"/>
    </w:rPr>
  </w:style>
  <w:style w:type="paragraph" w:styleId="ab">
    <w:name w:val="Normal (Web)"/>
    <w:basedOn w:val="a"/>
    <w:uiPriority w:val="99"/>
    <w:semiHidden/>
    <w:unhideWhenUsed/>
    <w:rsid w:val="00D91B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827405"/>
    <w:pPr>
      <w:ind w:firstLineChars="200" w:firstLine="420"/>
    </w:pPr>
  </w:style>
  <w:style w:type="character" w:customStyle="1" w:styleId="editor-vad">
    <w:name w:val="editor-vad"/>
    <w:basedOn w:val="a0"/>
    <w:rsid w:val="000C6D77"/>
  </w:style>
  <w:style w:type="paragraph" w:customStyle="1" w:styleId="editor-paragraph">
    <w:name w:val="editor-paragraph"/>
    <w:basedOn w:val="a"/>
    <w:rsid w:val="003E6F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6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11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1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5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D709A-BDAE-420A-B10D-DB7AEE9BA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564</Words>
  <Characters>3220</Characters>
  <Application>Microsoft Office Word</Application>
  <DocSecurity>0</DocSecurity>
  <PresentationFormat/>
  <Lines>26</Lines>
  <Paragraphs>7</Paragraphs>
  <Slides>0</Slides>
  <Notes>0</Notes>
  <HiddenSlides>0</HiddenSlides>
  <MMClips>0</MMClips>
  <ScaleCrop>true</ScaleCrop>
  <Company>dl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附件二：投资者关系活动记录表格式</dc:title>
  <dc:subject/>
  <dc:creator>az</dc:creator>
  <cp:keywords/>
  <cp:lastModifiedBy>李 蕾</cp:lastModifiedBy>
  <cp:revision>10</cp:revision>
  <cp:lastPrinted>2018-06-07T11:42:00Z</cp:lastPrinted>
  <dcterms:created xsi:type="dcterms:W3CDTF">2021-01-28T00:08:00Z</dcterms:created>
  <dcterms:modified xsi:type="dcterms:W3CDTF">2021-01-28T00:34:00Z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2052-9.1.0.4855</vt:lpwstr>
  </property>
</Properties>
</file>