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E1" w:rsidRDefault="005819C9">
      <w:pPr>
        <w:spacing w:line="400" w:lineRule="exact"/>
        <w:jc w:val="center"/>
        <w:rPr>
          <w:rFonts w:ascii="宋体" w:hAnsi="宋体"/>
          <w:bCs/>
          <w:iCs/>
          <w:sz w:val="24"/>
        </w:rPr>
      </w:pPr>
      <w:r>
        <w:rPr>
          <w:rFonts w:ascii="宋体" w:hAnsi="宋体" w:hint="eastAsia"/>
          <w:bCs/>
          <w:iCs/>
          <w:sz w:val="24"/>
        </w:rPr>
        <w:t>证券代码：</w:t>
      </w:r>
      <w:r>
        <w:rPr>
          <w:bCs/>
          <w:iCs/>
          <w:sz w:val="24"/>
        </w:rPr>
        <w:t>002967</w:t>
      </w:r>
      <w:r>
        <w:rPr>
          <w:rFonts w:ascii="宋体" w:hAnsi="宋体" w:hint="eastAsia"/>
          <w:bCs/>
          <w:iCs/>
          <w:sz w:val="24"/>
        </w:rPr>
        <w:t xml:space="preserve">                        证券简称：广电计量</w:t>
      </w:r>
    </w:p>
    <w:p w:rsidR="003B03E1" w:rsidRDefault="003B03E1">
      <w:pPr>
        <w:spacing w:beforeLines="50" w:before="156" w:afterLines="50" w:after="156" w:line="400" w:lineRule="exact"/>
        <w:ind w:firstLineChars="300" w:firstLine="720"/>
        <w:rPr>
          <w:rFonts w:ascii="宋体" w:hAnsi="宋体"/>
          <w:bCs/>
          <w:iCs/>
          <w:sz w:val="24"/>
        </w:rPr>
      </w:pPr>
    </w:p>
    <w:p w:rsidR="003B03E1" w:rsidRDefault="005819C9">
      <w:pPr>
        <w:spacing w:beforeLines="50" w:before="156" w:afterLines="50" w:after="156" w:line="400" w:lineRule="exact"/>
        <w:jc w:val="center"/>
        <w:rPr>
          <w:rFonts w:ascii="宋体" w:hAnsi="宋体"/>
          <w:b/>
          <w:bCs/>
          <w:iCs/>
          <w:sz w:val="24"/>
          <w:szCs w:val="24"/>
        </w:rPr>
      </w:pPr>
      <w:r>
        <w:rPr>
          <w:rFonts w:ascii="宋体" w:hAnsi="宋体" w:hint="eastAsia"/>
          <w:b/>
          <w:bCs/>
          <w:iCs/>
          <w:sz w:val="24"/>
          <w:szCs w:val="24"/>
        </w:rPr>
        <w:t>广州广电计量检测股份有限公司投资者关系活动记录表</w:t>
      </w:r>
    </w:p>
    <w:p w:rsidR="003B03E1" w:rsidRDefault="005819C9">
      <w:pPr>
        <w:spacing w:line="400" w:lineRule="exact"/>
        <w:jc w:val="right"/>
        <w:rPr>
          <w:rFonts w:ascii="宋体" w:hAnsi="宋体"/>
          <w:bCs/>
          <w:iCs/>
          <w:sz w:val="24"/>
          <w:szCs w:val="24"/>
        </w:rPr>
      </w:pPr>
      <w:r>
        <w:rPr>
          <w:rFonts w:ascii="仿宋" w:eastAsia="仿宋" w:hAnsi="仿宋" w:hint="eastAsia"/>
          <w:bCs/>
          <w:iCs/>
          <w:sz w:val="24"/>
          <w:szCs w:val="24"/>
        </w:rPr>
        <w:t>编号：</w:t>
      </w:r>
      <w:r>
        <w:rPr>
          <w:rFonts w:eastAsia="仿宋"/>
          <w:bCs/>
          <w:iCs/>
          <w:sz w:val="24"/>
          <w:szCs w:val="24"/>
        </w:rPr>
        <w:t>202</w:t>
      </w:r>
      <w:r w:rsidR="005826CD">
        <w:rPr>
          <w:rFonts w:eastAsia="仿宋"/>
          <w:bCs/>
          <w:iCs/>
          <w:sz w:val="24"/>
          <w:szCs w:val="24"/>
        </w:rPr>
        <w:t>1</w:t>
      </w:r>
      <w:r>
        <w:rPr>
          <w:rFonts w:eastAsia="仿宋"/>
          <w:bCs/>
          <w:iCs/>
          <w:sz w:val="24"/>
          <w:szCs w:val="24"/>
        </w:rPr>
        <w:t>-0</w:t>
      </w:r>
      <w:r w:rsidR="00607E79">
        <w:rPr>
          <w:rFonts w:eastAsia="仿宋" w:hint="eastAsia"/>
          <w:bCs/>
          <w:iCs/>
          <w:sz w:val="24"/>
          <w:szCs w:val="24"/>
        </w:rPr>
        <w:t>0</w:t>
      </w:r>
      <w:r w:rsidR="009E619C">
        <w:rPr>
          <w:rFonts w:eastAsia="仿宋" w:hint="eastAsia"/>
          <w:bCs/>
          <w:iCs/>
          <w:sz w:val="24"/>
          <w:szCs w:val="24"/>
        </w:rPr>
        <w:t>6</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3B03E1">
        <w:tc>
          <w:tcPr>
            <w:tcW w:w="1908" w:type="dxa"/>
            <w:shd w:val="clear" w:color="auto" w:fill="auto"/>
          </w:tcPr>
          <w:p w:rsidR="003B03E1" w:rsidRDefault="005819C9">
            <w:pPr>
              <w:spacing w:line="480" w:lineRule="atLeast"/>
              <w:rPr>
                <w:rFonts w:ascii="宋体" w:hAnsi="宋体"/>
                <w:b/>
                <w:bCs/>
                <w:iCs/>
                <w:sz w:val="24"/>
                <w:szCs w:val="24"/>
              </w:rPr>
            </w:pPr>
            <w:r>
              <w:rPr>
                <w:rFonts w:ascii="宋体" w:hAnsi="宋体" w:hint="eastAsia"/>
                <w:b/>
                <w:bCs/>
                <w:iCs/>
                <w:sz w:val="24"/>
                <w:szCs w:val="24"/>
              </w:rPr>
              <w:t>投资者关系活动类别</w:t>
            </w:r>
          </w:p>
        </w:tc>
        <w:tc>
          <w:tcPr>
            <w:tcW w:w="6614" w:type="dxa"/>
            <w:shd w:val="clear" w:color="auto" w:fill="auto"/>
          </w:tcPr>
          <w:p w:rsidR="003B03E1" w:rsidRDefault="000E4ECA">
            <w:pPr>
              <w:spacing w:line="480" w:lineRule="atLeast"/>
              <w:rPr>
                <w:rFonts w:ascii="宋体" w:hAnsi="宋体"/>
                <w:bCs/>
                <w:iCs/>
                <w:sz w:val="24"/>
                <w:szCs w:val="24"/>
              </w:rPr>
            </w:pPr>
            <w:r>
              <w:rPr>
                <w:bCs/>
                <w:iCs/>
                <w:sz w:val="28"/>
                <w:szCs w:val="28"/>
              </w:rPr>
              <w:sym w:font="Wingdings 2" w:char="F052"/>
            </w:r>
            <w:r w:rsidR="005819C9">
              <w:rPr>
                <w:rFonts w:ascii="宋体" w:hAnsi="宋体" w:hint="eastAsia"/>
                <w:sz w:val="24"/>
                <w:szCs w:val="24"/>
              </w:rPr>
              <w:t xml:space="preserve">特定对象调研        </w:t>
            </w:r>
            <w:r w:rsidR="005819C9">
              <w:rPr>
                <w:rFonts w:ascii="宋体" w:hAnsi="宋体" w:hint="eastAsia"/>
                <w:bCs/>
                <w:iCs/>
                <w:sz w:val="24"/>
                <w:szCs w:val="24"/>
              </w:rPr>
              <w:t>□</w:t>
            </w:r>
            <w:r w:rsidR="005819C9">
              <w:rPr>
                <w:rFonts w:ascii="宋体" w:hAnsi="宋体" w:hint="eastAsia"/>
                <w:sz w:val="24"/>
                <w:szCs w:val="24"/>
              </w:rPr>
              <w:t>分析师会议</w:t>
            </w:r>
          </w:p>
          <w:p w:rsidR="003B03E1" w:rsidRDefault="005819C9">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3B03E1" w:rsidRDefault="005819C9">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3B03E1" w:rsidRDefault="005819C9">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rsidR="003B03E1" w:rsidRDefault="00DB1E97" w:rsidP="006D6795">
            <w:pPr>
              <w:tabs>
                <w:tab w:val="center" w:pos="3199"/>
              </w:tabs>
              <w:spacing w:line="480" w:lineRule="atLeast"/>
              <w:rPr>
                <w:rFonts w:ascii="宋体" w:hAnsi="宋体"/>
                <w:bCs/>
                <w:iCs/>
                <w:sz w:val="24"/>
                <w:szCs w:val="24"/>
              </w:rPr>
            </w:pPr>
            <w:r>
              <w:rPr>
                <w:bCs/>
                <w:iCs/>
                <w:sz w:val="28"/>
                <w:szCs w:val="28"/>
              </w:rPr>
              <w:sym w:font="Wingdings 2" w:char="F052"/>
            </w:r>
            <w:r w:rsidR="005819C9">
              <w:rPr>
                <w:rFonts w:ascii="宋体" w:hAnsi="宋体" w:hint="eastAsia"/>
                <w:sz w:val="24"/>
                <w:szCs w:val="24"/>
              </w:rPr>
              <w:t xml:space="preserve">其他 </w:t>
            </w:r>
            <w:r w:rsidR="005819C9">
              <w:rPr>
                <w:bCs/>
                <w:iCs/>
                <w:sz w:val="24"/>
                <w:szCs w:val="24"/>
              </w:rPr>
              <w:t>（</w:t>
            </w:r>
            <w:r w:rsidRPr="006F6AAE">
              <w:rPr>
                <w:rFonts w:ascii="宋体" w:hAnsi="宋体" w:hint="eastAsia"/>
                <w:sz w:val="24"/>
                <w:szCs w:val="24"/>
                <w:u w:val="single"/>
              </w:rPr>
              <w:t>投资者电话交流会议</w:t>
            </w:r>
            <w:r w:rsidR="005819C9">
              <w:rPr>
                <w:bCs/>
                <w:iCs/>
                <w:sz w:val="24"/>
                <w:szCs w:val="24"/>
              </w:rPr>
              <w:t>）</w:t>
            </w:r>
          </w:p>
        </w:tc>
      </w:tr>
      <w:tr w:rsidR="003B03E1">
        <w:tc>
          <w:tcPr>
            <w:tcW w:w="1908" w:type="dxa"/>
            <w:shd w:val="clear" w:color="auto" w:fill="auto"/>
          </w:tcPr>
          <w:p w:rsidR="003B03E1" w:rsidRDefault="005819C9">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rsidR="000E4ECA" w:rsidRDefault="000E4ECA" w:rsidP="00315D8F">
            <w:pPr>
              <w:spacing w:line="480" w:lineRule="atLeast"/>
              <w:rPr>
                <w:bCs/>
                <w:iCs/>
                <w:sz w:val="24"/>
                <w:szCs w:val="24"/>
              </w:rPr>
            </w:pPr>
            <w:r w:rsidRPr="000E4ECA">
              <w:rPr>
                <w:rFonts w:hint="eastAsia"/>
                <w:bCs/>
                <w:iCs/>
                <w:sz w:val="24"/>
                <w:szCs w:val="24"/>
              </w:rPr>
              <w:t>投资者电话交流会议</w:t>
            </w:r>
          </w:p>
          <w:p w:rsidR="00615E8F" w:rsidRDefault="00271735" w:rsidP="00615E8F">
            <w:pPr>
              <w:spacing w:line="480" w:lineRule="atLeast"/>
              <w:rPr>
                <w:rFonts w:ascii="宋体" w:hAnsi="宋体"/>
                <w:bCs/>
                <w:iCs/>
                <w:sz w:val="24"/>
                <w:szCs w:val="24"/>
              </w:rPr>
            </w:pPr>
            <w:r>
              <w:rPr>
                <w:rFonts w:ascii="宋体" w:hAnsi="宋体" w:hint="eastAsia"/>
                <w:bCs/>
                <w:iCs/>
                <w:sz w:val="24"/>
                <w:szCs w:val="24"/>
              </w:rPr>
              <w:t>中信证券</w:t>
            </w:r>
            <w:r w:rsidR="00B032DE">
              <w:rPr>
                <w:rFonts w:ascii="宋体" w:hAnsi="宋体" w:hint="eastAsia"/>
                <w:bCs/>
                <w:iCs/>
                <w:sz w:val="24"/>
                <w:szCs w:val="24"/>
              </w:rPr>
              <w:t xml:space="preserve"> </w:t>
            </w:r>
            <w:r>
              <w:rPr>
                <w:rFonts w:ascii="宋体" w:hAnsi="宋体" w:hint="eastAsia"/>
                <w:bCs/>
                <w:iCs/>
                <w:sz w:val="24"/>
                <w:szCs w:val="24"/>
              </w:rPr>
              <w:t>彭晓晖</w:t>
            </w:r>
            <w:r w:rsidR="00B032DE">
              <w:rPr>
                <w:rFonts w:ascii="宋体" w:hAnsi="宋体" w:hint="eastAsia"/>
                <w:bCs/>
                <w:iCs/>
                <w:sz w:val="24"/>
                <w:szCs w:val="24"/>
              </w:rPr>
              <w:t xml:space="preserve">、中信证券 </w:t>
            </w:r>
            <w:r>
              <w:rPr>
                <w:rFonts w:ascii="宋体" w:hAnsi="宋体" w:hint="eastAsia"/>
                <w:bCs/>
                <w:iCs/>
                <w:sz w:val="24"/>
                <w:szCs w:val="24"/>
              </w:rPr>
              <w:t>谢明宇</w:t>
            </w:r>
            <w:r w:rsidR="00B032DE">
              <w:rPr>
                <w:rFonts w:ascii="宋体" w:hAnsi="宋体" w:hint="eastAsia"/>
                <w:bCs/>
                <w:iCs/>
                <w:sz w:val="24"/>
                <w:szCs w:val="24"/>
              </w:rPr>
              <w:t>、</w:t>
            </w:r>
            <w:proofErr w:type="gramStart"/>
            <w:r w:rsidR="00615E8F" w:rsidRPr="00B032DE">
              <w:rPr>
                <w:rFonts w:ascii="宋体" w:hAnsi="宋体" w:hint="eastAsia"/>
                <w:bCs/>
                <w:iCs/>
                <w:sz w:val="24"/>
                <w:szCs w:val="24"/>
              </w:rPr>
              <w:t>贵州铁投</w:t>
            </w:r>
            <w:proofErr w:type="gramEnd"/>
            <w:r w:rsidR="00615E8F">
              <w:rPr>
                <w:rFonts w:ascii="宋体" w:hAnsi="宋体" w:hint="eastAsia"/>
                <w:bCs/>
                <w:iCs/>
                <w:sz w:val="24"/>
                <w:szCs w:val="24"/>
              </w:rPr>
              <w:t xml:space="preserve"> </w:t>
            </w:r>
            <w:r w:rsidR="00615E8F" w:rsidRPr="00B032DE">
              <w:rPr>
                <w:rFonts w:ascii="宋体" w:hAnsi="宋体" w:hint="eastAsia"/>
                <w:bCs/>
                <w:iCs/>
                <w:sz w:val="24"/>
                <w:szCs w:val="24"/>
              </w:rPr>
              <w:t>李伟铭</w:t>
            </w:r>
          </w:p>
          <w:p w:rsidR="00B032DE" w:rsidRDefault="00B032DE" w:rsidP="00B032DE">
            <w:pPr>
              <w:spacing w:line="480" w:lineRule="atLeast"/>
              <w:rPr>
                <w:rFonts w:ascii="宋体" w:hAnsi="宋体"/>
                <w:bCs/>
                <w:iCs/>
                <w:sz w:val="24"/>
                <w:szCs w:val="24"/>
              </w:rPr>
            </w:pPr>
            <w:r>
              <w:rPr>
                <w:rFonts w:ascii="宋体" w:hAnsi="宋体" w:hint="eastAsia"/>
                <w:bCs/>
                <w:iCs/>
                <w:sz w:val="24"/>
                <w:szCs w:val="24"/>
              </w:rPr>
              <w:t xml:space="preserve">广发证券 真  </w:t>
            </w:r>
            <w:proofErr w:type="gramStart"/>
            <w:r>
              <w:rPr>
                <w:rFonts w:ascii="宋体" w:hAnsi="宋体" w:hint="eastAsia"/>
                <w:bCs/>
                <w:iCs/>
                <w:sz w:val="24"/>
                <w:szCs w:val="24"/>
              </w:rPr>
              <w:t>怡</w:t>
            </w:r>
            <w:proofErr w:type="gramEnd"/>
            <w:r>
              <w:rPr>
                <w:rFonts w:ascii="宋体" w:hAnsi="宋体" w:hint="eastAsia"/>
                <w:bCs/>
                <w:iCs/>
                <w:sz w:val="24"/>
                <w:szCs w:val="24"/>
              </w:rPr>
              <w:t>、</w:t>
            </w:r>
            <w:r w:rsidRPr="00B032DE">
              <w:rPr>
                <w:rFonts w:ascii="宋体" w:hAnsi="宋体" w:hint="eastAsia"/>
                <w:bCs/>
                <w:iCs/>
                <w:sz w:val="24"/>
                <w:szCs w:val="24"/>
              </w:rPr>
              <w:t>国信证券</w:t>
            </w:r>
            <w:r>
              <w:rPr>
                <w:rFonts w:ascii="宋体" w:hAnsi="宋体" w:hint="eastAsia"/>
                <w:bCs/>
                <w:iCs/>
                <w:sz w:val="24"/>
                <w:szCs w:val="24"/>
              </w:rPr>
              <w:t xml:space="preserve"> </w:t>
            </w:r>
            <w:proofErr w:type="gramStart"/>
            <w:r w:rsidRPr="00B032DE">
              <w:rPr>
                <w:rFonts w:ascii="宋体" w:hAnsi="宋体" w:hint="eastAsia"/>
                <w:bCs/>
                <w:iCs/>
                <w:sz w:val="24"/>
                <w:szCs w:val="24"/>
              </w:rPr>
              <w:t>贺东伟</w:t>
            </w:r>
            <w:proofErr w:type="gramEnd"/>
            <w:r>
              <w:rPr>
                <w:rFonts w:ascii="宋体" w:hAnsi="宋体" w:hint="eastAsia"/>
                <w:bCs/>
                <w:iCs/>
                <w:sz w:val="24"/>
                <w:szCs w:val="24"/>
              </w:rPr>
              <w:t>、</w:t>
            </w:r>
            <w:r w:rsidRPr="00B032DE">
              <w:rPr>
                <w:rFonts w:ascii="宋体" w:hAnsi="宋体" w:hint="eastAsia"/>
                <w:bCs/>
                <w:iCs/>
                <w:sz w:val="24"/>
                <w:szCs w:val="24"/>
              </w:rPr>
              <w:t>第一创业</w:t>
            </w:r>
            <w:r>
              <w:rPr>
                <w:rFonts w:ascii="宋体" w:hAnsi="宋体" w:hint="eastAsia"/>
                <w:bCs/>
                <w:iCs/>
                <w:sz w:val="24"/>
                <w:szCs w:val="24"/>
              </w:rPr>
              <w:t xml:space="preserve"> </w:t>
            </w:r>
            <w:r w:rsidRPr="00B032DE">
              <w:rPr>
                <w:rFonts w:ascii="宋体" w:hAnsi="宋体" w:hint="eastAsia"/>
                <w:bCs/>
                <w:iCs/>
                <w:sz w:val="24"/>
                <w:szCs w:val="24"/>
              </w:rPr>
              <w:t>兰</w:t>
            </w:r>
            <w:r>
              <w:rPr>
                <w:rFonts w:ascii="宋体" w:hAnsi="宋体" w:hint="eastAsia"/>
                <w:bCs/>
                <w:iCs/>
                <w:sz w:val="24"/>
                <w:szCs w:val="24"/>
              </w:rPr>
              <w:t xml:space="preserve">  </w:t>
            </w:r>
            <w:r w:rsidRPr="00B032DE">
              <w:rPr>
                <w:rFonts w:ascii="宋体" w:hAnsi="宋体" w:hint="eastAsia"/>
                <w:bCs/>
                <w:iCs/>
                <w:sz w:val="24"/>
                <w:szCs w:val="24"/>
              </w:rPr>
              <w:t>越</w:t>
            </w:r>
          </w:p>
          <w:p w:rsidR="00B032DE" w:rsidRPr="00B032DE" w:rsidRDefault="00B032DE" w:rsidP="00B032DE">
            <w:pPr>
              <w:spacing w:line="480" w:lineRule="atLeast"/>
              <w:rPr>
                <w:rFonts w:ascii="宋体" w:hAnsi="宋体"/>
                <w:bCs/>
                <w:iCs/>
                <w:sz w:val="24"/>
                <w:szCs w:val="24"/>
              </w:rPr>
            </w:pPr>
            <w:proofErr w:type="gramStart"/>
            <w:r w:rsidRPr="00B032DE">
              <w:rPr>
                <w:rFonts w:ascii="宋体" w:hAnsi="宋体" w:hint="eastAsia"/>
                <w:bCs/>
                <w:iCs/>
                <w:sz w:val="24"/>
                <w:szCs w:val="24"/>
              </w:rPr>
              <w:t>金舵投资</w:t>
            </w:r>
            <w:proofErr w:type="gramEnd"/>
            <w:r>
              <w:rPr>
                <w:rFonts w:ascii="宋体" w:hAnsi="宋体" w:hint="eastAsia"/>
                <w:bCs/>
                <w:iCs/>
                <w:sz w:val="24"/>
                <w:szCs w:val="24"/>
              </w:rPr>
              <w:t xml:space="preserve"> </w:t>
            </w:r>
            <w:r w:rsidRPr="00B032DE">
              <w:rPr>
                <w:rFonts w:ascii="宋体" w:hAnsi="宋体" w:hint="eastAsia"/>
                <w:bCs/>
                <w:iCs/>
                <w:sz w:val="24"/>
                <w:szCs w:val="24"/>
              </w:rPr>
              <w:t>唐小皓</w:t>
            </w:r>
            <w:r>
              <w:rPr>
                <w:rFonts w:ascii="宋体" w:hAnsi="宋体" w:hint="eastAsia"/>
                <w:bCs/>
                <w:iCs/>
                <w:sz w:val="24"/>
                <w:szCs w:val="24"/>
              </w:rPr>
              <w:t>、</w:t>
            </w:r>
            <w:r w:rsidRPr="00B032DE">
              <w:rPr>
                <w:rFonts w:ascii="宋体" w:hAnsi="宋体" w:hint="eastAsia"/>
                <w:bCs/>
                <w:iCs/>
                <w:sz w:val="24"/>
                <w:szCs w:val="24"/>
              </w:rPr>
              <w:t>南方天辰</w:t>
            </w:r>
            <w:r>
              <w:rPr>
                <w:rFonts w:ascii="宋体" w:hAnsi="宋体" w:hint="eastAsia"/>
                <w:bCs/>
                <w:iCs/>
                <w:sz w:val="24"/>
                <w:szCs w:val="24"/>
              </w:rPr>
              <w:t xml:space="preserve"> </w:t>
            </w:r>
            <w:r w:rsidRPr="00B032DE">
              <w:rPr>
                <w:rFonts w:ascii="宋体" w:hAnsi="宋体" w:hint="eastAsia"/>
                <w:bCs/>
                <w:iCs/>
                <w:sz w:val="24"/>
                <w:szCs w:val="24"/>
              </w:rPr>
              <w:t>杨楠森</w:t>
            </w:r>
            <w:r>
              <w:rPr>
                <w:rFonts w:ascii="宋体" w:hAnsi="宋体" w:hint="eastAsia"/>
                <w:bCs/>
                <w:iCs/>
                <w:sz w:val="24"/>
                <w:szCs w:val="24"/>
              </w:rPr>
              <w:t>、</w:t>
            </w:r>
            <w:r w:rsidRPr="00B032DE">
              <w:rPr>
                <w:rFonts w:ascii="宋体" w:hAnsi="宋体" w:hint="eastAsia"/>
                <w:bCs/>
                <w:iCs/>
                <w:sz w:val="24"/>
                <w:szCs w:val="24"/>
              </w:rPr>
              <w:t>星河资本</w:t>
            </w:r>
            <w:r>
              <w:rPr>
                <w:rFonts w:ascii="宋体" w:hAnsi="宋体" w:hint="eastAsia"/>
                <w:bCs/>
                <w:iCs/>
                <w:sz w:val="24"/>
                <w:szCs w:val="24"/>
              </w:rPr>
              <w:t xml:space="preserve"> </w:t>
            </w:r>
            <w:r w:rsidRPr="00B032DE">
              <w:rPr>
                <w:rFonts w:ascii="宋体" w:hAnsi="宋体" w:hint="eastAsia"/>
                <w:bCs/>
                <w:iCs/>
                <w:sz w:val="24"/>
                <w:szCs w:val="24"/>
              </w:rPr>
              <w:t>余</w:t>
            </w:r>
            <w:r>
              <w:rPr>
                <w:rFonts w:ascii="宋体" w:hAnsi="宋体" w:hint="eastAsia"/>
                <w:bCs/>
                <w:iCs/>
                <w:sz w:val="24"/>
                <w:szCs w:val="24"/>
              </w:rPr>
              <w:t xml:space="preserve">  </w:t>
            </w:r>
            <w:r w:rsidRPr="00B032DE">
              <w:rPr>
                <w:rFonts w:ascii="宋体" w:hAnsi="宋体" w:hint="eastAsia"/>
                <w:bCs/>
                <w:iCs/>
                <w:sz w:val="24"/>
                <w:szCs w:val="24"/>
              </w:rPr>
              <w:t>涛</w:t>
            </w:r>
          </w:p>
          <w:p w:rsidR="00B032DE" w:rsidRPr="00B032DE" w:rsidRDefault="00B032DE" w:rsidP="00B032DE">
            <w:pPr>
              <w:spacing w:line="480" w:lineRule="atLeast"/>
              <w:rPr>
                <w:rFonts w:ascii="宋体" w:hAnsi="宋体"/>
                <w:bCs/>
                <w:iCs/>
                <w:sz w:val="24"/>
                <w:szCs w:val="24"/>
              </w:rPr>
            </w:pPr>
            <w:proofErr w:type="gramStart"/>
            <w:r w:rsidRPr="00B032DE">
              <w:rPr>
                <w:rFonts w:ascii="宋体" w:hAnsi="宋体" w:hint="eastAsia"/>
                <w:bCs/>
                <w:iCs/>
                <w:sz w:val="24"/>
                <w:szCs w:val="24"/>
              </w:rPr>
              <w:t>盈峰投资</w:t>
            </w:r>
            <w:proofErr w:type="gramEnd"/>
            <w:r>
              <w:rPr>
                <w:rFonts w:ascii="宋体" w:hAnsi="宋体" w:hint="eastAsia"/>
                <w:bCs/>
                <w:iCs/>
                <w:sz w:val="24"/>
                <w:szCs w:val="24"/>
              </w:rPr>
              <w:t xml:space="preserve"> </w:t>
            </w:r>
            <w:r w:rsidRPr="00B032DE">
              <w:rPr>
                <w:rFonts w:ascii="宋体" w:hAnsi="宋体" w:hint="eastAsia"/>
                <w:bCs/>
                <w:iCs/>
                <w:sz w:val="24"/>
                <w:szCs w:val="24"/>
              </w:rPr>
              <w:t>董道航</w:t>
            </w:r>
            <w:r>
              <w:rPr>
                <w:rFonts w:ascii="宋体" w:hAnsi="宋体" w:hint="eastAsia"/>
                <w:bCs/>
                <w:iCs/>
                <w:sz w:val="24"/>
                <w:szCs w:val="24"/>
              </w:rPr>
              <w:t>、</w:t>
            </w:r>
            <w:r w:rsidRPr="00B032DE">
              <w:rPr>
                <w:rFonts w:ascii="宋体" w:hAnsi="宋体" w:hint="eastAsia"/>
                <w:bCs/>
                <w:iCs/>
                <w:sz w:val="24"/>
                <w:szCs w:val="24"/>
              </w:rPr>
              <w:t>泰康资产</w:t>
            </w:r>
            <w:r>
              <w:rPr>
                <w:rFonts w:ascii="宋体" w:hAnsi="宋体" w:hint="eastAsia"/>
                <w:bCs/>
                <w:iCs/>
                <w:sz w:val="24"/>
                <w:szCs w:val="24"/>
              </w:rPr>
              <w:t xml:space="preserve"> </w:t>
            </w:r>
            <w:r w:rsidRPr="00B032DE">
              <w:rPr>
                <w:rFonts w:ascii="宋体" w:hAnsi="宋体" w:hint="eastAsia"/>
                <w:bCs/>
                <w:iCs/>
                <w:sz w:val="24"/>
                <w:szCs w:val="24"/>
              </w:rPr>
              <w:t>钱佳</w:t>
            </w:r>
            <w:proofErr w:type="gramStart"/>
            <w:r w:rsidRPr="00B032DE">
              <w:rPr>
                <w:rFonts w:ascii="宋体" w:hAnsi="宋体" w:hint="eastAsia"/>
                <w:bCs/>
                <w:iCs/>
                <w:sz w:val="24"/>
                <w:szCs w:val="24"/>
              </w:rPr>
              <w:t>佳</w:t>
            </w:r>
            <w:proofErr w:type="gramEnd"/>
            <w:r>
              <w:rPr>
                <w:rFonts w:ascii="宋体" w:hAnsi="宋体" w:hint="eastAsia"/>
                <w:bCs/>
                <w:iCs/>
                <w:sz w:val="24"/>
                <w:szCs w:val="24"/>
              </w:rPr>
              <w:t>、</w:t>
            </w:r>
            <w:proofErr w:type="gramStart"/>
            <w:r w:rsidRPr="00B032DE">
              <w:rPr>
                <w:rFonts w:ascii="宋体" w:hAnsi="宋体" w:hint="eastAsia"/>
                <w:bCs/>
                <w:iCs/>
                <w:sz w:val="24"/>
                <w:szCs w:val="24"/>
              </w:rPr>
              <w:t>东方资管</w:t>
            </w:r>
            <w:proofErr w:type="gramEnd"/>
            <w:r>
              <w:rPr>
                <w:rFonts w:ascii="宋体" w:hAnsi="宋体" w:hint="eastAsia"/>
                <w:bCs/>
                <w:iCs/>
                <w:sz w:val="24"/>
                <w:szCs w:val="24"/>
              </w:rPr>
              <w:t xml:space="preserve"> </w:t>
            </w:r>
            <w:r w:rsidRPr="00B032DE">
              <w:rPr>
                <w:rFonts w:ascii="宋体" w:hAnsi="宋体" w:hint="eastAsia"/>
                <w:bCs/>
                <w:iCs/>
                <w:sz w:val="24"/>
                <w:szCs w:val="24"/>
              </w:rPr>
              <w:t>汤旭人</w:t>
            </w:r>
          </w:p>
          <w:p w:rsidR="00B032DE" w:rsidRPr="00B032DE" w:rsidRDefault="00B032DE" w:rsidP="00B032DE">
            <w:pPr>
              <w:spacing w:line="480" w:lineRule="atLeast"/>
              <w:rPr>
                <w:rFonts w:ascii="宋体" w:hAnsi="宋体"/>
                <w:bCs/>
                <w:iCs/>
                <w:sz w:val="24"/>
                <w:szCs w:val="24"/>
              </w:rPr>
            </w:pPr>
            <w:r w:rsidRPr="00B032DE">
              <w:rPr>
                <w:rFonts w:ascii="宋体" w:hAnsi="宋体" w:hint="eastAsia"/>
                <w:bCs/>
                <w:iCs/>
                <w:sz w:val="24"/>
                <w:szCs w:val="24"/>
              </w:rPr>
              <w:t>财通基金</w:t>
            </w:r>
            <w:r>
              <w:rPr>
                <w:rFonts w:ascii="宋体" w:hAnsi="宋体" w:hint="eastAsia"/>
                <w:bCs/>
                <w:iCs/>
                <w:sz w:val="24"/>
                <w:szCs w:val="24"/>
              </w:rPr>
              <w:t xml:space="preserve"> </w:t>
            </w:r>
            <w:r w:rsidRPr="00B032DE">
              <w:rPr>
                <w:rFonts w:ascii="宋体" w:hAnsi="宋体" w:hint="eastAsia"/>
                <w:bCs/>
                <w:iCs/>
                <w:sz w:val="24"/>
                <w:szCs w:val="24"/>
              </w:rPr>
              <w:t>苏广宁</w:t>
            </w:r>
            <w:r>
              <w:rPr>
                <w:rFonts w:ascii="宋体" w:hAnsi="宋体" w:hint="eastAsia"/>
                <w:bCs/>
                <w:iCs/>
                <w:sz w:val="24"/>
                <w:szCs w:val="24"/>
              </w:rPr>
              <w:t>、</w:t>
            </w:r>
            <w:proofErr w:type="gramStart"/>
            <w:r w:rsidRPr="00B032DE">
              <w:rPr>
                <w:rFonts w:ascii="宋体" w:hAnsi="宋体" w:hint="eastAsia"/>
                <w:bCs/>
                <w:iCs/>
                <w:sz w:val="24"/>
                <w:szCs w:val="24"/>
              </w:rPr>
              <w:t>永赢基金</w:t>
            </w:r>
            <w:r>
              <w:rPr>
                <w:rFonts w:ascii="宋体" w:hAnsi="宋体" w:hint="eastAsia"/>
                <w:bCs/>
                <w:iCs/>
                <w:sz w:val="24"/>
                <w:szCs w:val="24"/>
              </w:rPr>
              <w:t xml:space="preserve"> </w:t>
            </w:r>
            <w:r w:rsidRPr="00B032DE">
              <w:rPr>
                <w:rFonts w:ascii="宋体" w:hAnsi="宋体" w:hint="eastAsia"/>
                <w:bCs/>
                <w:iCs/>
                <w:sz w:val="24"/>
                <w:szCs w:val="24"/>
              </w:rPr>
              <w:t>沈平虹</w:t>
            </w:r>
            <w:proofErr w:type="gramEnd"/>
            <w:r w:rsidR="00176295">
              <w:rPr>
                <w:rFonts w:ascii="宋体" w:hAnsi="宋体" w:hint="eastAsia"/>
                <w:bCs/>
                <w:iCs/>
                <w:sz w:val="24"/>
                <w:szCs w:val="24"/>
              </w:rPr>
              <w:t>、</w:t>
            </w:r>
            <w:proofErr w:type="gramStart"/>
            <w:r w:rsidR="00176295" w:rsidRPr="00B032DE">
              <w:rPr>
                <w:rFonts w:ascii="宋体" w:hAnsi="宋体" w:hint="eastAsia"/>
                <w:bCs/>
                <w:iCs/>
                <w:sz w:val="24"/>
                <w:szCs w:val="24"/>
              </w:rPr>
              <w:t>复星高科</w:t>
            </w:r>
            <w:proofErr w:type="gramEnd"/>
            <w:r w:rsidR="00176295">
              <w:rPr>
                <w:rFonts w:ascii="宋体" w:hAnsi="宋体" w:hint="eastAsia"/>
                <w:bCs/>
                <w:iCs/>
                <w:sz w:val="24"/>
                <w:szCs w:val="24"/>
              </w:rPr>
              <w:t xml:space="preserve"> </w:t>
            </w:r>
            <w:r w:rsidR="00176295" w:rsidRPr="00B032DE">
              <w:rPr>
                <w:rFonts w:ascii="宋体" w:hAnsi="宋体" w:hint="eastAsia"/>
                <w:bCs/>
                <w:iCs/>
                <w:sz w:val="24"/>
                <w:szCs w:val="24"/>
              </w:rPr>
              <w:t>何宇超</w:t>
            </w:r>
          </w:p>
          <w:p w:rsidR="00615E8F" w:rsidRPr="00615E8F" w:rsidRDefault="00615E8F" w:rsidP="00615E8F">
            <w:pPr>
              <w:spacing w:line="480" w:lineRule="atLeast"/>
              <w:rPr>
                <w:rFonts w:ascii="宋体" w:hAnsi="宋体"/>
                <w:bCs/>
                <w:iCs/>
                <w:sz w:val="24"/>
                <w:szCs w:val="24"/>
              </w:rPr>
            </w:pPr>
            <w:r w:rsidRPr="00B032DE">
              <w:rPr>
                <w:rFonts w:ascii="宋体" w:hAnsi="宋体" w:hint="eastAsia"/>
                <w:bCs/>
                <w:iCs/>
                <w:sz w:val="24"/>
                <w:szCs w:val="24"/>
              </w:rPr>
              <w:t>南昌新世纪创投</w:t>
            </w:r>
            <w:r>
              <w:rPr>
                <w:rFonts w:ascii="宋体" w:hAnsi="宋体" w:hint="eastAsia"/>
                <w:bCs/>
                <w:iCs/>
                <w:sz w:val="24"/>
                <w:szCs w:val="24"/>
              </w:rPr>
              <w:t xml:space="preserve"> </w:t>
            </w:r>
            <w:r w:rsidRPr="00B032DE">
              <w:rPr>
                <w:rFonts w:ascii="宋体" w:hAnsi="宋体" w:hint="eastAsia"/>
                <w:bCs/>
                <w:iCs/>
                <w:sz w:val="24"/>
                <w:szCs w:val="24"/>
              </w:rPr>
              <w:t>熊思亚梦</w:t>
            </w:r>
            <w:r w:rsidR="00176295">
              <w:rPr>
                <w:rFonts w:ascii="宋体" w:hAnsi="宋体" w:hint="eastAsia"/>
                <w:bCs/>
                <w:iCs/>
                <w:sz w:val="24"/>
                <w:szCs w:val="24"/>
              </w:rPr>
              <w:t>、</w:t>
            </w:r>
            <w:r w:rsidR="00176295" w:rsidRPr="00B032DE">
              <w:rPr>
                <w:rFonts w:ascii="宋体" w:hAnsi="宋体" w:hint="eastAsia"/>
                <w:bCs/>
                <w:iCs/>
                <w:sz w:val="24"/>
                <w:szCs w:val="24"/>
              </w:rPr>
              <w:t>广州国资发展控股</w:t>
            </w:r>
            <w:r w:rsidR="00176295">
              <w:rPr>
                <w:rFonts w:ascii="宋体" w:hAnsi="宋体" w:hint="eastAsia"/>
                <w:bCs/>
                <w:iCs/>
                <w:sz w:val="24"/>
                <w:szCs w:val="24"/>
              </w:rPr>
              <w:t xml:space="preserve"> </w:t>
            </w:r>
            <w:r w:rsidR="00176295" w:rsidRPr="00B032DE">
              <w:rPr>
                <w:rFonts w:ascii="宋体" w:hAnsi="宋体" w:hint="eastAsia"/>
                <w:bCs/>
                <w:iCs/>
                <w:sz w:val="24"/>
                <w:szCs w:val="24"/>
              </w:rPr>
              <w:t>舒</w:t>
            </w:r>
            <w:r w:rsidR="00176295">
              <w:rPr>
                <w:rFonts w:ascii="宋体" w:hAnsi="宋体" w:hint="eastAsia"/>
                <w:bCs/>
                <w:iCs/>
                <w:sz w:val="24"/>
                <w:szCs w:val="24"/>
              </w:rPr>
              <w:t xml:space="preserve">  </w:t>
            </w:r>
            <w:r w:rsidR="00176295" w:rsidRPr="00B032DE">
              <w:rPr>
                <w:rFonts w:ascii="宋体" w:hAnsi="宋体" w:hint="eastAsia"/>
                <w:bCs/>
                <w:iCs/>
                <w:sz w:val="24"/>
                <w:szCs w:val="24"/>
              </w:rPr>
              <w:t>波</w:t>
            </w:r>
          </w:p>
          <w:p w:rsidR="00B032DE" w:rsidRPr="005D5D1B" w:rsidRDefault="00CA2506" w:rsidP="00B032DE">
            <w:pPr>
              <w:spacing w:line="480" w:lineRule="atLeast"/>
              <w:rPr>
                <w:rFonts w:ascii="宋体" w:hAnsi="宋体"/>
                <w:bCs/>
                <w:iCs/>
                <w:sz w:val="24"/>
                <w:szCs w:val="24"/>
              </w:rPr>
            </w:pPr>
            <w:r w:rsidRPr="00B032DE">
              <w:rPr>
                <w:rFonts w:ascii="宋体" w:hAnsi="宋体" w:hint="eastAsia"/>
                <w:bCs/>
                <w:iCs/>
                <w:sz w:val="24"/>
                <w:szCs w:val="24"/>
              </w:rPr>
              <w:t>湖南高新创投</w:t>
            </w:r>
            <w:r>
              <w:rPr>
                <w:rFonts w:ascii="宋体" w:hAnsi="宋体" w:hint="eastAsia"/>
                <w:bCs/>
                <w:iCs/>
                <w:sz w:val="24"/>
                <w:szCs w:val="24"/>
              </w:rPr>
              <w:t xml:space="preserve"> </w:t>
            </w:r>
            <w:r w:rsidRPr="00B032DE">
              <w:rPr>
                <w:rFonts w:ascii="宋体" w:hAnsi="宋体" w:hint="eastAsia"/>
                <w:bCs/>
                <w:iCs/>
                <w:sz w:val="24"/>
                <w:szCs w:val="24"/>
              </w:rPr>
              <w:t>李</w:t>
            </w:r>
            <w:r>
              <w:rPr>
                <w:rFonts w:ascii="宋体" w:hAnsi="宋体" w:hint="eastAsia"/>
                <w:bCs/>
                <w:iCs/>
                <w:sz w:val="24"/>
                <w:szCs w:val="24"/>
              </w:rPr>
              <w:t xml:space="preserve">  </w:t>
            </w:r>
            <w:r w:rsidRPr="00B032DE">
              <w:rPr>
                <w:rFonts w:ascii="宋体" w:hAnsi="宋体" w:hint="eastAsia"/>
                <w:bCs/>
                <w:iCs/>
                <w:sz w:val="24"/>
                <w:szCs w:val="24"/>
              </w:rPr>
              <w:t>东</w:t>
            </w:r>
            <w:r w:rsidR="00B032DE">
              <w:rPr>
                <w:rFonts w:ascii="宋体" w:hAnsi="宋体" w:hint="eastAsia"/>
                <w:bCs/>
                <w:iCs/>
                <w:sz w:val="24"/>
                <w:szCs w:val="24"/>
              </w:rPr>
              <w:t>、</w:t>
            </w:r>
            <w:r w:rsidR="00B032DE" w:rsidRPr="00B032DE">
              <w:rPr>
                <w:rFonts w:ascii="宋体" w:hAnsi="宋体" w:hint="eastAsia"/>
                <w:bCs/>
                <w:iCs/>
                <w:sz w:val="24"/>
                <w:szCs w:val="24"/>
              </w:rPr>
              <w:t>湖南高新创投</w:t>
            </w:r>
            <w:r w:rsidR="00B032DE">
              <w:rPr>
                <w:rFonts w:ascii="宋体" w:hAnsi="宋体" w:hint="eastAsia"/>
                <w:bCs/>
                <w:iCs/>
                <w:sz w:val="24"/>
                <w:szCs w:val="24"/>
              </w:rPr>
              <w:t xml:space="preserve"> </w:t>
            </w:r>
            <w:r w:rsidR="00B032DE" w:rsidRPr="00B032DE">
              <w:rPr>
                <w:rFonts w:ascii="宋体" w:hAnsi="宋体" w:hint="eastAsia"/>
                <w:bCs/>
                <w:iCs/>
                <w:sz w:val="24"/>
                <w:szCs w:val="24"/>
              </w:rPr>
              <w:t>周</w:t>
            </w:r>
            <w:r w:rsidR="00B032DE">
              <w:rPr>
                <w:rFonts w:ascii="宋体" w:hAnsi="宋体" w:hint="eastAsia"/>
                <w:bCs/>
                <w:iCs/>
                <w:sz w:val="24"/>
                <w:szCs w:val="24"/>
              </w:rPr>
              <w:t xml:space="preserve">  </w:t>
            </w:r>
            <w:r w:rsidR="00B032DE" w:rsidRPr="00B032DE">
              <w:rPr>
                <w:rFonts w:ascii="宋体" w:hAnsi="宋体" w:hint="eastAsia"/>
                <w:bCs/>
                <w:iCs/>
                <w:sz w:val="24"/>
                <w:szCs w:val="24"/>
              </w:rPr>
              <w:t>亮</w:t>
            </w:r>
          </w:p>
          <w:p w:rsidR="00B032DE" w:rsidRDefault="00CA2506" w:rsidP="00B032DE">
            <w:pPr>
              <w:spacing w:line="480" w:lineRule="atLeast"/>
              <w:rPr>
                <w:rFonts w:ascii="宋体" w:hAnsi="宋体"/>
                <w:bCs/>
                <w:iCs/>
                <w:sz w:val="24"/>
                <w:szCs w:val="24"/>
              </w:rPr>
            </w:pPr>
            <w:r w:rsidRPr="00B032DE">
              <w:rPr>
                <w:rFonts w:ascii="宋体" w:hAnsi="宋体" w:hint="eastAsia"/>
                <w:bCs/>
                <w:iCs/>
                <w:sz w:val="24"/>
                <w:szCs w:val="24"/>
              </w:rPr>
              <w:t>中国人寿资管</w:t>
            </w:r>
            <w:r>
              <w:rPr>
                <w:rFonts w:ascii="宋体" w:hAnsi="宋体" w:hint="eastAsia"/>
                <w:bCs/>
                <w:iCs/>
                <w:sz w:val="24"/>
                <w:szCs w:val="24"/>
              </w:rPr>
              <w:t xml:space="preserve"> </w:t>
            </w:r>
            <w:r w:rsidRPr="00B032DE">
              <w:rPr>
                <w:rFonts w:ascii="宋体" w:hAnsi="宋体" w:hint="eastAsia"/>
                <w:bCs/>
                <w:iCs/>
                <w:sz w:val="24"/>
                <w:szCs w:val="24"/>
              </w:rPr>
              <w:t>张</w:t>
            </w:r>
            <w:r>
              <w:rPr>
                <w:rFonts w:ascii="宋体" w:hAnsi="宋体" w:hint="eastAsia"/>
                <w:bCs/>
                <w:iCs/>
                <w:sz w:val="24"/>
                <w:szCs w:val="24"/>
              </w:rPr>
              <w:t xml:space="preserve">  </w:t>
            </w:r>
            <w:r w:rsidRPr="00B032DE">
              <w:rPr>
                <w:rFonts w:ascii="宋体" w:hAnsi="宋体" w:hint="eastAsia"/>
                <w:bCs/>
                <w:iCs/>
                <w:sz w:val="24"/>
                <w:szCs w:val="24"/>
              </w:rPr>
              <w:t>振</w:t>
            </w:r>
            <w:r>
              <w:rPr>
                <w:rFonts w:ascii="宋体" w:hAnsi="宋体" w:hint="eastAsia"/>
                <w:bCs/>
                <w:iCs/>
                <w:sz w:val="24"/>
                <w:szCs w:val="24"/>
              </w:rPr>
              <w:t>、</w:t>
            </w:r>
            <w:r w:rsidRPr="00B032DE">
              <w:rPr>
                <w:rFonts w:ascii="宋体" w:hAnsi="宋体" w:hint="eastAsia"/>
                <w:bCs/>
                <w:iCs/>
                <w:sz w:val="24"/>
                <w:szCs w:val="24"/>
              </w:rPr>
              <w:t>浙江</w:t>
            </w:r>
            <w:proofErr w:type="gramStart"/>
            <w:r w:rsidRPr="00B032DE">
              <w:rPr>
                <w:rFonts w:ascii="宋体" w:hAnsi="宋体" w:hint="eastAsia"/>
                <w:bCs/>
                <w:iCs/>
                <w:sz w:val="24"/>
                <w:szCs w:val="24"/>
              </w:rPr>
              <w:t>韶夏投资</w:t>
            </w:r>
            <w:proofErr w:type="gramEnd"/>
            <w:r>
              <w:rPr>
                <w:rFonts w:ascii="宋体" w:hAnsi="宋体" w:hint="eastAsia"/>
                <w:bCs/>
                <w:iCs/>
                <w:sz w:val="24"/>
                <w:szCs w:val="24"/>
              </w:rPr>
              <w:t xml:space="preserve"> </w:t>
            </w:r>
            <w:r w:rsidRPr="00B032DE">
              <w:rPr>
                <w:rFonts w:ascii="宋体" w:hAnsi="宋体" w:hint="eastAsia"/>
                <w:bCs/>
                <w:iCs/>
                <w:sz w:val="24"/>
                <w:szCs w:val="24"/>
              </w:rPr>
              <w:t>王凌志</w:t>
            </w:r>
          </w:p>
          <w:p w:rsidR="005D5D1B" w:rsidRDefault="005D5D1B" w:rsidP="005D5D1B">
            <w:pPr>
              <w:spacing w:line="480" w:lineRule="atLeast"/>
              <w:rPr>
                <w:rFonts w:ascii="宋体" w:hAnsi="宋体"/>
                <w:bCs/>
                <w:iCs/>
                <w:sz w:val="24"/>
                <w:szCs w:val="24"/>
              </w:rPr>
            </w:pPr>
          </w:p>
          <w:p w:rsidR="000E4ECA" w:rsidRPr="000E4ECA" w:rsidRDefault="000E4ECA" w:rsidP="00315D8F">
            <w:pPr>
              <w:spacing w:line="480" w:lineRule="atLeast"/>
              <w:rPr>
                <w:rFonts w:ascii="宋体" w:hAnsi="宋体"/>
                <w:bCs/>
                <w:iCs/>
                <w:sz w:val="24"/>
                <w:szCs w:val="24"/>
              </w:rPr>
            </w:pPr>
            <w:r>
              <w:rPr>
                <w:rFonts w:ascii="宋体" w:hAnsi="宋体" w:hint="eastAsia"/>
                <w:sz w:val="24"/>
                <w:szCs w:val="24"/>
              </w:rPr>
              <w:t>特定对象调研</w:t>
            </w:r>
          </w:p>
          <w:p w:rsidR="00244ECE" w:rsidRPr="00244ECE" w:rsidRDefault="00563DDB" w:rsidP="00CD5EE9">
            <w:pPr>
              <w:spacing w:line="480" w:lineRule="atLeast"/>
              <w:rPr>
                <w:rFonts w:ascii="宋体" w:hAnsi="宋体"/>
                <w:bCs/>
                <w:iCs/>
                <w:sz w:val="24"/>
                <w:szCs w:val="24"/>
              </w:rPr>
            </w:pPr>
            <w:r>
              <w:rPr>
                <w:rFonts w:ascii="宋体" w:hAnsi="宋体" w:hint="eastAsia"/>
                <w:bCs/>
                <w:iCs/>
                <w:sz w:val="24"/>
                <w:szCs w:val="24"/>
              </w:rPr>
              <w:t>广金资本</w:t>
            </w:r>
            <w:bookmarkStart w:id="0" w:name="_GoBack"/>
            <w:bookmarkEnd w:id="0"/>
            <w:r w:rsidR="00C355FF">
              <w:rPr>
                <w:rFonts w:ascii="宋体" w:hAnsi="宋体" w:hint="eastAsia"/>
                <w:bCs/>
                <w:iCs/>
                <w:sz w:val="24"/>
                <w:szCs w:val="24"/>
              </w:rPr>
              <w:t>：</w:t>
            </w:r>
            <w:r w:rsidR="00271735">
              <w:rPr>
                <w:rFonts w:ascii="宋体" w:hAnsi="宋体" w:hint="eastAsia"/>
                <w:bCs/>
                <w:iCs/>
                <w:sz w:val="24"/>
                <w:szCs w:val="24"/>
              </w:rPr>
              <w:t>江洋金、张琰、涂星辰</w:t>
            </w:r>
          </w:p>
        </w:tc>
      </w:tr>
      <w:tr w:rsidR="003B03E1">
        <w:tc>
          <w:tcPr>
            <w:tcW w:w="1908" w:type="dxa"/>
            <w:shd w:val="clear" w:color="auto" w:fill="auto"/>
          </w:tcPr>
          <w:p w:rsidR="003B03E1" w:rsidRDefault="005819C9">
            <w:pPr>
              <w:spacing w:line="480" w:lineRule="atLeast"/>
              <w:rPr>
                <w:rFonts w:ascii="宋体" w:hAnsi="宋体"/>
                <w:b/>
                <w:bCs/>
                <w:iCs/>
                <w:sz w:val="24"/>
                <w:szCs w:val="24"/>
              </w:rPr>
            </w:pPr>
            <w:r>
              <w:rPr>
                <w:rFonts w:ascii="宋体" w:hAnsi="宋体" w:hint="eastAsia"/>
                <w:b/>
                <w:bCs/>
                <w:iCs/>
                <w:sz w:val="24"/>
                <w:szCs w:val="24"/>
              </w:rPr>
              <w:t>时间</w:t>
            </w:r>
          </w:p>
        </w:tc>
        <w:tc>
          <w:tcPr>
            <w:tcW w:w="6614" w:type="dxa"/>
            <w:shd w:val="clear" w:color="auto" w:fill="auto"/>
          </w:tcPr>
          <w:p w:rsidR="00315D8F" w:rsidRDefault="00EE12B0" w:rsidP="00315D8F">
            <w:pPr>
              <w:spacing w:line="480" w:lineRule="atLeast"/>
              <w:rPr>
                <w:rFonts w:ascii="宋体" w:hAnsi="宋体"/>
                <w:bCs/>
                <w:iCs/>
                <w:sz w:val="24"/>
                <w:szCs w:val="24"/>
              </w:rPr>
            </w:pPr>
            <w:r>
              <w:rPr>
                <w:bCs/>
                <w:iCs/>
                <w:sz w:val="24"/>
                <w:szCs w:val="24"/>
              </w:rPr>
              <w:t>202</w:t>
            </w:r>
            <w:r w:rsidR="005826CD">
              <w:rPr>
                <w:bCs/>
                <w:iCs/>
                <w:sz w:val="24"/>
                <w:szCs w:val="24"/>
              </w:rPr>
              <w:t>1</w:t>
            </w:r>
            <w:r>
              <w:rPr>
                <w:rFonts w:ascii="宋体" w:hAnsi="宋体" w:hint="eastAsia"/>
                <w:bCs/>
                <w:iCs/>
                <w:sz w:val="24"/>
                <w:szCs w:val="24"/>
              </w:rPr>
              <w:t>年</w:t>
            </w:r>
            <w:r w:rsidR="00FB3F08">
              <w:rPr>
                <w:rFonts w:hint="eastAsia"/>
                <w:bCs/>
                <w:iCs/>
                <w:sz w:val="24"/>
                <w:szCs w:val="24"/>
              </w:rPr>
              <w:t>1</w:t>
            </w:r>
            <w:r>
              <w:rPr>
                <w:rFonts w:ascii="宋体" w:hAnsi="宋体" w:hint="eastAsia"/>
                <w:bCs/>
                <w:iCs/>
                <w:sz w:val="24"/>
                <w:szCs w:val="24"/>
              </w:rPr>
              <w:t>月</w:t>
            </w:r>
            <w:r w:rsidR="00FB0001">
              <w:rPr>
                <w:rFonts w:hint="eastAsia"/>
                <w:bCs/>
                <w:iCs/>
                <w:sz w:val="24"/>
                <w:szCs w:val="24"/>
              </w:rPr>
              <w:t>2</w:t>
            </w:r>
            <w:r w:rsidR="009E619C">
              <w:rPr>
                <w:rFonts w:hint="eastAsia"/>
                <w:bCs/>
                <w:iCs/>
                <w:sz w:val="24"/>
                <w:szCs w:val="24"/>
              </w:rPr>
              <w:t>6</w:t>
            </w:r>
            <w:r>
              <w:rPr>
                <w:rFonts w:ascii="宋体" w:hAnsi="宋体" w:hint="eastAsia"/>
                <w:bCs/>
                <w:iCs/>
                <w:sz w:val="24"/>
                <w:szCs w:val="24"/>
              </w:rPr>
              <w:t>日</w:t>
            </w:r>
          </w:p>
          <w:p w:rsidR="000E4ECA" w:rsidRDefault="000E4ECA" w:rsidP="000E4ECA">
            <w:pPr>
              <w:spacing w:line="480" w:lineRule="atLeast"/>
              <w:rPr>
                <w:bCs/>
                <w:iCs/>
                <w:sz w:val="24"/>
                <w:szCs w:val="24"/>
              </w:rPr>
            </w:pPr>
            <w:r w:rsidRPr="000E4ECA">
              <w:rPr>
                <w:rFonts w:hint="eastAsia"/>
                <w:bCs/>
                <w:iCs/>
                <w:sz w:val="24"/>
                <w:szCs w:val="24"/>
              </w:rPr>
              <w:t>投资者电话交流会议</w:t>
            </w:r>
            <w:r>
              <w:rPr>
                <w:rFonts w:hint="eastAsia"/>
                <w:bCs/>
                <w:iCs/>
                <w:sz w:val="24"/>
                <w:szCs w:val="24"/>
              </w:rPr>
              <w:t>：</w:t>
            </w:r>
            <w:r w:rsidR="009E619C">
              <w:rPr>
                <w:rFonts w:hint="eastAsia"/>
                <w:bCs/>
                <w:iCs/>
                <w:sz w:val="24"/>
                <w:szCs w:val="24"/>
              </w:rPr>
              <w:t>14</w:t>
            </w:r>
            <w:r w:rsidR="00224EC4">
              <w:rPr>
                <w:rFonts w:hint="eastAsia"/>
                <w:bCs/>
                <w:iCs/>
                <w:sz w:val="24"/>
                <w:szCs w:val="24"/>
              </w:rPr>
              <w:t>:</w:t>
            </w:r>
            <w:r w:rsidR="009E619C">
              <w:rPr>
                <w:rFonts w:hint="eastAsia"/>
                <w:bCs/>
                <w:iCs/>
                <w:sz w:val="24"/>
                <w:szCs w:val="24"/>
              </w:rPr>
              <w:t>0</w:t>
            </w:r>
            <w:r w:rsidR="00224EC4">
              <w:rPr>
                <w:rFonts w:hint="eastAsia"/>
                <w:bCs/>
                <w:iCs/>
                <w:sz w:val="24"/>
                <w:szCs w:val="24"/>
              </w:rPr>
              <w:t>0-</w:t>
            </w:r>
            <w:r w:rsidR="00221904">
              <w:rPr>
                <w:rFonts w:hint="eastAsia"/>
                <w:bCs/>
                <w:iCs/>
                <w:sz w:val="24"/>
                <w:szCs w:val="24"/>
              </w:rPr>
              <w:t>1</w:t>
            </w:r>
            <w:r w:rsidR="009845AC">
              <w:rPr>
                <w:rFonts w:hint="eastAsia"/>
                <w:bCs/>
                <w:iCs/>
                <w:sz w:val="24"/>
                <w:szCs w:val="24"/>
              </w:rPr>
              <w:t>5</w:t>
            </w:r>
            <w:r w:rsidR="00224EC4">
              <w:rPr>
                <w:rFonts w:hint="eastAsia"/>
                <w:bCs/>
                <w:iCs/>
                <w:sz w:val="24"/>
                <w:szCs w:val="24"/>
              </w:rPr>
              <w:t>:</w:t>
            </w:r>
            <w:r w:rsidR="007129E4">
              <w:rPr>
                <w:rFonts w:hint="eastAsia"/>
                <w:bCs/>
                <w:iCs/>
                <w:sz w:val="24"/>
                <w:szCs w:val="24"/>
              </w:rPr>
              <w:t>3</w:t>
            </w:r>
            <w:r w:rsidR="00221904">
              <w:rPr>
                <w:rFonts w:hint="eastAsia"/>
                <w:bCs/>
                <w:iCs/>
                <w:sz w:val="24"/>
                <w:szCs w:val="24"/>
              </w:rPr>
              <w:t>0</w:t>
            </w:r>
          </w:p>
          <w:p w:rsidR="00315D8F" w:rsidRPr="00665FDC" w:rsidRDefault="000E4ECA" w:rsidP="000E4ECA">
            <w:pPr>
              <w:spacing w:line="480" w:lineRule="atLeast"/>
              <w:rPr>
                <w:bCs/>
                <w:iCs/>
                <w:sz w:val="24"/>
                <w:szCs w:val="24"/>
              </w:rPr>
            </w:pPr>
            <w:r>
              <w:rPr>
                <w:rFonts w:ascii="宋体" w:hAnsi="宋体" w:hint="eastAsia"/>
                <w:sz w:val="24"/>
                <w:szCs w:val="24"/>
              </w:rPr>
              <w:t>特定对象调研：</w:t>
            </w:r>
            <w:r w:rsidR="00315D8F">
              <w:rPr>
                <w:rFonts w:hint="eastAsia"/>
                <w:bCs/>
                <w:iCs/>
                <w:sz w:val="24"/>
                <w:szCs w:val="24"/>
              </w:rPr>
              <w:t>1</w:t>
            </w:r>
            <w:r w:rsidR="009E619C">
              <w:rPr>
                <w:rFonts w:hint="eastAsia"/>
                <w:bCs/>
                <w:iCs/>
                <w:sz w:val="24"/>
                <w:szCs w:val="24"/>
              </w:rPr>
              <w:t>6</w:t>
            </w:r>
            <w:r w:rsidR="00315D8F">
              <w:rPr>
                <w:rFonts w:hint="eastAsia"/>
                <w:bCs/>
                <w:iCs/>
                <w:sz w:val="24"/>
                <w:szCs w:val="24"/>
              </w:rPr>
              <w:t>:</w:t>
            </w:r>
            <w:r w:rsidR="009E619C">
              <w:rPr>
                <w:rFonts w:hint="eastAsia"/>
                <w:bCs/>
                <w:iCs/>
                <w:sz w:val="24"/>
                <w:szCs w:val="24"/>
              </w:rPr>
              <w:t>0</w:t>
            </w:r>
            <w:r w:rsidR="00315D8F">
              <w:rPr>
                <w:rFonts w:hint="eastAsia"/>
                <w:bCs/>
                <w:iCs/>
                <w:sz w:val="24"/>
                <w:szCs w:val="24"/>
              </w:rPr>
              <w:t>0-1</w:t>
            </w:r>
            <w:r w:rsidR="009E619C">
              <w:rPr>
                <w:rFonts w:hint="eastAsia"/>
                <w:bCs/>
                <w:iCs/>
                <w:sz w:val="24"/>
                <w:szCs w:val="24"/>
              </w:rPr>
              <w:t>7</w:t>
            </w:r>
            <w:r w:rsidR="007129E4">
              <w:rPr>
                <w:rFonts w:hint="eastAsia"/>
                <w:bCs/>
                <w:iCs/>
                <w:sz w:val="24"/>
                <w:szCs w:val="24"/>
              </w:rPr>
              <w:t>:0</w:t>
            </w:r>
            <w:r w:rsidR="00315D8F">
              <w:rPr>
                <w:rFonts w:hint="eastAsia"/>
                <w:bCs/>
                <w:iCs/>
                <w:sz w:val="24"/>
                <w:szCs w:val="24"/>
              </w:rPr>
              <w:t>0</w:t>
            </w:r>
          </w:p>
        </w:tc>
      </w:tr>
      <w:tr w:rsidR="003B03E1">
        <w:tc>
          <w:tcPr>
            <w:tcW w:w="1908" w:type="dxa"/>
            <w:shd w:val="clear" w:color="auto" w:fill="auto"/>
          </w:tcPr>
          <w:p w:rsidR="003B03E1" w:rsidRDefault="005819C9">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rsidR="003B03E1" w:rsidRPr="008A028C" w:rsidRDefault="00FB3F08">
            <w:pPr>
              <w:spacing w:line="480" w:lineRule="atLeast"/>
              <w:rPr>
                <w:rFonts w:ascii="宋体" w:hAnsi="宋体"/>
                <w:bCs/>
                <w:iCs/>
                <w:sz w:val="24"/>
                <w:szCs w:val="24"/>
              </w:rPr>
            </w:pPr>
            <w:r>
              <w:rPr>
                <w:rFonts w:ascii="宋体" w:hAnsi="宋体" w:hint="eastAsia"/>
                <w:bCs/>
                <w:iCs/>
                <w:sz w:val="24"/>
                <w:szCs w:val="24"/>
              </w:rPr>
              <w:t>公司会议室</w:t>
            </w:r>
          </w:p>
        </w:tc>
      </w:tr>
      <w:tr w:rsidR="003B03E1" w:rsidTr="00E33020">
        <w:tc>
          <w:tcPr>
            <w:tcW w:w="1908" w:type="dxa"/>
            <w:tcBorders>
              <w:bottom w:val="single" w:sz="4" w:space="0" w:color="auto"/>
            </w:tcBorders>
            <w:shd w:val="clear" w:color="auto" w:fill="auto"/>
          </w:tcPr>
          <w:p w:rsidR="003B03E1" w:rsidRDefault="005819C9">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614" w:type="dxa"/>
            <w:tcBorders>
              <w:bottom w:val="single" w:sz="4" w:space="0" w:color="auto"/>
            </w:tcBorders>
            <w:shd w:val="clear" w:color="auto" w:fill="auto"/>
          </w:tcPr>
          <w:p w:rsidR="003B03E1" w:rsidRDefault="005826CD" w:rsidP="00AE4863">
            <w:pPr>
              <w:spacing w:line="520" w:lineRule="exact"/>
              <w:rPr>
                <w:bCs/>
                <w:iCs/>
                <w:sz w:val="24"/>
                <w:szCs w:val="24"/>
              </w:rPr>
            </w:pPr>
            <w:r>
              <w:rPr>
                <w:rFonts w:hint="eastAsia"/>
                <w:bCs/>
                <w:iCs/>
                <w:sz w:val="24"/>
                <w:szCs w:val="24"/>
              </w:rPr>
              <w:t>副总经理、董事会秘书</w:t>
            </w:r>
            <w:r>
              <w:rPr>
                <w:rFonts w:hint="eastAsia"/>
                <w:bCs/>
                <w:iCs/>
                <w:sz w:val="24"/>
                <w:szCs w:val="24"/>
              </w:rPr>
              <w:t xml:space="preserve"> </w:t>
            </w:r>
            <w:r>
              <w:rPr>
                <w:rFonts w:hint="eastAsia"/>
                <w:bCs/>
                <w:iCs/>
                <w:sz w:val="24"/>
                <w:szCs w:val="24"/>
              </w:rPr>
              <w:t>欧楚勤</w:t>
            </w:r>
          </w:p>
          <w:p w:rsidR="00FB3F08" w:rsidRDefault="00FB3F08" w:rsidP="00AE4863">
            <w:pPr>
              <w:spacing w:line="520" w:lineRule="exact"/>
              <w:rPr>
                <w:bCs/>
                <w:iCs/>
                <w:sz w:val="24"/>
                <w:szCs w:val="24"/>
              </w:rPr>
            </w:pPr>
            <w:r>
              <w:rPr>
                <w:rFonts w:hint="eastAsia"/>
                <w:bCs/>
                <w:iCs/>
                <w:sz w:val="24"/>
                <w:szCs w:val="24"/>
              </w:rPr>
              <w:t>证券事务主管</w:t>
            </w:r>
            <w:r>
              <w:rPr>
                <w:rFonts w:hint="eastAsia"/>
                <w:bCs/>
                <w:iCs/>
                <w:sz w:val="24"/>
                <w:szCs w:val="24"/>
              </w:rPr>
              <w:t xml:space="preserve"> </w:t>
            </w:r>
            <w:r>
              <w:rPr>
                <w:rFonts w:hint="eastAsia"/>
                <w:bCs/>
                <w:iCs/>
                <w:sz w:val="24"/>
                <w:szCs w:val="24"/>
              </w:rPr>
              <w:t>张源</w:t>
            </w:r>
          </w:p>
        </w:tc>
      </w:tr>
      <w:tr w:rsidR="003B03E1" w:rsidTr="00E33020">
        <w:trPr>
          <w:trHeight w:val="1125"/>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B03E1" w:rsidRDefault="005819C9">
            <w:pPr>
              <w:spacing w:line="480" w:lineRule="atLeast"/>
              <w:rPr>
                <w:rFonts w:ascii="宋体" w:hAnsi="宋体"/>
                <w:b/>
                <w:bCs/>
                <w:iCs/>
                <w:sz w:val="24"/>
                <w:szCs w:val="24"/>
              </w:rPr>
            </w:pPr>
            <w:r>
              <w:rPr>
                <w:rFonts w:ascii="宋体" w:hAnsi="宋体" w:hint="eastAsia"/>
                <w:b/>
                <w:bCs/>
                <w:iCs/>
                <w:sz w:val="24"/>
                <w:szCs w:val="24"/>
              </w:rPr>
              <w:lastRenderedPageBreak/>
              <w:t>投资者关系活动主要内容介绍</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A60B2" w:rsidRDefault="005819C9" w:rsidP="00D41624">
            <w:pPr>
              <w:spacing w:line="480" w:lineRule="exact"/>
              <w:rPr>
                <w:b/>
                <w:bCs/>
                <w:iCs/>
                <w:sz w:val="24"/>
                <w:szCs w:val="24"/>
              </w:rPr>
            </w:pPr>
            <w:r w:rsidRPr="00607083">
              <w:rPr>
                <w:b/>
                <w:bCs/>
                <w:iCs/>
                <w:sz w:val="24"/>
                <w:szCs w:val="24"/>
              </w:rPr>
              <w:t>主要交流问题：</w:t>
            </w:r>
          </w:p>
          <w:p w:rsidR="000E4ECA" w:rsidRDefault="0067464E" w:rsidP="0067464E">
            <w:pPr>
              <w:spacing w:beforeLines="50" w:before="156" w:line="480" w:lineRule="exact"/>
              <w:ind w:firstLineChars="200" w:firstLine="482"/>
              <w:rPr>
                <w:b/>
                <w:bCs/>
                <w:iCs/>
                <w:sz w:val="24"/>
                <w:szCs w:val="24"/>
              </w:rPr>
            </w:pPr>
            <w:r w:rsidRPr="00607083">
              <w:rPr>
                <w:rFonts w:hint="eastAsia"/>
                <w:b/>
                <w:bCs/>
                <w:iCs/>
                <w:sz w:val="24"/>
                <w:szCs w:val="24"/>
              </w:rPr>
              <w:t>1</w:t>
            </w:r>
            <w:r w:rsidRPr="00607083">
              <w:rPr>
                <w:rFonts w:hint="eastAsia"/>
                <w:b/>
                <w:bCs/>
                <w:iCs/>
                <w:sz w:val="24"/>
                <w:szCs w:val="24"/>
              </w:rPr>
              <w:t>、</w:t>
            </w:r>
            <w:r w:rsidR="00C355FF">
              <w:rPr>
                <w:rFonts w:hint="eastAsia"/>
                <w:b/>
                <w:bCs/>
                <w:iCs/>
                <w:sz w:val="24"/>
                <w:szCs w:val="24"/>
              </w:rPr>
              <w:t>从公司披露的</w:t>
            </w:r>
            <w:r w:rsidR="005C50AA">
              <w:rPr>
                <w:rFonts w:hint="eastAsia"/>
                <w:b/>
                <w:bCs/>
                <w:iCs/>
                <w:sz w:val="24"/>
                <w:szCs w:val="24"/>
              </w:rPr>
              <w:t>关于</w:t>
            </w:r>
            <w:r w:rsidR="00C355FF" w:rsidRPr="00C355FF">
              <w:rPr>
                <w:rFonts w:hint="eastAsia"/>
                <w:b/>
                <w:bCs/>
                <w:iCs/>
                <w:sz w:val="24"/>
                <w:szCs w:val="24"/>
              </w:rPr>
              <w:t>《关于请做好广电计量非公开发行申请发审委会议准备工作的函》之回复报告</w:t>
            </w:r>
            <w:r w:rsidR="00C355FF">
              <w:rPr>
                <w:rFonts w:hint="eastAsia"/>
                <w:b/>
                <w:bCs/>
                <w:iCs/>
                <w:sz w:val="24"/>
                <w:szCs w:val="24"/>
              </w:rPr>
              <w:t>中对于公司</w:t>
            </w:r>
            <w:r>
              <w:rPr>
                <w:rFonts w:hint="eastAsia"/>
                <w:b/>
                <w:bCs/>
                <w:iCs/>
                <w:sz w:val="24"/>
                <w:szCs w:val="24"/>
              </w:rPr>
              <w:t>2020</w:t>
            </w:r>
            <w:r>
              <w:rPr>
                <w:rFonts w:hint="eastAsia"/>
                <w:b/>
                <w:bCs/>
                <w:iCs/>
                <w:sz w:val="24"/>
                <w:szCs w:val="24"/>
              </w:rPr>
              <w:t>年</w:t>
            </w:r>
            <w:r w:rsidR="00C355FF">
              <w:rPr>
                <w:rFonts w:hint="eastAsia"/>
                <w:b/>
                <w:bCs/>
                <w:iCs/>
                <w:sz w:val="24"/>
                <w:szCs w:val="24"/>
              </w:rPr>
              <w:t>的盈利预计情况来看，四季度</w:t>
            </w:r>
            <w:r>
              <w:rPr>
                <w:rFonts w:hint="eastAsia"/>
                <w:b/>
                <w:bCs/>
                <w:iCs/>
                <w:sz w:val="24"/>
                <w:szCs w:val="24"/>
              </w:rPr>
              <w:t>收入季节性</w:t>
            </w:r>
            <w:r w:rsidR="00C355FF">
              <w:rPr>
                <w:rFonts w:hint="eastAsia"/>
                <w:b/>
                <w:bCs/>
                <w:iCs/>
                <w:sz w:val="24"/>
                <w:szCs w:val="24"/>
              </w:rPr>
              <w:t>较以往年份</w:t>
            </w:r>
            <w:r>
              <w:rPr>
                <w:rFonts w:hint="eastAsia"/>
                <w:b/>
                <w:bCs/>
                <w:iCs/>
                <w:sz w:val="24"/>
                <w:szCs w:val="24"/>
              </w:rPr>
              <w:t>更加明显的原因</w:t>
            </w:r>
            <w:r w:rsidR="00C355FF">
              <w:rPr>
                <w:rFonts w:hint="eastAsia"/>
                <w:b/>
                <w:bCs/>
                <w:iCs/>
                <w:sz w:val="24"/>
                <w:szCs w:val="24"/>
              </w:rPr>
              <w:t>是什么</w:t>
            </w:r>
            <w:r>
              <w:rPr>
                <w:rFonts w:hint="eastAsia"/>
                <w:b/>
                <w:bCs/>
                <w:iCs/>
                <w:sz w:val="24"/>
                <w:szCs w:val="24"/>
              </w:rPr>
              <w:t>？</w:t>
            </w:r>
          </w:p>
          <w:p w:rsidR="005C50AA" w:rsidRDefault="0067464E" w:rsidP="005C50AA">
            <w:pPr>
              <w:spacing w:line="480" w:lineRule="exact"/>
              <w:ind w:firstLineChars="200" w:firstLine="480"/>
              <w:rPr>
                <w:bCs/>
                <w:iCs/>
                <w:sz w:val="24"/>
                <w:szCs w:val="24"/>
              </w:rPr>
            </w:pPr>
            <w:r w:rsidRPr="00607083">
              <w:rPr>
                <w:rFonts w:hint="eastAsia"/>
                <w:bCs/>
                <w:iCs/>
                <w:sz w:val="24"/>
                <w:szCs w:val="24"/>
              </w:rPr>
              <w:t>答：</w:t>
            </w:r>
            <w:r w:rsidR="005C50AA" w:rsidRPr="005C50AA">
              <w:rPr>
                <w:rFonts w:hint="eastAsia"/>
                <w:bCs/>
                <w:iCs/>
                <w:sz w:val="24"/>
                <w:szCs w:val="24"/>
              </w:rPr>
              <w:t>导致公司销售收入季节性波动较大的主要原因是客户结构差异。公司主要客户为大型装备企业、乘用车整车制造企业、电子电器设备制造企业以及政府部门。特殊行业、汽车行业大客户，以及环保检测和食品检测等政府采购，一般在上半年进行采购立项、履行招标等程序，因此大额订单多在上半年完成签订，而由于检测业务周期较长，实际合同履行完成时间基本集中在下半年，导致公司四季度收入明显提升。</w:t>
            </w:r>
            <w:r w:rsidR="005C50AA" w:rsidRPr="005C50AA">
              <w:rPr>
                <w:rFonts w:hint="eastAsia"/>
                <w:bCs/>
                <w:iCs/>
                <w:sz w:val="24"/>
                <w:szCs w:val="24"/>
              </w:rPr>
              <w:t>2020</w:t>
            </w:r>
            <w:r w:rsidR="005C50AA" w:rsidRPr="005C50AA">
              <w:rPr>
                <w:rFonts w:hint="eastAsia"/>
                <w:bCs/>
                <w:iCs/>
                <w:sz w:val="24"/>
                <w:szCs w:val="24"/>
              </w:rPr>
              <w:t>年上半年公司业务受新冠疫情影响较大，部分订单延迟，随着公司业务逐步回复，收入在四季度更加集中；虽然公司销售收入具有季节性，</w:t>
            </w:r>
            <w:proofErr w:type="gramStart"/>
            <w:r w:rsidR="005C50AA" w:rsidRPr="005C50AA">
              <w:rPr>
                <w:rFonts w:hint="eastAsia"/>
                <w:bCs/>
                <w:iCs/>
                <w:sz w:val="24"/>
                <w:szCs w:val="24"/>
              </w:rPr>
              <w:t>但员工薪</w:t>
            </w:r>
            <w:proofErr w:type="gramEnd"/>
            <w:r w:rsidR="005C50AA" w:rsidRPr="005C50AA">
              <w:rPr>
                <w:rFonts w:hint="eastAsia"/>
                <w:bCs/>
                <w:iCs/>
                <w:sz w:val="24"/>
                <w:szCs w:val="24"/>
              </w:rPr>
              <w:t>酬、房屋租赁等费用发生相对均衡，因此</w:t>
            </w:r>
            <w:r w:rsidR="005C50AA" w:rsidRPr="005C50AA">
              <w:rPr>
                <w:rFonts w:hint="eastAsia"/>
                <w:bCs/>
                <w:iCs/>
                <w:sz w:val="24"/>
                <w:szCs w:val="24"/>
              </w:rPr>
              <w:t>2020</w:t>
            </w:r>
            <w:r w:rsidR="005C50AA" w:rsidRPr="005C50AA">
              <w:rPr>
                <w:rFonts w:hint="eastAsia"/>
                <w:bCs/>
                <w:iCs/>
                <w:sz w:val="24"/>
                <w:szCs w:val="24"/>
              </w:rPr>
              <w:t>年季节性波动更加明显。</w:t>
            </w:r>
          </w:p>
          <w:p w:rsidR="005C50AA" w:rsidRPr="000339C2" w:rsidRDefault="0067464E" w:rsidP="005C50AA">
            <w:pPr>
              <w:spacing w:beforeLines="50" w:before="156" w:line="480" w:lineRule="exact"/>
              <w:ind w:firstLineChars="200" w:firstLine="482"/>
              <w:rPr>
                <w:b/>
                <w:bCs/>
                <w:iCs/>
                <w:sz w:val="24"/>
                <w:szCs w:val="24"/>
              </w:rPr>
            </w:pPr>
            <w:r>
              <w:rPr>
                <w:rFonts w:hint="eastAsia"/>
                <w:b/>
                <w:bCs/>
                <w:iCs/>
                <w:sz w:val="24"/>
                <w:szCs w:val="24"/>
              </w:rPr>
              <w:t>2</w:t>
            </w:r>
            <w:r>
              <w:rPr>
                <w:rFonts w:hint="eastAsia"/>
                <w:b/>
                <w:bCs/>
                <w:iCs/>
                <w:sz w:val="24"/>
                <w:szCs w:val="24"/>
              </w:rPr>
              <w:t>、</w:t>
            </w:r>
            <w:r w:rsidR="005C50AA" w:rsidRPr="000339C2">
              <w:rPr>
                <w:rFonts w:hint="eastAsia"/>
                <w:b/>
                <w:bCs/>
                <w:iCs/>
                <w:sz w:val="24"/>
                <w:szCs w:val="24"/>
              </w:rPr>
              <w:t>公司的“十四五”发展有何规划？</w:t>
            </w:r>
          </w:p>
          <w:p w:rsidR="006743CD" w:rsidRDefault="00385842" w:rsidP="005C50AA">
            <w:pPr>
              <w:spacing w:line="480" w:lineRule="exact"/>
              <w:ind w:firstLineChars="200" w:firstLine="480"/>
              <w:rPr>
                <w:b/>
                <w:bCs/>
                <w:iCs/>
                <w:sz w:val="24"/>
                <w:szCs w:val="24"/>
              </w:rPr>
            </w:pPr>
            <w:r>
              <w:rPr>
                <w:rFonts w:hint="eastAsia"/>
                <w:bCs/>
                <w:iCs/>
                <w:sz w:val="24"/>
                <w:szCs w:val="24"/>
              </w:rPr>
              <w:t>答：目前公司的“十四五”发展规划正在</w:t>
            </w:r>
            <w:r w:rsidR="005C50AA" w:rsidRPr="000339C2">
              <w:rPr>
                <w:rFonts w:hint="eastAsia"/>
                <w:bCs/>
                <w:iCs/>
                <w:sz w:val="24"/>
                <w:szCs w:val="24"/>
              </w:rPr>
              <w:t>制定，公司重视发展战略规划的延续性和继承性。公司的“十三五”发展规划目标是立足检验检测服务业及其关联行业，不断拓宽业务领域，围绕国民经济重要行业领域，重点拓展高端市场业务领域，以内</w:t>
            </w:r>
            <w:proofErr w:type="gramStart"/>
            <w:r w:rsidR="005C50AA" w:rsidRPr="000339C2">
              <w:rPr>
                <w:rFonts w:hint="eastAsia"/>
                <w:bCs/>
                <w:iCs/>
                <w:sz w:val="24"/>
                <w:szCs w:val="24"/>
              </w:rPr>
              <w:t>生增长</w:t>
            </w:r>
            <w:proofErr w:type="gramEnd"/>
            <w:r w:rsidR="005C50AA" w:rsidRPr="000339C2">
              <w:rPr>
                <w:rFonts w:hint="eastAsia"/>
                <w:bCs/>
                <w:iCs/>
                <w:sz w:val="24"/>
                <w:szCs w:val="24"/>
              </w:rPr>
              <w:t>为基础，加大外延并购增长力度。</w:t>
            </w:r>
          </w:p>
          <w:p w:rsidR="0067464E" w:rsidRDefault="0067464E" w:rsidP="0067464E">
            <w:pPr>
              <w:spacing w:beforeLines="50" w:before="156" w:line="480" w:lineRule="exact"/>
              <w:ind w:firstLineChars="200" w:firstLine="482"/>
              <w:rPr>
                <w:b/>
                <w:bCs/>
                <w:iCs/>
                <w:sz w:val="24"/>
                <w:szCs w:val="24"/>
              </w:rPr>
            </w:pPr>
            <w:r>
              <w:rPr>
                <w:rFonts w:hint="eastAsia"/>
                <w:b/>
                <w:bCs/>
                <w:iCs/>
                <w:sz w:val="24"/>
                <w:szCs w:val="24"/>
              </w:rPr>
              <w:t>3</w:t>
            </w:r>
            <w:r>
              <w:rPr>
                <w:rFonts w:hint="eastAsia"/>
                <w:b/>
                <w:bCs/>
                <w:iCs/>
                <w:sz w:val="24"/>
                <w:szCs w:val="24"/>
              </w:rPr>
              <w:t>、</w:t>
            </w:r>
            <w:r w:rsidR="005C50AA">
              <w:rPr>
                <w:rFonts w:hint="eastAsia"/>
                <w:b/>
                <w:bCs/>
                <w:iCs/>
                <w:sz w:val="24"/>
                <w:szCs w:val="24"/>
              </w:rPr>
              <w:t>公司如何看待计量检测行业以及公司</w:t>
            </w:r>
            <w:r w:rsidR="006743CD">
              <w:rPr>
                <w:rFonts w:hint="eastAsia"/>
                <w:b/>
                <w:bCs/>
                <w:iCs/>
                <w:sz w:val="24"/>
                <w:szCs w:val="24"/>
              </w:rPr>
              <w:t>未来</w:t>
            </w:r>
            <w:r w:rsidR="005C50AA">
              <w:rPr>
                <w:rFonts w:hint="eastAsia"/>
                <w:b/>
                <w:bCs/>
                <w:iCs/>
                <w:sz w:val="24"/>
                <w:szCs w:val="24"/>
              </w:rPr>
              <w:t>几年的</w:t>
            </w:r>
            <w:r w:rsidR="006743CD">
              <w:rPr>
                <w:rFonts w:hint="eastAsia"/>
                <w:b/>
                <w:bCs/>
                <w:iCs/>
                <w:sz w:val="24"/>
                <w:szCs w:val="24"/>
              </w:rPr>
              <w:t>发展？</w:t>
            </w:r>
          </w:p>
          <w:p w:rsidR="00892E3D" w:rsidRDefault="006743CD" w:rsidP="00892E3D">
            <w:pPr>
              <w:spacing w:line="480" w:lineRule="exact"/>
              <w:ind w:firstLineChars="200" w:firstLine="480"/>
              <w:rPr>
                <w:bCs/>
                <w:iCs/>
                <w:sz w:val="24"/>
                <w:szCs w:val="24"/>
              </w:rPr>
            </w:pPr>
            <w:r w:rsidRPr="00607083">
              <w:rPr>
                <w:rFonts w:hint="eastAsia"/>
                <w:bCs/>
                <w:iCs/>
                <w:sz w:val="24"/>
                <w:szCs w:val="24"/>
              </w:rPr>
              <w:t>答：</w:t>
            </w:r>
            <w:r w:rsidR="00F65F54" w:rsidRPr="00F65F54">
              <w:rPr>
                <w:rFonts w:hint="eastAsia"/>
                <w:bCs/>
                <w:iCs/>
                <w:sz w:val="24"/>
                <w:szCs w:val="24"/>
              </w:rPr>
              <w:t>根据国家市场监管总局发布的全国检验检测服务业统计数据，近年计量检测行业机构数量及市场规模总体增速较高，虽然从业机构众多，但其中绝大多数机构属于小微型企业；截至</w:t>
            </w:r>
            <w:r w:rsidR="00F65F54" w:rsidRPr="00F65F54">
              <w:rPr>
                <w:rFonts w:hint="eastAsia"/>
                <w:bCs/>
                <w:iCs/>
                <w:sz w:val="24"/>
                <w:szCs w:val="24"/>
              </w:rPr>
              <w:t>2019</w:t>
            </w:r>
            <w:r w:rsidR="00F65F54" w:rsidRPr="00F65F54">
              <w:rPr>
                <w:rFonts w:hint="eastAsia"/>
                <w:bCs/>
                <w:iCs/>
                <w:sz w:val="24"/>
                <w:szCs w:val="24"/>
              </w:rPr>
              <w:t>年底，国内共有计量检测机构</w:t>
            </w:r>
            <w:r w:rsidR="00F65F54" w:rsidRPr="00F65F54">
              <w:rPr>
                <w:rFonts w:hint="eastAsia"/>
                <w:bCs/>
                <w:iCs/>
                <w:sz w:val="24"/>
                <w:szCs w:val="24"/>
              </w:rPr>
              <w:t>44,007</w:t>
            </w:r>
            <w:r w:rsidR="00F65F54" w:rsidRPr="00F65F54">
              <w:rPr>
                <w:rFonts w:hint="eastAsia"/>
                <w:bCs/>
                <w:iCs/>
                <w:sz w:val="24"/>
                <w:szCs w:val="24"/>
              </w:rPr>
              <w:t>家，较</w:t>
            </w:r>
            <w:r w:rsidR="00F65F54" w:rsidRPr="00F65F54">
              <w:rPr>
                <w:rFonts w:hint="eastAsia"/>
                <w:bCs/>
                <w:iCs/>
                <w:sz w:val="24"/>
                <w:szCs w:val="24"/>
              </w:rPr>
              <w:t>2018</w:t>
            </w:r>
            <w:r w:rsidR="00F65F54" w:rsidRPr="00F65F54">
              <w:rPr>
                <w:rFonts w:hint="eastAsia"/>
                <w:bCs/>
                <w:iCs/>
                <w:sz w:val="24"/>
                <w:szCs w:val="24"/>
              </w:rPr>
              <w:lastRenderedPageBreak/>
              <w:t>年底增长</w:t>
            </w:r>
            <w:r w:rsidR="00F65F54" w:rsidRPr="00F65F54">
              <w:rPr>
                <w:rFonts w:hint="eastAsia"/>
                <w:bCs/>
                <w:iCs/>
                <w:sz w:val="24"/>
                <w:szCs w:val="24"/>
              </w:rPr>
              <w:t>11.49%</w:t>
            </w:r>
            <w:r w:rsidR="00F65F54" w:rsidRPr="00F65F54">
              <w:rPr>
                <w:rFonts w:hint="eastAsia"/>
                <w:bCs/>
                <w:iCs/>
                <w:sz w:val="24"/>
                <w:szCs w:val="24"/>
              </w:rPr>
              <w:t>；行业</w:t>
            </w:r>
            <w:r w:rsidR="00F65F54" w:rsidRPr="00F65F54">
              <w:rPr>
                <w:rFonts w:hint="eastAsia"/>
                <w:bCs/>
                <w:iCs/>
                <w:sz w:val="24"/>
                <w:szCs w:val="24"/>
              </w:rPr>
              <w:t>2019</w:t>
            </w:r>
            <w:r w:rsidR="00F65F54" w:rsidRPr="00F65F54">
              <w:rPr>
                <w:rFonts w:hint="eastAsia"/>
                <w:bCs/>
                <w:iCs/>
                <w:sz w:val="24"/>
                <w:szCs w:val="24"/>
              </w:rPr>
              <w:t>年实现营业收入</w:t>
            </w:r>
            <w:r w:rsidR="00F65F54" w:rsidRPr="00F65F54">
              <w:rPr>
                <w:rFonts w:hint="eastAsia"/>
                <w:bCs/>
                <w:iCs/>
                <w:sz w:val="24"/>
                <w:szCs w:val="24"/>
              </w:rPr>
              <w:t>3,225.09</w:t>
            </w:r>
            <w:r w:rsidR="00F65F54" w:rsidRPr="00F65F54">
              <w:rPr>
                <w:rFonts w:hint="eastAsia"/>
                <w:bCs/>
                <w:iCs/>
                <w:sz w:val="24"/>
                <w:szCs w:val="24"/>
              </w:rPr>
              <w:t>亿元，较</w:t>
            </w:r>
            <w:r w:rsidR="00F65F54" w:rsidRPr="00F65F54">
              <w:rPr>
                <w:rFonts w:hint="eastAsia"/>
                <w:bCs/>
                <w:iCs/>
                <w:sz w:val="24"/>
                <w:szCs w:val="24"/>
              </w:rPr>
              <w:t>2018</w:t>
            </w:r>
            <w:r w:rsidR="00F65F54" w:rsidRPr="00F65F54">
              <w:rPr>
                <w:rFonts w:hint="eastAsia"/>
                <w:bCs/>
                <w:iCs/>
                <w:sz w:val="24"/>
                <w:szCs w:val="24"/>
              </w:rPr>
              <w:t>年增长</w:t>
            </w:r>
            <w:r w:rsidR="00F65F54" w:rsidRPr="00F65F54">
              <w:rPr>
                <w:rFonts w:hint="eastAsia"/>
                <w:bCs/>
                <w:iCs/>
                <w:sz w:val="24"/>
                <w:szCs w:val="24"/>
              </w:rPr>
              <w:t>14.75%</w:t>
            </w:r>
            <w:r w:rsidR="00F65F54" w:rsidRPr="00F65F54">
              <w:rPr>
                <w:rFonts w:hint="eastAsia"/>
                <w:bCs/>
                <w:iCs/>
                <w:sz w:val="24"/>
                <w:szCs w:val="24"/>
              </w:rPr>
              <w:t>。预计计量检测行业市场规模未来几年仍将保持较高发展增速，市场结构将会进一步优化，行业弱、小、散的面貌将会有所改变。</w:t>
            </w:r>
          </w:p>
          <w:p w:rsidR="005C50AA" w:rsidRDefault="00892E3D" w:rsidP="00D4740A">
            <w:pPr>
              <w:spacing w:line="480" w:lineRule="exact"/>
              <w:ind w:firstLineChars="200" w:firstLine="480"/>
              <w:rPr>
                <w:bCs/>
                <w:iCs/>
                <w:sz w:val="24"/>
                <w:szCs w:val="24"/>
              </w:rPr>
            </w:pPr>
            <w:r w:rsidRPr="00607083">
              <w:rPr>
                <w:rFonts w:hint="eastAsia"/>
                <w:bCs/>
                <w:iCs/>
                <w:sz w:val="24"/>
                <w:szCs w:val="24"/>
              </w:rPr>
              <w:t>随着</w:t>
            </w:r>
            <w:r>
              <w:rPr>
                <w:rFonts w:hint="eastAsia"/>
                <w:bCs/>
                <w:iCs/>
                <w:sz w:val="24"/>
                <w:szCs w:val="24"/>
              </w:rPr>
              <w:t>计量检测</w:t>
            </w:r>
            <w:r w:rsidRPr="00607083">
              <w:rPr>
                <w:rFonts w:hint="eastAsia"/>
                <w:bCs/>
                <w:iCs/>
                <w:sz w:val="24"/>
                <w:szCs w:val="24"/>
              </w:rPr>
              <w:t>行业</w:t>
            </w:r>
            <w:r>
              <w:rPr>
                <w:rFonts w:hint="eastAsia"/>
                <w:bCs/>
                <w:iCs/>
                <w:sz w:val="24"/>
                <w:szCs w:val="24"/>
              </w:rPr>
              <w:t>市场规模的快速增长，预计公司未来几年也</w:t>
            </w:r>
            <w:r w:rsidRPr="00607083">
              <w:rPr>
                <w:rFonts w:hint="eastAsia"/>
                <w:bCs/>
                <w:iCs/>
                <w:sz w:val="24"/>
                <w:szCs w:val="24"/>
              </w:rPr>
              <w:t>将保持较高</w:t>
            </w:r>
            <w:r>
              <w:rPr>
                <w:rFonts w:hint="eastAsia"/>
                <w:bCs/>
                <w:iCs/>
                <w:sz w:val="24"/>
                <w:szCs w:val="24"/>
              </w:rPr>
              <w:t>发展</w:t>
            </w:r>
            <w:r w:rsidRPr="00607083">
              <w:rPr>
                <w:rFonts w:hint="eastAsia"/>
                <w:bCs/>
                <w:iCs/>
                <w:sz w:val="24"/>
                <w:szCs w:val="24"/>
              </w:rPr>
              <w:t>增速。</w:t>
            </w:r>
            <w:r w:rsidR="00D4740A" w:rsidRPr="00607083">
              <w:rPr>
                <w:rFonts w:hint="eastAsia"/>
                <w:bCs/>
                <w:iCs/>
                <w:sz w:val="24"/>
                <w:szCs w:val="24"/>
              </w:rPr>
              <w:t>公司将以科技创新和资本运作为支撑，内</w:t>
            </w:r>
            <w:proofErr w:type="gramStart"/>
            <w:r w:rsidR="00D4740A" w:rsidRPr="00607083">
              <w:rPr>
                <w:rFonts w:hint="eastAsia"/>
                <w:bCs/>
                <w:iCs/>
                <w:sz w:val="24"/>
                <w:szCs w:val="24"/>
              </w:rPr>
              <w:t>生增长</w:t>
            </w:r>
            <w:proofErr w:type="gramEnd"/>
            <w:r w:rsidR="00D4740A" w:rsidRPr="00607083">
              <w:rPr>
                <w:rFonts w:hint="eastAsia"/>
                <w:bCs/>
                <w:iCs/>
                <w:sz w:val="24"/>
                <w:szCs w:val="24"/>
              </w:rPr>
              <w:t>和外延扩张并举。一方面</w:t>
            </w:r>
            <w:r w:rsidR="00D4740A">
              <w:rPr>
                <w:rFonts w:hint="eastAsia"/>
                <w:bCs/>
                <w:iCs/>
                <w:sz w:val="24"/>
                <w:szCs w:val="24"/>
              </w:rPr>
              <w:t>立足自身发展基础，做</w:t>
            </w:r>
            <w:proofErr w:type="gramStart"/>
            <w:r w:rsidR="00D4740A">
              <w:rPr>
                <w:rFonts w:hint="eastAsia"/>
                <w:bCs/>
                <w:iCs/>
                <w:sz w:val="24"/>
                <w:szCs w:val="24"/>
              </w:rPr>
              <w:t>强做</w:t>
            </w:r>
            <w:proofErr w:type="gramEnd"/>
            <w:r w:rsidR="00D4740A">
              <w:rPr>
                <w:rFonts w:hint="eastAsia"/>
                <w:bCs/>
                <w:iCs/>
                <w:sz w:val="24"/>
                <w:szCs w:val="24"/>
              </w:rPr>
              <w:t>大</w:t>
            </w:r>
            <w:r w:rsidR="00D4740A" w:rsidRPr="00607083">
              <w:rPr>
                <w:rFonts w:hint="eastAsia"/>
                <w:bCs/>
                <w:iCs/>
                <w:sz w:val="24"/>
                <w:szCs w:val="24"/>
              </w:rPr>
              <w:t>现有</w:t>
            </w:r>
            <w:r w:rsidR="00D4740A" w:rsidRPr="00854797">
              <w:rPr>
                <w:rFonts w:hint="eastAsia"/>
                <w:bCs/>
                <w:iCs/>
                <w:sz w:val="24"/>
                <w:szCs w:val="24"/>
              </w:rPr>
              <w:t>核心业务和优势业</w:t>
            </w:r>
            <w:r w:rsidR="00D4740A">
              <w:rPr>
                <w:rFonts w:hint="eastAsia"/>
                <w:bCs/>
                <w:iCs/>
                <w:sz w:val="24"/>
                <w:szCs w:val="24"/>
              </w:rPr>
              <w:t>务</w:t>
            </w:r>
            <w:r w:rsidR="00D4740A" w:rsidRPr="00607083">
              <w:rPr>
                <w:rFonts w:hint="eastAsia"/>
                <w:bCs/>
                <w:iCs/>
                <w:sz w:val="24"/>
                <w:szCs w:val="24"/>
              </w:rPr>
              <w:t>；另一方面，</w:t>
            </w:r>
            <w:r w:rsidR="00D4740A">
              <w:rPr>
                <w:rFonts w:hint="eastAsia"/>
                <w:bCs/>
                <w:iCs/>
                <w:sz w:val="24"/>
                <w:szCs w:val="24"/>
              </w:rPr>
              <w:t>加快推进外延</w:t>
            </w:r>
            <w:r w:rsidR="00D4740A" w:rsidRPr="00607083">
              <w:rPr>
                <w:rFonts w:hint="eastAsia"/>
                <w:bCs/>
                <w:iCs/>
                <w:sz w:val="24"/>
                <w:szCs w:val="24"/>
              </w:rPr>
              <w:t>并购，</w:t>
            </w:r>
            <w:r w:rsidR="00D4740A" w:rsidRPr="00FC34F5">
              <w:rPr>
                <w:rFonts w:hint="eastAsia"/>
                <w:bCs/>
                <w:iCs/>
                <w:sz w:val="24"/>
                <w:szCs w:val="24"/>
              </w:rPr>
              <w:t>实现</w:t>
            </w:r>
            <w:r w:rsidR="00D4740A" w:rsidRPr="00607083">
              <w:rPr>
                <w:rFonts w:hint="eastAsia"/>
                <w:bCs/>
                <w:iCs/>
                <w:sz w:val="24"/>
                <w:szCs w:val="24"/>
              </w:rPr>
              <w:t>同心多元化发展新格局。</w:t>
            </w:r>
          </w:p>
          <w:p w:rsidR="00AA4D2E" w:rsidRDefault="00250D8A" w:rsidP="00CB3D4E">
            <w:pPr>
              <w:spacing w:beforeLines="50" w:before="156" w:line="480" w:lineRule="exact"/>
              <w:ind w:firstLineChars="200" w:firstLine="482"/>
              <w:rPr>
                <w:b/>
                <w:bCs/>
                <w:iCs/>
                <w:sz w:val="24"/>
                <w:szCs w:val="24"/>
              </w:rPr>
            </w:pPr>
            <w:r>
              <w:rPr>
                <w:rFonts w:hint="eastAsia"/>
                <w:b/>
                <w:bCs/>
                <w:iCs/>
                <w:sz w:val="24"/>
                <w:szCs w:val="24"/>
              </w:rPr>
              <w:t>4</w:t>
            </w:r>
            <w:r w:rsidR="00AA4D2E" w:rsidRPr="00AA4D2E">
              <w:rPr>
                <w:rFonts w:hint="eastAsia"/>
                <w:b/>
                <w:bCs/>
                <w:iCs/>
                <w:sz w:val="24"/>
                <w:szCs w:val="24"/>
              </w:rPr>
              <w:t>、</w:t>
            </w:r>
            <w:r w:rsidR="009D56A2">
              <w:rPr>
                <w:rFonts w:hint="eastAsia"/>
                <w:b/>
                <w:bCs/>
                <w:iCs/>
                <w:sz w:val="24"/>
                <w:szCs w:val="24"/>
              </w:rPr>
              <w:t>公司汽车检测的主要客户有哪些？</w:t>
            </w:r>
            <w:r w:rsidR="00D13D5C">
              <w:rPr>
                <w:rFonts w:hint="eastAsia"/>
                <w:b/>
                <w:bCs/>
                <w:iCs/>
                <w:sz w:val="24"/>
                <w:szCs w:val="24"/>
              </w:rPr>
              <w:t>汽车检测业务的需求来源是新车型研发还是车型量产抽检？</w:t>
            </w:r>
            <w:r w:rsidR="009D56A2">
              <w:rPr>
                <w:rFonts w:hint="eastAsia"/>
                <w:b/>
                <w:bCs/>
                <w:iCs/>
                <w:sz w:val="24"/>
                <w:szCs w:val="24"/>
              </w:rPr>
              <w:t>公司新能源</w:t>
            </w:r>
            <w:r w:rsidR="00AA4D2E">
              <w:rPr>
                <w:rFonts w:hint="eastAsia"/>
                <w:b/>
                <w:bCs/>
                <w:iCs/>
                <w:sz w:val="24"/>
                <w:szCs w:val="24"/>
              </w:rPr>
              <w:t>汽车检测</w:t>
            </w:r>
            <w:r w:rsidR="009D56A2">
              <w:rPr>
                <w:rFonts w:hint="eastAsia"/>
                <w:b/>
                <w:bCs/>
                <w:iCs/>
                <w:sz w:val="24"/>
                <w:szCs w:val="24"/>
              </w:rPr>
              <w:t>业务的</w:t>
            </w:r>
            <w:r w:rsidR="00AA4D2E">
              <w:rPr>
                <w:rFonts w:hint="eastAsia"/>
                <w:b/>
                <w:bCs/>
                <w:iCs/>
                <w:sz w:val="24"/>
                <w:szCs w:val="24"/>
              </w:rPr>
              <w:t>优势</w:t>
            </w:r>
            <w:r w:rsidR="009D56A2">
              <w:rPr>
                <w:rFonts w:hint="eastAsia"/>
                <w:b/>
                <w:bCs/>
                <w:iCs/>
                <w:sz w:val="24"/>
                <w:szCs w:val="24"/>
              </w:rPr>
              <w:t>是什么</w:t>
            </w:r>
            <w:r w:rsidR="00AA4D2E">
              <w:rPr>
                <w:rFonts w:hint="eastAsia"/>
                <w:b/>
                <w:bCs/>
                <w:iCs/>
                <w:sz w:val="24"/>
                <w:szCs w:val="24"/>
              </w:rPr>
              <w:t>？</w:t>
            </w:r>
            <w:r w:rsidR="00D13D5C">
              <w:rPr>
                <w:b/>
                <w:bCs/>
                <w:iCs/>
                <w:sz w:val="24"/>
                <w:szCs w:val="24"/>
              </w:rPr>
              <w:t xml:space="preserve"> </w:t>
            </w:r>
          </w:p>
          <w:p w:rsidR="00D13D5C" w:rsidRDefault="00AA4D2E" w:rsidP="00D13D5C">
            <w:pPr>
              <w:spacing w:line="480" w:lineRule="exact"/>
              <w:ind w:firstLineChars="200" w:firstLine="480"/>
              <w:rPr>
                <w:bCs/>
                <w:iCs/>
                <w:sz w:val="24"/>
                <w:szCs w:val="24"/>
              </w:rPr>
            </w:pPr>
            <w:r w:rsidRPr="00607083">
              <w:rPr>
                <w:rFonts w:hint="eastAsia"/>
                <w:bCs/>
                <w:iCs/>
                <w:sz w:val="24"/>
                <w:szCs w:val="24"/>
              </w:rPr>
              <w:t>答：</w:t>
            </w:r>
            <w:r w:rsidR="00D13D5C">
              <w:rPr>
                <w:rFonts w:hint="eastAsia"/>
                <w:bCs/>
                <w:iCs/>
                <w:sz w:val="24"/>
                <w:szCs w:val="24"/>
              </w:rPr>
              <w:t>经过多年</w:t>
            </w:r>
            <w:r w:rsidR="00D13D5C" w:rsidRPr="009D56A2">
              <w:rPr>
                <w:rFonts w:hint="eastAsia"/>
                <w:bCs/>
                <w:iCs/>
                <w:sz w:val="24"/>
                <w:szCs w:val="24"/>
              </w:rPr>
              <w:t>发展，公司在汽车检测领域的检测服务已经获得了包括吉利汽车、</w:t>
            </w:r>
            <w:proofErr w:type="gramStart"/>
            <w:r w:rsidR="00D13D5C" w:rsidRPr="009D56A2">
              <w:rPr>
                <w:rFonts w:hint="eastAsia"/>
                <w:bCs/>
                <w:iCs/>
                <w:sz w:val="24"/>
                <w:szCs w:val="24"/>
              </w:rPr>
              <w:t>一</w:t>
            </w:r>
            <w:proofErr w:type="gramEnd"/>
            <w:r w:rsidR="00D13D5C" w:rsidRPr="009D56A2">
              <w:rPr>
                <w:rFonts w:hint="eastAsia"/>
                <w:bCs/>
                <w:iCs/>
                <w:sz w:val="24"/>
                <w:szCs w:val="24"/>
              </w:rPr>
              <w:t>汽集团、东风集团、</w:t>
            </w:r>
            <w:proofErr w:type="gramStart"/>
            <w:r w:rsidR="00D13D5C" w:rsidRPr="009D56A2">
              <w:rPr>
                <w:rFonts w:hint="eastAsia"/>
                <w:bCs/>
                <w:iCs/>
                <w:sz w:val="24"/>
                <w:szCs w:val="24"/>
              </w:rPr>
              <w:t>广汽集团</w:t>
            </w:r>
            <w:proofErr w:type="gramEnd"/>
            <w:r w:rsidR="00D13D5C" w:rsidRPr="009D56A2">
              <w:rPr>
                <w:rFonts w:hint="eastAsia"/>
                <w:bCs/>
                <w:iCs/>
                <w:sz w:val="24"/>
                <w:szCs w:val="24"/>
              </w:rPr>
              <w:t>、比亚迪等一批知名整车制造企业的认可，成为该批客户及其配套零部件供应商的检验检测服务机构。</w:t>
            </w:r>
            <w:r w:rsidR="00D13D5C">
              <w:rPr>
                <w:rFonts w:hint="eastAsia"/>
                <w:bCs/>
                <w:iCs/>
                <w:sz w:val="24"/>
                <w:szCs w:val="24"/>
              </w:rPr>
              <w:t>公司的汽车检测业务主要需求来源为</w:t>
            </w:r>
            <w:r w:rsidR="00D13D5C" w:rsidRPr="009D56A2">
              <w:rPr>
                <w:rFonts w:hint="eastAsia"/>
                <w:bCs/>
                <w:iCs/>
                <w:sz w:val="24"/>
                <w:szCs w:val="24"/>
              </w:rPr>
              <w:t>整车厂新车型研发，占比大约</w:t>
            </w:r>
            <w:r w:rsidR="00D13D5C" w:rsidRPr="009D56A2">
              <w:rPr>
                <w:rFonts w:hint="eastAsia"/>
                <w:bCs/>
                <w:iCs/>
                <w:sz w:val="24"/>
                <w:szCs w:val="24"/>
              </w:rPr>
              <w:t>70%</w:t>
            </w:r>
            <w:r w:rsidR="00D13D5C">
              <w:rPr>
                <w:rFonts w:hint="eastAsia"/>
                <w:bCs/>
                <w:iCs/>
                <w:sz w:val="24"/>
                <w:szCs w:val="24"/>
              </w:rPr>
              <w:t>；</w:t>
            </w:r>
            <w:r w:rsidR="00D13D5C" w:rsidRPr="009D56A2">
              <w:rPr>
                <w:rFonts w:hint="eastAsia"/>
                <w:bCs/>
                <w:iCs/>
                <w:sz w:val="24"/>
                <w:szCs w:val="24"/>
              </w:rPr>
              <w:t>车厂规模销售带来的供应链质量管控，占比大约</w:t>
            </w:r>
            <w:r w:rsidR="00D13D5C" w:rsidRPr="009D56A2">
              <w:rPr>
                <w:rFonts w:hint="eastAsia"/>
                <w:bCs/>
                <w:iCs/>
                <w:sz w:val="24"/>
                <w:szCs w:val="24"/>
              </w:rPr>
              <w:t>30%</w:t>
            </w:r>
            <w:r w:rsidR="00D13D5C">
              <w:rPr>
                <w:rFonts w:hint="eastAsia"/>
                <w:bCs/>
                <w:iCs/>
                <w:sz w:val="24"/>
                <w:szCs w:val="24"/>
              </w:rPr>
              <w:t>。</w:t>
            </w:r>
            <w:r w:rsidR="00D13D5C" w:rsidRPr="009D56A2">
              <w:rPr>
                <w:rFonts w:hint="eastAsia"/>
                <w:bCs/>
                <w:iCs/>
                <w:sz w:val="24"/>
                <w:szCs w:val="24"/>
              </w:rPr>
              <w:t>大型整车厂对零部件供应商的质量管控趋于严格</w:t>
            </w:r>
            <w:r w:rsidR="00D13D5C">
              <w:rPr>
                <w:rFonts w:hint="eastAsia"/>
                <w:bCs/>
                <w:iCs/>
                <w:sz w:val="24"/>
                <w:szCs w:val="24"/>
              </w:rPr>
              <w:t>，</w:t>
            </w:r>
            <w:r w:rsidR="00D13D5C" w:rsidRPr="009D56A2">
              <w:rPr>
                <w:rFonts w:hint="eastAsia"/>
                <w:bCs/>
                <w:iCs/>
                <w:sz w:val="24"/>
                <w:szCs w:val="24"/>
              </w:rPr>
              <w:t>公司加大了市场拓展</w:t>
            </w:r>
            <w:r w:rsidR="00D13D5C">
              <w:rPr>
                <w:rFonts w:hint="eastAsia"/>
                <w:bCs/>
                <w:iCs/>
                <w:sz w:val="24"/>
                <w:szCs w:val="24"/>
              </w:rPr>
              <w:t>力度</w:t>
            </w:r>
            <w:r w:rsidR="00D13D5C" w:rsidRPr="009D56A2">
              <w:rPr>
                <w:rFonts w:hint="eastAsia"/>
                <w:bCs/>
                <w:iCs/>
                <w:sz w:val="24"/>
                <w:szCs w:val="24"/>
              </w:rPr>
              <w:t>，</w:t>
            </w:r>
            <w:r w:rsidR="00D13D5C">
              <w:rPr>
                <w:rFonts w:hint="eastAsia"/>
                <w:bCs/>
                <w:iCs/>
                <w:sz w:val="24"/>
                <w:szCs w:val="24"/>
              </w:rPr>
              <w:t>也</w:t>
            </w:r>
            <w:r w:rsidR="00D13D5C" w:rsidRPr="009D56A2">
              <w:rPr>
                <w:rFonts w:hint="eastAsia"/>
                <w:bCs/>
                <w:iCs/>
                <w:sz w:val="24"/>
                <w:szCs w:val="24"/>
              </w:rPr>
              <w:t>针对新能源汽车、自动驾驶检测能力进行布局建设。</w:t>
            </w:r>
          </w:p>
          <w:p w:rsidR="009D56A2" w:rsidRDefault="00CB3D4E" w:rsidP="00D13D5C">
            <w:pPr>
              <w:spacing w:line="480" w:lineRule="exact"/>
              <w:ind w:firstLineChars="200" w:firstLine="480"/>
              <w:rPr>
                <w:bCs/>
                <w:iCs/>
                <w:sz w:val="24"/>
                <w:szCs w:val="24"/>
              </w:rPr>
            </w:pPr>
            <w:r>
              <w:rPr>
                <w:rFonts w:hint="eastAsia"/>
                <w:bCs/>
                <w:iCs/>
                <w:sz w:val="24"/>
                <w:szCs w:val="24"/>
              </w:rPr>
              <w:t>新能源汽车相对传统汽车的快速增长，带来了汽车检测市场需求的增长。</w:t>
            </w:r>
            <w:r w:rsidRPr="00192DB4">
              <w:rPr>
                <w:rFonts w:hint="eastAsia"/>
                <w:bCs/>
                <w:iCs/>
                <w:sz w:val="24"/>
                <w:szCs w:val="24"/>
              </w:rPr>
              <w:t>公司在汽车检测领域耕耘多年，业务覆盖汽车</w:t>
            </w:r>
            <w:r>
              <w:rPr>
                <w:rFonts w:hint="eastAsia"/>
                <w:bCs/>
                <w:iCs/>
                <w:sz w:val="24"/>
                <w:szCs w:val="24"/>
              </w:rPr>
              <w:t>研发</w:t>
            </w:r>
            <w:r w:rsidRPr="00192DB4">
              <w:rPr>
                <w:rFonts w:hint="eastAsia"/>
                <w:bCs/>
                <w:iCs/>
                <w:sz w:val="24"/>
                <w:szCs w:val="24"/>
              </w:rPr>
              <w:t>生产的整个产业链，对上下游产业具有一定的影响</w:t>
            </w:r>
            <w:r>
              <w:rPr>
                <w:rFonts w:hint="eastAsia"/>
                <w:bCs/>
                <w:iCs/>
                <w:sz w:val="24"/>
                <w:szCs w:val="24"/>
              </w:rPr>
              <w:t>。公司</w:t>
            </w:r>
            <w:r w:rsidRPr="00192DB4">
              <w:rPr>
                <w:rFonts w:hint="eastAsia"/>
                <w:bCs/>
                <w:iCs/>
                <w:sz w:val="24"/>
                <w:szCs w:val="24"/>
              </w:rPr>
              <w:t>在体制机制、技术储备、人才储备、</w:t>
            </w:r>
            <w:proofErr w:type="gramStart"/>
            <w:r w:rsidRPr="00192DB4">
              <w:rPr>
                <w:rFonts w:hint="eastAsia"/>
                <w:bCs/>
                <w:iCs/>
                <w:sz w:val="24"/>
                <w:szCs w:val="24"/>
              </w:rPr>
              <w:t>国内整</w:t>
            </w:r>
            <w:proofErr w:type="gramEnd"/>
            <w:r w:rsidRPr="00192DB4">
              <w:rPr>
                <w:rFonts w:hint="eastAsia"/>
                <w:bCs/>
                <w:iCs/>
                <w:sz w:val="24"/>
                <w:szCs w:val="24"/>
              </w:rPr>
              <w:t>车厂认可等方面具有一定的优势。同时公司也在努力由原来的传统测试，</w:t>
            </w:r>
            <w:r>
              <w:rPr>
                <w:rFonts w:hint="eastAsia"/>
                <w:bCs/>
                <w:iCs/>
                <w:sz w:val="24"/>
                <w:szCs w:val="24"/>
              </w:rPr>
              <w:t>加大新能源</w:t>
            </w:r>
            <w:r w:rsidRPr="00192DB4">
              <w:rPr>
                <w:rFonts w:hint="eastAsia"/>
                <w:bCs/>
                <w:iCs/>
                <w:sz w:val="24"/>
                <w:szCs w:val="24"/>
              </w:rPr>
              <w:t>汽车</w:t>
            </w:r>
            <w:r>
              <w:rPr>
                <w:rFonts w:hint="eastAsia"/>
                <w:bCs/>
                <w:iCs/>
                <w:sz w:val="24"/>
                <w:szCs w:val="24"/>
              </w:rPr>
              <w:t>、智能驾驶检测</w:t>
            </w:r>
            <w:r w:rsidR="00D13D5C">
              <w:rPr>
                <w:rFonts w:hint="eastAsia"/>
                <w:bCs/>
                <w:iCs/>
                <w:sz w:val="24"/>
                <w:szCs w:val="24"/>
              </w:rPr>
              <w:t>等</w:t>
            </w:r>
            <w:r w:rsidRPr="00192DB4">
              <w:rPr>
                <w:rFonts w:hint="eastAsia"/>
                <w:bCs/>
                <w:iCs/>
                <w:sz w:val="24"/>
                <w:szCs w:val="24"/>
              </w:rPr>
              <w:t>领域</w:t>
            </w:r>
            <w:r>
              <w:rPr>
                <w:rFonts w:hint="eastAsia"/>
                <w:bCs/>
                <w:iCs/>
                <w:sz w:val="24"/>
                <w:szCs w:val="24"/>
              </w:rPr>
              <w:t>的</w:t>
            </w:r>
            <w:r w:rsidRPr="00192DB4">
              <w:rPr>
                <w:rFonts w:hint="eastAsia"/>
                <w:bCs/>
                <w:iCs/>
                <w:sz w:val="24"/>
                <w:szCs w:val="24"/>
              </w:rPr>
              <w:t>布局</w:t>
            </w:r>
            <w:r>
              <w:rPr>
                <w:rFonts w:hint="eastAsia"/>
                <w:bCs/>
                <w:iCs/>
                <w:sz w:val="24"/>
                <w:szCs w:val="24"/>
              </w:rPr>
              <w:t>，</w:t>
            </w:r>
            <w:r w:rsidRPr="00192DB4">
              <w:rPr>
                <w:rFonts w:hint="eastAsia"/>
                <w:bCs/>
                <w:iCs/>
                <w:sz w:val="24"/>
                <w:szCs w:val="24"/>
              </w:rPr>
              <w:t>通过紧跟市场变化，构建差异化检测能力，来构筑公司的相对竞争优势。</w:t>
            </w:r>
            <w:r>
              <w:rPr>
                <w:bCs/>
                <w:iCs/>
                <w:sz w:val="24"/>
                <w:szCs w:val="24"/>
              </w:rPr>
              <w:t xml:space="preserve"> </w:t>
            </w:r>
          </w:p>
          <w:p w:rsidR="00AA4D2E" w:rsidRDefault="00250D8A" w:rsidP="00E62F0F">
            <w:pPr>
              <w:spacing w:beforeLines="50" w:before="156" w:line="480" w:lineRule="exact"/>
              <w:ind w:firstLineChars="200" w:firstLine="482"/>
              <w:rPr>
                <w:b/>
                <w:bCs/>
                <w:iCs/>
                <w:sz w:val="24"/>
                <w:szCs w:val="24"/>
              </w:rPr>
            </w:pPr>
            <w:r>
              <w:rPr>
                <w:rFonts w:hint="eastAsia"/>
                <w:b/>
                <w:bCs/>
                <w:iCs/>
                <w:sz w:val="24"/>
                <w:szCs w:val="24"/>
              </w:rPr>
              <w:t>5</w:t>
            </w:r>
            <w:r w:rsidR="00AA4D2E" w:rsidRPr="00E62F0F">
              <w:rPr>
                <w:rFonts w:hint="eastAsia"/>
                <w:b/>
                <w:bCs/>
                <w:iCs/>
                <w:sz w:val="24"/>
                <w:szCs w:val="24"/>
              </w:rPr>
              <w:t>、</w:t>
            </w:r>
            <w:r w:rsidR="00CB3D4E">
              <w:rPr>
                <w:rFonts w:hint="eastAsia"/>
                <w:b/>
                <w:bCs/>
                <w:iCs/>
                <w:sz w:val="24"/>
                <w:szCs w:val="24"/>
              </w:rPr>
              <w:t>公司</w:t>
            </w:r>
            <w:r w:rsidR="00AA4D2E" w:rsidRPr="00E62F0F">
              <w:rPr>
                <w:rFonts w:hint="eastAsia"/>
                <w:b/>
                <w:bCs/>
                <w:iCs/>
                <w:sz w:val="24"/>
                <w:szCs w:val="24"/>
              </w:rPr>
              <w:t>客户结构</w:t>
            </w:r>
            <w:r w:rsidR="00E62F0F" w:rsidRPr="00E62F0F">
              <w:rPr>
                <w:rFonts w:hint="eastAsia"/>
                <w:b/>
                <w:bCs/>
                <w:iCs/>
                <w:sz w:val="24"/>
                <w:szCs w:val="24"/>
              </w:rPr>
              <w:t>调整</w:t>
            </w:r>
            <w:r w:rsidR="00CB3D4E">
              <w:rPr>
                <w:rFonts w:hint="eastAsia"/>
                <w:b/>
                <w:bCs/>
                <w:iCs/>
                <w:sz w:val="24"/>
                <w:szCs w:val="24"/>
              </w:rPr>
              <w:t>的目标是什么？</w:t>
            </w:r>
          </w:p>
          <w:p w:rsidR="00CB3D4E" w:rsidRPr="00E62F0F" w:rsidRDefault="00CB3D4E" w:rsidP="00CB3D4E">
            <w:pPr>
              <w:spacing w:line="480" w:lineRule="exact"/>
              <w:ind w:firstLineChars="200" w:firstLine="480"/>
              <w:rPr>
                <w:b/>
                <w:bCs/>
                <w:iCs/>
                <w:sz w:val="24"/>
                <w:szCs w:val="24"/>
              </w:rPr>
            </w:pPr>
            <w:r w:rsidRPr="00607083">
              <w:rPr>
                <w:rFonts w:hint="eastAsia"/>
                <w:bCs/>
                <w:iCs/>
                <w:sz w:val="24"/>
                <w:szCs w:val="24"/>
              </w:rPr>
              <w:lastRenderedPageBreak/>
              <w:t>答：公司近年实施大客户服务策略，部分业务板块如可靠性与环境试验、电磁兼容检测业务更多聚焦在特殊行业和汽车行业客户。</w:t>
            </w:r>
            <w:r w:rsidRPr="00607083">
              <w:rPr>
                <w:rFonts w:hint="eastAsia"/>
                <w:bCs/>
                <w:iCs/>
                <w:sz w:val="24"/>
                <w:szCs w:val="24"/>
              </w:rPr>
              <w:t>2018</w:t>
            </w:r>
            <w:r w:rsidRPr="00607083">
              <w:rPr>
                <w:rFonts w:hint="eastAsia"/>
                <w:bCs/>
                <w:iCs/>
                <w:sz w:val="24"/>
                <w:szCs w:val="24"/>
              </w:rPr>
              <w:t>、</w:t>
            </w:r>
            <w:r w:rsidRPr="00607083">
              <w:rPr>
                <w:rFonts w:hint="eastAsia"/>
                <w:bCs/>
                <w:iCs/>
                <w:sz w:val="24"/>
                <w:szCs w:val="24"/>
              </w:rPr>
              <w:t>2019</w:t>
            </w:r>
            <w:r w:rsidRPr="00607083">
              <w:rPr>
                <w:rFonts w:hint="eastAsia"/>
                <w:bCs/>
                <w:iCs/>
                <w:sz w:val="24"/>
                <w:szCs w:val="24"/>
              </w:rPr>
              <w:t>年公司与特殊行业、汽车行业客户的合作量</w:t>
            </w:r>
            <w:r>
              <w:rPr>
                <w:rFonts w:hint="eastAsia"/>
                <w:bCs/>
                <w:iCs/>
                <w:sz w:val="24"/>
                <w:szCs w:val="24"/>
              </w:rPr>
              <w:t>总额</w:t>
            </w:r>
            <w:r w:rsidRPr="00607083">
              <w:rPr>
                <w:rFonts w:hint="eastAsia"/>
                <w:bCs/>
                <w:iCs/>
                <w:sz w:val="24"/>
                <w:szCs w:val="24"/>
              </w:rPr>
              <w:t>均占当年营业收入的</w:t>
            </w:r>
            <w:r w:rsidRPr="00607083">
              <w:rPr>
                <w:rFonts w:hint="eastAsia"/>
                <w:bCs/>
                <w:iCs/>
                <w:sz w:val="24"/>
                <w:szCs w:val="24"/>
              </w:rPr>
              <w:t>50%</w:t>
            </w:r>
            <w:r w:rsidRPr="00607083">
              <w:rPr>
                <w:rFonts w:hint="eastAsia"/>
                <w:bCs/>
                <w:iCs/>
                <w:sz w:val="24"/>
                <w:szCs w:val="24"/>
              </w:rPr>
              <w:t>左右。</w:t>
            </w:r>
            <w:r w:rsidRPr="00607083">
              <w:rPr>
                <w:rFonts w:hint="eastAsia"/>
                <w:bCs/>
                <w:iCs/>
                <w:sz w:val="24"/>
                <w:szCs w:val="24"/>
              </w:rPr>
              <w:t>2020</w:t>
            </w:r>
            <w:r w:rsidRPr="00607083">
              <w:rPr>
                <w:rFonts w:hint="eastAsia"/>
                <w:bCs/>
                <w:iCs/>
                <w:sz w:val="24"/>
                <w:szCs w:val="24"/>
              </w:rPr>
              <w:t>年，受到汽</w:t>
            </w:r>
            <w:r w:rsidR="00F65F54">
              <w:rPr>
                <w:rFonts w:hint="eastAsia"/>
                <w:bCs/>
                <w:iCs/>
                <w:sz w:val="24"/>
                <w:szCs w:val="24"/>
              </w:rPr>
              <w:t>车</w:t>
            </w:r>
            <w:r w:rsidRPr="00607083">
              <w:rPr>
                <w:rFonts w:hint="eastAsia"/>
                <w:bCs/>
                <w:iCs/>
                <w:sz w:val="24"/>
                <w:szCs w:val="24"/>
              </w:rPr>
              <w:t>市场不景气和新冠疫情的双重影响，公司汽车相关检测业务受到影响较大，收入占比可能下降。因此，未来公司将加大对通信、电力、轨道交通等行业大客户的拓展，这种调整并不是限制对特殊行业和汽车行业检测的投入和发展，而是在</w:t>
            </w:r>
            <w:r>
              <w:rPr>
                <w:rFonts w:hint="eastAsia"/>
                <w:bCs/>
                <w:iCs/>
                <w:sz w:val="24"/>
                <w:szCs w:val="24"/>
              </w:rPr>
              <w:t>其</w:t>
            </w:r>
            <w:r w:rsidRPr="00607083">
              <w:rPr>
                <w:rFonts w:hint="eastAsia"/>
                <w:bCs/>
                <w:iCs/>
                <w:sz w:val="24"/>
                <w:szCs w:val="24"/>
              </w:rPr>
              <w:t>业务绝对量继续提升的前提下，提高其他行业领域检测业务的占比，使公司业务在各下游行业的分布更为均衡。</w:t>
            </w:r>
          </w:p>
          <w:p w:rsidR="00E62F0F" w:rsidRDefault="00250D8A" w:rsidP="00E62F0F">
            <w:pPr>
              <w:spacing w:beforeLines="50" w:before="156" w:line="480" w:lineRule="exact"/>
              <w:ind w:firstLineChars="200" w:firstLine="482"/>
              <w:rPr>
                <w:b/>
                <w:bCs/>
                <w:iCs/>
                <w:sz w:val="24"/>
                <w:szCs w:val="24"/>
              </w:rPr>
            </w:pPr>
            <w:r>
              <w:rPr>
                <w:rFonts w:hint="eastAsia"/>
                <w:b/>
                <w:bCs/>
                <w:iCs/>
                <w:sz w:val="24"/>
                <w:szCs w:val="24"/>
              </w:rPr>
              <w:t>6</w:t>
            </w:r>
            <w:r w:rsidR="00E62F0F" w:rsidRPr="00E62F0F">
              <w:rPr>
                <w:rFonts w:hint="eastAsia"/>
                <w:b/>
                <w:bCs/>
                <w:iCs/>
                <w:sz w:val="24"/>
                <w:szCs w:val="24"/>
              </w:rPr>
              <w:t>、</w:t>
            </w:r>
            <w:r w:rsidR="00CB3D4E">
              <w:rPr>
                <w:rFonts w:hint="eastAsia"/>
                <w:b/>
                <w:bCs/>
                <w:iCs/>
                <w:sz w:val="24"/>
                <w:szCs w:val="24"/>
              </w:rPr>
              <w:t>公司</w:t>
            </w:r>
            <w:r w:rsidR="00E62F0F">
              <w:rPr>
                <w:rFonts w:hint="eastAsia"/>
                <w:b/>
                <w:bCs/>
                <w:iCs/>
                <w:sz w:val="24"/>
                <w:szCs w:val="24"/>
              </w:rPr>
              <w:t>人员扩张目标</w:t>
            </w:r>
            <w:r w:rsidR="00CB3D4E">
              <w:rPr>
                <w:rFonts w:hint="eastAsia"/>
                <w:b/>
                <w:bCs/>
                <w:iCs/>
                <w:sz w:val="24"/>
                <w:szCs w:val="24"/>
              </w:rPr>
              <w:t>如何</w:t>
            </w:r>
            <w:r w:rsidR="00E62F0F">
              <w:rPr>
                <w:rFonts w:hint="eastAsia"/>
                <w:b/>
                <w:bCs/>
                <w:iCs/>
                <w:sz w:val="24"/>
                <w:szCs w:val="24"/>
              </w:rPr>
              <w:t>？</w:t>
            </w:r>
          </w:p>
          <w:p w:rsidR="00CB3D4E" w:rsidRDefault="00CB3D4E" w:rsidP="00CB3D4E">
            <w:pPr>
              <w:spacing w:line="480" w:lineRule="exact"/>
              <w:ind w:firstLineChars="200" w:firstLine="480"/>
              <w:rPr>
                <w:bCs/>
                <w:iCs/>
                <w:sz w:val="24"/>
                <w:szCs w:val="24"/>
              </w:rPr>
            </w:pPr>
            <w:r>
              <w:rPr>
                <w:rFonts w:hint="eastAsia"/>
                <w:bCs/>
                <w:iCs/>
                <w:sz w:val="24"/>
                <w:szCs w:val="24"/>
              </w:rPr>
              <w:t>答：不考虑并购因素，</w:t>
            </w:r>
            <w:r w:rsidRPr="00BE15FE">
              <w:rPr>
                <w:rFonts w:hint="eastAsia"/>
                <w:bCs/>
                <w:iCs/>
                <w:sz w:val="24"/>
                <w:szCs w:val="24"/>
              </w:rPr>
              <w:t>预计公司未来员工增速不超过</w:t>
            </w:r>
            <w:r w:rsidRPr="00BE15FE">
              <w:rPr>
                <w:rFonts w:hint="eastAsia"/>
                <w:bCs/>
                <w:iCs/>
                <w:sz w:val="24"/>
                <w:szCs w:val="24"/>
              </w:rPr>
              <w:t>1</w:t>
            </w:r>
            <w:r>
              <w:rPr>
                <w:rFonts w:hint="eastAsia"/>
                <w:bCs/>
                <w:iCs/>
                <w:sz w:val="24"/>
                <w:szCs w:val="24"/>
              </w:rPr>
              <w:t>5</w:t>
            </w:r>
            <w:r w:rsidRPr="00BE15FE">
              <w:rPr>
                <w:rFonts w:hint="eastAsia"/>
                <w:bCs/>
                <w:iCs/>
                <w:sz w:val="24"/>
                <w:szCs w:val="24"/>
              </w:rPr>
              <w:t>%</w:t>
            </w:r>
            <w:r w:rsidRPr="00BE15FE">
              <w:rPr>
                <w:rFonts w:hint="eastAsia"/>
                <w:bCs/>
                <w:iCs/>
                <w:sz w:val="24"/>
                <w:szCs w:val="24"/>
              </w:rPr>
              <w:t>，公司注重提升整体人才素质</w:t>
            </w:r>
            <w:r w:rsidR="00F65F54">
              <w:rPr>
                <w:rFonts w:hint="eastAsia"/>
                <w:bCs/>
                <w:iCs/>
                <w:sz w:val="24"/>
                <w:szCs w:val="24"/>
              </w:rPr>
              <w:t>，</w:t>
            </w:r>
            <w:r w:rsidRPr="00BE15FE">
              <w:rPr>
                <w:rFonts w:hint="eastAsia"/>
                <w:bCs/>
                <w:iCs/>
                <w:sz w:val="24"/>
                <w:szCs w:val="24"/>
              </w:rPr>
              <w:t>逐步调整人才结构，未来更倾向于吸收行业成熟人才，同时通过提高实验室自动化水平以降低对一线操作员工的依赖。</w:t>
            </w:r>
          </w:p>
          <w:p w:rsidR="00AA4D2E" w:rsidRDefault="00250D8A" w:rsidP="00AA4D2E">
            <w:pPr>
              <w:spacing w:beforeLines="50" w:before="156" w:line="480" w:lineRule="exact"/>
              <w:ind w:firstLineChars="200" w:firstLine="482"/>
              <w:rPr>
                <w:b/>
                <w:bCs/>
                <w:iCs/>
                <w:sz w:val="24"/>
                <w:szCs w:val="24"/>
              </w:rPr>
            </w:pPr>
            <w:r>
              <w:rPr>
                <w:rFonts w:hint="eastAsia"/>
                <w:b/>
                <w:bCs/>
                <w:iCs/>
                <w:sz w:val="24"/>
                <w:szCs w:val="24"/>
              </w:rPr>
              <w:t>7</w:t>
            </w:r>
            <w:r w:rsidR="00E16E33">
              <w:rPr>
                <w:rFonts w:hint="eastAsia"/>
                <w:b/>
                <w:bCs/>
                <w:iCs/>
                <w:sz w:val="24"/>
                <w:szCs w:val="24"/>
              </w:rPr>
              <w:t>、</w:t>
            </w:r>
            <w:r w:rsidR="00935A5C">
              <w:rPr>
                <w:rFonts w:hint="eastAsia"/>
                <w:b/>
                <w:bCs/>
                <w:iCs/>
                <w:sz w:val="24"/>
                <w:szCs w:val="24"/>
              </w:rPr>
              <w:t>公司提升毛利率的具体</w:t>
            </w:r>
            <w:r w:rsidR="00E16E33">
              <w:rPr>
                <w:rFonts w:hint="eastAsia"/>
                <w:b/>
                <w:bCs/>
                <w:iCs/>
                <w:sz w:val="24"/>
                <w:szCs w:val="24"/>
              </w:rPr>
              <w:t>措施</w:t>
            </w:r>
            <w:r w:rsidR="00935A5C">
              <w:rPr>
                <w:rFonts w:hint="eastAsia"/>
                <w:b/>
                <w:bCs/>
                <w:iCs/>
                <w:sz w:val="24"/>
                <w:szCs w:val="24"/>
              </w:rPr>
              <w:t>有哪些？</w:t>
            </w:r>
          </w:p>
          <w:p w:rsidR="00E63BD1" w:rsidRPr="00E63BD1" w:rsidRDefault="00E63BD1" w:rsidP="00E63BD1">
            <w:pPr>
              <w:spacing w:line="480" w:lineRule="exact"/>
              <w:ind w:firstLineChars="200" w:firstLine="480"/>
              <w:rPr>
                <w:bCs/>
                <w:iCs/>
                <w:sz w:val="24"/>
                <w:szCs w:val="24"/>
              </w:rPr>
            </w:pPr>
            <w:r>
              <w:rPr>
                <w:rFonts w:hint="eastAsia"/>
                <w:bCs/>
                <w:iCs/>
                <w:sz w:val="24"/>
                <w:szCs w:val="24"/>
              </w:rPr>
              <w:t>答：</w:t>
            </w:r>
            <w:r w:rsidRPr="00E63BD1">
              <w:rPr>
                <w:rFonts w:hint="eastAsia"/>
                <w:bCs/>
                <w:iCs/>
                <w:sz w:val="24"/>
                <w:szCs w:val="24"/>
              </w:rPr>
              <w:t>第一，公司主要聚焦于特殊行业、汽车、轨道交通、船舶等与公司现有业务板块具有协同效应的行业领域，其市场竞争相对缓和，利润率相对较高；第二，公司围绕新兴信息产业、新能源汽车、高端装备制造业等国家战略新兴行业领域进行计量检测技术研究，构筑高端技术能力和差异化优势，保持公司的市场竞争力，维持价格优势；第三，公司在外延并购上重点关注与公司现有业务协同性或互补性较强的标的。</w:t>
            </w:r>
          </w:p>
          <w:p w:rsidR="00E63BD1" w:rsidRPr="00E63BD1" w:rsidRDefault="00E63BD1" w:rsidP="00E63BD1">
            <w:pPr>
              <w:spacing w:line="480" w:lineRule="exact"/>
              <w:ind w:firstLineChars="200" w:firstLine="480"/>
              <w:rPr>
                <w:bCs/>
                <w:iCs/>
                <w:sz w:val="24"/>
                <w:szCs w:val="24"/>
              </w:rPr>
            </w:pPr>
            <w:r w:rsidRPr="00E63BD1">
              <w:rPr>
                <w:rFonts w:hint="eastAsia"/>
                <w:bCs/>
                <w:iCs/>
                <w:sz w:val="24"/>
                <w:szCs w:val="24"/>
              </w:rPr>
              <w:t>在规模扩大过程中，公司管理难度增加，公司根据实际情况进行制度优化、管理流程梳理和管理措施完善。例如公司已推出一系列针对设备耗材采购、人员结构、车辆使用、场地租赁等方面的提质增效措施。</w:t>
            </w:r>
            <w:r>
              <w:rPr>
                <w:rFonts w:hint="eastAsia"/>
                <w:bCs/>
                <w:iCs/>
                <w:sz w:val="24"/>
                <w:szCs w:val="24"/>
              </w:rPr>
              <w:t>未来随着公司</w:t>
            </w:r>
            <w:r w:rsidRPr="00E63BD1">
              <w:rPr>
                <w:rFonts w:hint="eastAsia"/>
                <w:bCs/>
                <w:iCs/>
                <w:sz w:val="24"/>
                <w:szCs w:val="24"/>
              </w:rPr>
              <w:t>规模化效应</w:t>
            </w:r>
            <w:r>
              <w:rPr>
                <w:rFonts w:hint="eastAsia"/>
                <w:bCs/>
                <w:iCs/>
                <w:sz w:val="24"/>
                <w:szCs w:val="24"/>
              </w:rPr>
              <w:t>逐步体现，</w:t>
            </w:r>
            <w:r w:rsidRPr="00E63BD1">
              <w:rPr>
                <w:rFonts w:hint="eastAsia"/>
                <w:bCs/>
                <w:iCs/>
                <w:sz w:val="24"/>
                <w:szCs w:val="24"/>
              </w:rPr>
              <w:t>带来的</w:t>
            </w:r>
            <w:r w:rsidR="00F65F54">
              <w:rPr>
                <w:rFonts w:hint="eastAsia"/>
                <w:bCs/>
                <w:iCs/>
                <w:sz w:val="24"/>
                <w:szCs w:val="24"/>
              </w:rPr>
              <w:t>成本</w:t>
            </w:r>
            <w:r w:rsidRPr="00E63BD1">
              <w:rPr>
                <w:rFonts w:hint="eastAsia"/>
                <w:bCs/>
                <w:iCs/>
                <w:sz w:val="24"/>
                <w:szCs w:val="24"/>
              </w:rPr>
              <w:t>下降</w:t>
            </w:r>
            <w:r>
              <w:rPr>
                <w:rFonts w:hint="eastAsia"/>
                <w:bCs/>
                <w:iCs/>
                <w:sz w:val="24"/>
                <w:szCs w:val="24"/>
              </w:rPr>
              <w:t>效果将</w:t>
            </w:r>
            <w:r w:rsidRPr="00E63BD1">
              <w:rPr>
                <w:rFonts w:hint="eastAsia"/>
                <w:bCs/>
                <w:iCs/>
                <w:sz w:val="24"/>
                <w:szCs w:val="24"/>
              </w:rPr>
              <w:t>会有进一步体现。</w:t>
            </w:r>
          </w:p>
          <w:p w:rsidR="00935A5C" w:rsidRDefault="00250D8A" w:rsidP="00935A5C">
            <w:pPr>
              <w:spacing w:beforeLines="50" w:before="156" w:line="480" w:lineRule="exact"/>
              <w:ind w:firstLineChars="200" w:firstLine="482"/>
              <w:rPr>
                <w:b/>
                <w:bCs/>
                <w:iCs/>
                <w:sz w:val="24"/>
                <w:szCs w:val="24"/>
              </w:rPr>
            </w:pPr>
            <w:r>
              <w:rPr>
                <w:rFonts w:hint="eastAsia"/>
                <w:b/>
                <w:bCs/>
                <w:iCs/>
                <w:sz w:val="24"/>
                <w:szCs w:val="24"/>
              </w:rPr>
              <w:lastRenderedPageBreak/>
              <w:t>8</w:t>
            </w:r>
            <w:r w:rsidR="00E16E33">
              <w:rPr>
                <w:rFonts w:hint="eastAsia"/>
                <w:b/>
                <w:bCs/>
                <w:iCs/>
                <w:sz w:val="24"/>
                <w:szCs w:val="24"/>
              </w:rPr>
              <w:t>、</w:t>
            </w:r>
            <w:r w:rsidR="00935A5C">
              <w:rPr>
                <w:rFonts w:hint="eastAsia"/>
                <w:b/>
                <w:bCs/>
                <w:iCs/>
                <w:sz w:val="24"/>
                <w:szCs w:val="24"/>
              </w:rPr>
              <w:t>公司芯片检测业务参与到芯片生产的哪些环节？主要客户有哪些？</w:t>
            </w:r>
          </w:p>
          <w:p w:rsidR="00935A5C" w:rsidRDefault="00935A5C" w:rsidP="00935A5C">
            <w:pPr>
              <w:spacing w:line="480" w:lineRule="exact"/>
              <w:ind w:firstLineChars="200" w:firstLine="480"/>
              <w:rPr>
                <w:bCs/>
                <w:iCs/>
                <w:sz w:val="24"/>
                <w:szCs w:val="24"/>
              </w:rPr>
            </w:pPr>
            <w:r w:rsidRPr="00D2314E">
              <w:rPr>
                <w:rFonts w:hint="eastAsia"/>
                <w:bCs/>
                <w:iCs/>
                <w:sz w:val="24"/>
                <w:szCs w:val="24"/>
              </w:rPr>
              <w:t>答：公司提供的检测服务可应用在芯片设计、晶圆制造、封装、</w:t>
            </w:r>
            <w:r>
              <w:rPr>
                <w:rFonts w:hint="eastAsia"/>
                <w:bCs/>
                <w:iCs/>
                <w:sz w:val="24"/>
                <w:szCs w:val="24"/>
              </w:rPr>
              <w:t>测试、验证和</w:t>
            </w:r>
            <w:r w:rsidRPr="00D2314E">
              <w:rPr>
                <w:rFonts w:hint="eastAsia"/>
                <w:bCs/>
                <w:iCs/>
                <w:sz w:val="24"/>
                <w:szCs w:val="24"/>
              </w:rPr>
              <w:t>元器件应用等环节</w:t>
            </w:r>
            <w:r>
              <w:rPr>
                <w:rFonts w:hint="eastAsia"/>
                <w:bCs/>
                <w:iCs/>
                <w:sz w:val="24"/>
                <w:szCs w:val="24"/>
              </w:rPr>
              <w:t>，公司的能力布局较为</w:t>
            </w:r>
            <w:r w:rsidRPr="00D2314E">
              <w:rPr>
                <w:bCs/>
                <w:iCs/>
                <w:sz w:val="24"/>
                <w:szCs w:val="24"/>
              </w:rPr>
              <w:t>偏重在验证和应用</w:t>
            </w:r>
            <w:r>
              <w:rPr>
                <w:bCs/>
                <w:iCs/>
                <w:sz w:val="24"/>
                <w:szCs w:val="24"/>
              </w:rPr>
              <w:t>环节</w:t>
            </w:r>
            <w:r w:rsidRPr="00D2314E">
              <w:rPr>
                <w:rFonts w:hint="eastAsia"/>
                <w:bCs/>
                <w:iCs/>
                <w:sz w:val="24"/>
                <w:szCs w:val="24"/>
              </w:rPr>
              <w:t>。</w:t>
            </w:r>
            <w:r w:rsidRPr="00124779">
              <w:rPr>
                <w:rFonts w:hint="eastAsia"/>
                <w:bCs/>
                <w:iCs/>
                <w:sz w:val="24"/>
                <w:szCs w:val="24"/>
              </w:rPr>
              <w:t>公司芯片检测业务</w:t>
            </w:r>
            <w:r>
              <w:rPr>
                <w:rFonts w:hint="eastAsia"/>
                <w:bCs/>
                <w:iCs/>
                <w:sz w:val="24"/>
                <w:szCs w:val="24"/>
              </w:rPr>
              <w:t>的主要客户有</w:t>
            </w:r>
            <w:r>
              <w:rPr>
                <w:rFonts w:hint="eastAsia"/>
                <w:bCs/>
                <w:sz w:val="24"/>
                <w:szCs w:val="24"/>
              </w:rPr>
              <w:t>华为海思、中兴微电子、中航光电、</w:t>
            </w:r>
            <w:proofErr w:type="gramStart"/>
            <w:r>
              <w:rPr>
                <w:rFonts w:hint="eastAsia"/>
                <w:bCs/>
                <w:sz w:val="24"/>
                <w:szCs w:val="24"/>
              </w:rPr>
              <w:t>中芯国际</w:t>
            </w:r>
            <w:proofErr w:type="gramEnd"/>
            <w:r>
              <w:rPr>
                <w:rFonts w:hint="eastAsia"/>
                <w:bCs/>
                <w:iCs/>
                <w:sz w:val="24"/>
                <w:szCs w:val="24"/>
              </w:rPr>
              <w:t>等国内主流的芯片相关厂商。</w:t>
            </w:r>
          </w:p>
          <w:p w:rsidR="00593534" w:rsidRPr="00607083" w:rsidRDefault="00250D8A" w:rsidP="00593534">
            <w:pPr>
              <w:spacing w:beforeLines="50" w:before="156" w:line="480" w:lineRule="exact"/>
              <w:ind w:firstLineChars="200" w:firstLine="482"/>
              <w:rPr>
                <w:b/>
                <w:bCs/>
                <w:iCs/>
                <w:sz w:val="24"/>
                <w:szCs w:val="24"/>
              </w:rPr>
            </w:pPr>
            <w:r>
              <w:rPr>
                <w:rFonts w:hint="eastAsia"/>
                <w:b/>
                <w:bCs/>
                <w:iCs/>
                <w:sz w:val="24"/>
                <w:szCs w:val="24"/>
              </w:rPr>
              <w:t>9</w:t>
            </w:r>
            <w:r w:rsidR="00593534" w:rsidRPr="00607083">
              <w:rPr>
                <w:rFonts w:hint="eastAsia"/>
                <w:b/>
                <w:bCs/>
                <w:iCs/>
                <w:sz w:val="24"/>
                <w:szCs w:val="24"/>
              </w:rPr>
              <w:t>、公司本次非公开发行股票的进展如何？</w:t>
            </w:r>
          </w:p>
          <w:p w:rsidR="000B2557" w:rsidRPr="00607083" w:rsidRDefault="00593534" w:rsidP="00593534">
            <w:pPr>
              <w:spacing w:line="480" w:lineRule="exact"/>
              <w:ind w:firstLineChars="200" w:firstLine="480"/>
              <w:rPr>
                <w:b/>
                <w:bCs/>
                <w:iCs/>
                <w:sz w:val="24"/>
                <w:szCs w:val="24"/>
              </w:rPr>
            </w:pPr>
            <w:r w:rsidRPr="00607083">
              <w:rPr>
                <w:rFonts w:hint="eastAsia"/>
                <w:bCs/>
                <w:iCs/>
                <w:sz w:val="24"/>
                <w:szCs w:val="24"/>
              </w:rPr>
              <w:t>答：公司已</w:t>
            </w:r>
            <w:r w:rsidRPr="00607083">
              <w:rPr>
                <w:rFonts w:ascii="宋体" w:hAnsi="宋体" w:cstheme="minorBidi" w:hint="eastAsia"/>
                <w:sz w:val="24"/>
              </w:rPr>
              <w:t>收到中国证券监督管理委员会于</w:t>
            </w:r>
            <w:r w:rsidRPr="00607083">
              <w:rPr>
                <w:rFonts w:cstheme="minorBidi" w:hint="eastAsia"/>
                <w:sz w:val="24"/>
              </w:rPr>
              <w:t>2021</w:t>
            </w:r>
            <w:r w:rsidRPr="00607083">
              <w:rPr>
                <w:rFonts w:ascii="宋体" w:hAnsi="宋体" w:cstheme="minorBidi" w:hint="eastAsia"/>
                <w:sz w:val="24"/>
              </w:rPr>
              <w:t>年</w:t>
            </w:r>
            <w:r w:rsidRPr="00607083">
              <w:rPr>
                <w:rFonts w:cstheme="minorBidi" w:hint="eastAsia"/>
                <w:sz w:val="24"/>
              </w:rPr>
              <w:t>1</w:t>
            </w:r>
            <w:r w:rsidRPr="00607083">
              <w:rPr>
                <w:rFonts w:ascii="宋体" w:hAnsi="宋体" w:cstheme="minorBidi" w:hint="eastAsia"/>
                <w:sz w:val="24"/>
              </w:rPr>
              <w:t>月</w:t>
            </w:r>
            <w:r w:rsidRPr="00607083">
              <w:rPr>
                <w:rFonts w:cstheme="minorBidi" w:hint="eastAsia"/>
                <w:sz w:val="24"/>
              </w:rPr>
              <w:t>8</w:t>
            </w:r>
            <w:r w:rsidRPr="00607083">
              <w:rPr>
                <w:rFonts w:ascii="宋体" w:hAnsi="宋体" w:cstheme="minorBidi" w:hint="eastAsia"/>
                <w:sz w:val="24"/>
              </w:rPr>
              <w:t>日出具的《关于核准广州广电计量检测股份有限公司非公开发行股票的批复》（证监许可〔</w:t>
            </w:r>
            <w:r w:rsidRPr="00607083">
              <w:rPr>
                <w:sz w:val="24"/>
              </w:rPr>
              <w:t>2021</w:t>
            </w:r>
            <w:r w:rsidRPr="00607083">
              <w:rPr>
                <w:rFonts w:ascii="宋体" w:hAnsi="宋体" w:cstheme="minorBidi" w:hint="eastAsia"/>
                <w:sz w:val="24"/>
              </w:rPr>
              <w:t>〕</w:t>
            </w:r>
            <w:r w:rsidRPr="00607083">
              <w:rPr>
                <w:rFonts w:hint="eastAsia"/>
                <w:sz w:val="24"/>
              </w:rPr>
              <w:t>67</w:t>
            </w:r>
            <w:r w:rsidRPr="00607083">
              <w:rPr>
                <w:rFonts w:ascii="宋体" w:hAnsi="宋体" w:cstheme="minorBidi" w:hint="eastAsia"/>
                <w:sz w:val="24"/>
              </w:rPr>
              <w:t>号）。公司董事会将按照相关法律法规、批复要求以及公司股东大会授权，在规定期限内办理本次非公开发行股票相关事宜，并将根据实施进展情况及时履行信息披露义务。</w:t>
            </w:r>
          </w:p>
        </w:tc>
      </w:tr>
      <w:tr w:rsidR="003B03E1" w:rsidTr="00E33020">
        <w:trPr>
          <w:trHeight w:val="375"/>
        </w:trPr>
        <w:tc>
          <w:tcPr>
            <w:tcW w:w="1908" w:type="dxa"/>
            <w:tcBorders>
              <w:top w:val="single" w:sz="4" w:space="0" w:color="auto"/>
            </w:tcBorders>
            <w:shd w:val="clear" w:color="auto" w:fill="auto"/>
            <w:vAlign w:val="center"/>
          </w:tcPr>
          <w:p w:rsidR="003B03E1" w:rsidRDefault="005819C9">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tcBorders>
              <w:top w:val="single" w:sz="4" w:space="0" w:color="auto"/>
            </w:tcBorders>
            <w:shd w:val="clear" w:color="auto" w:fill="auto"/>
          </w:tcPr>
          <w:p w:rsidR="003B03E1" w:rsidRDefault="005819C9">
            <w:pPr>
              <w:spacing w:line="480" w:lineRule="atLeast"/>
              <w:rPr>
                <w:rFonts w:ascii="宋体" w:hAnsi="宋体"/>
                <w:bCs/>
                <w:iCs/>
                <w:sz w:val="24"/>
                <w:szCs w:val="24"/>
              </w:rPr>
            </w:pPr>
            <w:r>
              <w:rPr>
                <w:rFonts w:ascii="宋体" w:hAnsi="宋体" w:hint="eastAsia"/>
                <w:bCs/>
                <w:iCs/>
                <w:sz w:val="24"/>
                <w:szCs w:val="24"/>
              </w:rPr>
              <w:t>无</w:t>
            </w:r>
          </w:p>
        </w:tc>
      </w:tr>
      <w:tr w:rsidR="003B03E1">
        <w:tc>
          <w:tcPr>
            <w:tcW w:w="1908" w:type="dxa"/>
            <w:shd w:val="clear" w:color="auto" w:fill="auto"/>
            <w:vAlign w:val="center"/>
          </w:tcPr>
          <w:p w:rsidR="003B03E1" w:rsidRDefault="005819C9">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rsidR="003B03E1" w:rsidRDefault="005819C9" w:rsidP="007243B8">
            <w:pPr>
              <w:spacing w:line="480" w:lineRule="atLeast"/>
              <w:rPr>
                <w:rFonts w:ascii="宋体" w:hAnsi="宋体"/>
                <w:bCs/>
                <w:iCs/>
                <w:sz w:val="24"/>
                <w:szCs w:val="24"/>
              </w:rPr>
            </w:pPr>
            <w:r>
              <w:rPr>
                <w:bCs/>
                <w:iCs/>
                <w:sz w:val="24"/>
                <w:szCs w:val="24"/>
              </w:rPr>
              <w:t>202</w:t>
            </w:r>
            <w:r w:rsidR="00816FB3">
              <w:rPr>
                <w:bCs/>
                <w:iCs/>
                <w:sz w:val="24"/>
                <w:szCs w:val="24"/>
              </w:rPr>
              <w:t>1</w:t>
            </w:r>
            <w:r>
              <w:rPr>
                <w:rFonts w:ascii="宋体" w:hAnsi="宋体" w:hint="eastAsia"/>
                <w:bCs/>
                <w:iCs/>
                <w:sz w:val="24"/>
                <w:szCs w:val="24"/>
              </w:rPr>
              <w:t>年</w:t>
            </w:r>
            <w:r w:rsidR="00D32D72">
              <w:rPr>
                <w:rFonts w:hint="eastAsia"/>
                <w:bCs/>
                <w:iCs/>
                <w:sz w:val="24"/>
                <w:szCs w:val="24"/>
              </w:rPr>
              <w:t>1</w:t>
            </w:r>
            <w:r>
              <w:rPr>
                <w:rFonts w:ascii="宋体" w:hAnsi="宋体" w:hint="eastAsia"/>
                <w:bCs/>
                <w:iCs/>
                <w:sz w:val="24"/>
                <w:szCs w:val="24"/>
              </w:rPr>
              <w:t>月</w:t>
            </w:r>
            <w:r w:rsidR="00F3583E">
              <w:rPr>
                <w:rFonts w:hint="eastAsia"/>
                <w:bCs/>
                <w:iCs/>
                <w:sz w:val="24"/>
                <w:szCs w:val="24"/>
              </w:rPr>
              <w:t>2</w:t>
            </w:r>
            <w:r w:rsidR="00C01518">
              <w:rPr>
                <w:rFonts w:hint="eastAsia"/>
                <w:bCs/>
                <w:iCs/>
                <w:sz w:val="24"/>
                <w:szCs w:val="24"/>
              </w:rPr>
              <w:t>6</w:t>
            </w:r>
            <w:r>
              <w:rPr>
                <w:rFonts w:ascii="宋体" w:hAnsi="宋体" w:hint="eastAsia"/>
                <w:bCs/>
                <w:iCs/>
                <w:sz w:val="24"/>
                <w:szCs w:val="24"/>
              </w:rPr>
              <w:t>日</w:t>
            </w:r>
          </w:p>
        </w:tc>
      </w:tr>
    </w:tbl>
    <w:p w:rsidR="003B03E1" w:rsidRDefault="003B03E1">
      <w:pPr>
        <w:rPr>
          <w:sz w:val="24"/>
          <w:szCs w:val="24"/>
        </w:rPr>
      </w:pPr>
    </w:p>
    <w:sectPr w:rsidR="003B03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465" w:rsidRDefault="00151465" w:rsidP="00E229B0">
      <w:r>
        <w:separator/>
      </w:r>
    </w:p>
  </w:endnote>
  <w:endnote w:type="continuationSeparator" w:id="0">
    <w:p w:rsidR="00151465" w:rsidRDefault="00151465" w:rsidP="00E2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465" w:rsidRDefault="00151465" w:rsidP="00E229B0">
      <w:r>
        <w:separator/>
      </w:r>
    </w:p>
  </w:footnote>
  <w:footnote w:type="continuationSeparator" w:id="0">
    <w:p w:rsidR="00151465" w:rsidRDefault="00151465" w:rsidP="00E22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E5D4F"/>
    <w:multiLevelType w:val="multilevel"/>
    <w:tmpl w:val="51EE5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ZL">
    <w15:presenceInfo w15:providerId="None" w15:userId="SUZ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7B"/>
    <w:rsid w:val="000004DD"/>
    <w:rsid w:val="00000D0A"/>
    <w:rsid w:val="00001C69"/>
    <w:rsid w:val="000021B9"/>
    <w:rsid w:val="0000591E"/>
    <w:rsid w:val="000072BD"/>
    <w:rsid w:val="0000791D"/>
    <w:rsid w:val="00011BB8"/>
    <w:rsid w:val="00012942"/>
    <w:rsid w:val="00016A6D"/>
    <w:rsid w:val="000174D5"/>
    <w:rsid w:val="00017D7F"/>
    <w:rsid w:val="0002077B"/>
    <w:rsid w:val="00021ED0"/>
    <w:rsid w:val="00024574"/>
    <w:rsid w:val="00024B86"/>
    <w:rsid w:val="00024D90"/>
    <w:rsid w:val="000304D1"/>
    <w:rsid w:val="00030DC3"/>
    <w:rsid w:val="000339C2"/>
    <w:rsid w:val="00033A0C"/>
    <w:rsid w:val="00034700"/>
    <w:rsid w:val="000356DE"/>
    <w:rsid w:val="00044F2A"/>
    <w:rsid w:val="000452D3"/>
    <w:rsid w:val="00045761"/>
    <w:rsid w:val="00046C97"/>
    <w:rsid w:val="00047965"/>
    <w:rsid w:val="00050F2E"/>
    <w:rsid w:val="00050F9A"/>
    <w:rsid w:val="000510AA"/>
    <w:rsid w:val="000517B8"/>
    <w:rsid w:val="00054948"/>
    <w:rsid w:val="00054FF8"/>
    <w:rsid w:val="00055790"/>
    <w:rsid w:val="00055D8B"/>
    <w:rsid w:val="0006176C"/>
    <w:rsid w:val="000617C8"/>
    <w:rsid w:val="0006274B"/>
    <w:rsid w:val="00063179"/>
    <w:rsid w:val="00064334"/>
    <w:rsid w:val="00066326"/>
    <w:rsid w:val="000704BB"/>
    <w:rsid w:val="00076A20"/>
    <w:rsid w:val="000861EA"/>
    <w:rsid w:val="00086B78"/>
    <w:rsid w:val="00090058"/>
    <w:rsid w:val="000917C5"/>
    <w:rsid w:val="000954A4"/>
    <w:rsid w:val="000A0DF7"/>
    <w:rsid w:val="000A0EDE"/>
    <w:rsid w:val="000A4C08"/>
    <w:rsid w:val="000A5C6D"/>
    <w:rsid w:val="000A6DFE"/>
    <w:rsid w:val="000B2557"/>
    <w:rsid w:val="000B401A"/>
    <w:rsid w:val="000B6752"/>
    <w:rsid w:val="000B6C43"/>
    <w:rsid w:val="000B6E2F"/>
    <w:rsid w:val="000B7202"/>
    <w:rsid w:val="000C0921"/>
    <w:rsid w:val="000C129F"/>
    <w:rsid w:val="000C3957"/>
    <w:rsid w:val="000C5D64"/>
    <w:rsid w:val="000C6069"/>
    <w:rsid w:val="000C77E6"/>
    <w:rsid w:val="000D0B14"/>
    <w:rsid w:val="000D1601"/>
    <w:rsid w:val="000D28C7"/>
    <w:rsid w:val="000D588E"/>
    <w:rsid w:val="000D6763"/>
    <w:rsid w:val="000D7755"/>
    <w:rsid w:val="000D79C5"/>
    <w:rsid w:val="000D7D0C"/>
    <w:rsid w:val="000E1C67"/>
    <w:rsid w:val="000E23BA"/>
    <w:rsid w:val="000E3327"/>
    <w:rsid w:val="000E4ECA"/>
    <w:rsid w:val="000E5EA6"/>
    <w:rsid w:val="000E71EF"/>
    <w:rsid w:val="000E7C58"/>
    <w:rsid w:val="000E7ED7"/>
    <w:rsid w:val="000F0312"/>
    <w:rsid w:val="000F2EB0"/>
    <w:rsid w:val="000F3FE4"/>
    <w:rsid w:val="000F51CF"/>
    <w:rsid w:val="000F6F53"/>
    <w:rsid w:val="000F7D9F"/>
    <w:rsid w:val="00101559"/>
    <w:rsid w:val="00102797"/>
    <w:rsid w:val="00104A88"/>
    <w:rsid w:val="00106A26"/>
    <w:rsid w:val="00111A95"/>
    <w:rsid w:val="001129AD"/>
    <w:rsid w:val="00114E04"/>
    <w:rsid w:val="00116800"/>
    <w:rsid w:val="00116C48"/>
    <w:rsid w:val="0011750B"/>
    <w:rsid w:val="00120615"/>
    <w:rsid w:val="00122FA1"/>
    <w:rsid w:val="00124779"/>
    <w:rsid w:val="00125C30"/>
    <w:rsid w:val="00126BB0"/>
    <w:rsid w:val="001307FC"/>
    <w:rsid w:val="00131D1E"/>
    <w:rsid w:val="00132488"/>
    <w:rsid w:val="00133D06"/>
    <w:rsid w:val="00133DB4"/>
    <w:rsid w:val="0013507C"/>
    <w:rsid w:val="001362A9"/>
    <w:rsid w:val="0014099E"/>
    <w:rsid w:val="00142774"/>
    <w:rsid w:val="00142DA1"/>
    <w:rsid w:val="001451E0"/>
    <w:rsid w:val="0014528C"/>
    <w:rsid w:val="0014615D"/>
    <w:rsid w:val="00146174"/>
    <w:rsid w:val="00151465"/>
    <w:rsid w:val="0015158E"/>
    <w:rsid w:val="00152C18"/>
    <w:rsid w:val="00153A69"/>
    <w:rsid w:val="00155584"/>
    <w:rsid w:val="00155EBC"/>
    <w:rsid w:val="00157CEE"/>
    <w:rsid w:val="00157F6A"/>
    <w:rsid w:val="00162B3E"/>
    <w:rsid w:val="0016716F"/>
    <w:rsid w:val="00170153"/>
    <w:rsid w:val="00170A22"/>
    <w:rsid w:val="00170D2B"/>
    <w:rsid w:val="00170F47"/>
    <w:rsid w:val="0017111D"/>
    <w:rsid w:val="00171E46"/>
    <w:rsid w:val="00172AD8"/>
    <w:rsid w:val="00172B9D"/>
    <w:rsid w:val="00173873"/>
    <w:rsid w:val="00174039"/>
    <w:rsid w:val="001748EF"/>
    <w:rsid w:val="00176295"/>
    <w:rsid w:val="00177377"/>
    <w:rsid w:val="001778E2"/>
    <w:rsid w:val="00177F9C"/>
    <w:rsid w:val="00181DFC"/>
    <w:rsid w:val="00184EB0"/>
    <w:rsid w:val="001878C2"/>
    <w:rsid w:val="00191B96"/>
    <w:rsid w:val="0019203E"/>
    <w:rsid w:val="00192DB4"/>
    <w:rsid w:val="0019311A"/>
    <w:rsid w:val="00193860"/>
    <w:rsid w:val="00196CB3"/>
    <w:rsid w:val="00196CD5"/>
    <w:rsid w:val="001A02ED"/>
    <w:rsid w:val="001A044D"/>
    <w:rsid w:val="001A5CF4"/>
    <w:rsid w:val="001A74D6"/>
    <w:rsid w:val="001B0921"/>
    <w:rsid w:val="001B0B87"/>
    <w:rsid w:val="001B1E91"/>
    <w:rsid w:val="001B705E"/>
    <w:rsid w:val="001B76CE"/>
    <w:rsid w:val="001B7DFB"/>
    <w:rsid w:val="001C4807"/>
    <w:rsid w:val="001C522D"/>
    <w:rsid w:val="001C6B02"/>
    <w:rsid w:val="001C7548"/>
    <w:rsid w:val="001D18B1"/>
    <w:rsid w:val="001D226B"/>
    <w:rsid w:val="001D38EE"/>
    <w:rsid w:val="001D6D61"/>
    <w:rsid w:val="001E0104"/>
    <w:rsid w:val="001E1091"/>
    <w:rsid w:val="001E2192"/>
    <w:rsid w:val="001E77BE"/>
    <w:rsid w:val="001E7D73"/>
    <w:rsid w:val="001F08B1"/>
    <w:rsid w:val="001F0C57"/>
    <w:rsid w:val="00200355"/>
    <w:rsid w:val="0020087D"/>
    <w:rsid w:val="0020096A"/>
    <w:rsid w:val="00200CDB"/>
    <w:rsid w:val="002023B4"/>
    <w:rsid w:val="0020367E"/>
    <w:rsid w:val="002055F4"/>
    <w:rsid w:val="00205C57"/>
    <w:rsid w:val="00205E48"/>
    <w:rsid w:val="00206CF2"/>
    <w:rsid w:val="00210485"/>
    <w:rsid w:val="00210BD7"/>
    <w:rsid w:val="00212E97"/>
    <w:rsid w:val="002171BA"/>
    <w:rsid w:val="002207A9"/>
    <w:rsid w:val="00221904"/>
    <w:rsid w:val="00224EC4"/>
    <w:rsid w:val="0022515A"/>
    <w:rsid w:val="00227EF0"/>
    <w:rsid w:val="00230547"/>
    <w:rsid w:val="00231B20"/>
    <w:rsid w:val="0023325B"/>
    <w:rsid w:val="00235E2F"/>
    <w:rsid w:val="00237D39"/>
    <w:rsid w:val="00243E9C"/>
    <w:rsid w:val="00244ECE"/>
    <w:rsid w:val="0024707C"/>
    <w:rsid w:val="002474BB"/>
    <w:rsid w:val="00250D8A"/>
    <w:rsid w:val="00254916"/>
    <w:rsid w:val="00256B8A"/>
    <w:rsid w:val="0026279D"/>
    <w:rsid w:val="0026483A"/>
    <w:rsid w:val="00265004"/>
    <w:rsid w:val="00266E28"/>
    <w:rsid w:val="0027011B"/>
    <w:rsid w:val="00271735"/>
    <w:rsid w:val="002740C4"/>
    <w:rsid w:val="002746CE"/>
    <w:rsid w:val="00277456"/>
    <w:rsid w:val="00280C87"/>
    <w:rsid w:val="0028350C"/>
    <w:rsid w:val="00287726"/>
    <w:rsid w:val="00295CB2"/>
    <w:rsid w:val="00295E81"/>
    <w:rsid w:val="00296D9E"/>
    <w:rsid w:val="002A0355"/>
    <w:rsid w:val="002A11F5"/>
    <w:rsid w:val="002A3E8E"/>
    <w:rsid w:val="002A6C56"/>
    <w:rsid w:val="002A7C39"/>
    <w:rsid w:val="002B5667"/>
    <w:rsid w:val="002C007B"/>
    <w:rsid w:val="002C16C4"/>
    <w:rsid w:val="002D05CA"/>
    <w:rsid w:val="002D2153"/>
    <w:rsid w:val="002D4794"/>
    <w:rsid w:val="002D6AA6"/>
    <w:rsid w:val="002D6BF5"/>
    <w:rsid w:val="002E5013"/>
    <w:rsid w:val="002F1813"/>
    <w:rsid w:val="002F22A6"/>
    <w:rsid w:val="002F4F0C"/>
    <w:rsid w:val="002F67D9"/>
    <w:rsid w:val="002F7691"/>
    <w:rsid w:val="002F77EF"/>
    <w:rsid w:val="00300C1C"/>
    <w:rsid w:val="00300D1D"/>
    <w:rsid w:val="00301348"/>
    <w:rsid w:val="0030166D"/>
    <w:rsid w:val="00303589"/>
    <w:rsid w:val="00304B1F"/>
    <w:rsid w:val="00305D77"/>
    <w:rsid w:val="00306E72"/>
    <w:rsid w:val="00311550"/>
    <w:rsid w:val="00312095"/>
    <w:rsid w:val="00312F95"/>
    <w:rsid w:val="00313CCA"/>
    <w:rsid w:val="00315D8F"/>
    <w:rsid w:val="00322323"/>
    <w:rsid w:val="00322699"/>
    <w:rsid w:val="003241FF"/>
    <w:rsid w:val="00324B10"/>
    <w:rsid w:val="00326A51"/>
    <w:rsid w:val="003346D3"/>
    <w:rsid w:val="00336974"/>
    <w:rsid w:val="003400C0"/>
    <w:rsid w:val="00340B3A"/>
    <w:rsid w:val="00340DD8"/>
    <w:rsid w:val="0034248B"/>
    <w:rsid w:val="003434F8"/>
    <w:rsid w:val="0034450A"/>
    <w:rsid w:val="00344F55"/>
    <w:rsid w:val="00346888"/>
    <w:rsid w:val="00346A34"/>
    <w:rsid w:val="003479FD"/>
    <w:rsid w:val="00350A15"/>
    <w:rsid w:val="00350FE3"/>
    <w:rsid w:val="00352C13"/>
    <w:rsid w:val="00362857"/>
    <w:rsid w:val="003675AC"/>
    <w:rsid w:val="00367D3B"/>
    <w:rsid w:val="00374BF5"/>
    <w:rsid w:val="00375FC8"/>
    <w:rsid w:val="0037616B"/>
    <w:rsid w:val="0037747A"/>
    <w:rsid w:val="00382EB5"/>
    <w:rsid w:val="00384DDC"/>
    <w:rsid w:val="00385842"/>
    <w:rsid w:val="00386A93"/>
    <w:rsid w:val="003900A8"/>
    <w:rsid w:val="00390A35"/>
    <w:rsid w:val="00396FC9"/>
    <w:rsid w:val="003974B8"/>
    <w:rsid w:val="003A31EB"/>
    <w:rsid w:val="003A3EB3"/>
    <w:rsid w:val="003A49BA"/>
    <w:rsid w:val="003A56D8"/>
    <w:rsid w:val="003A58EA"/>
    <w:rsid w:val="003B0283"/>
    <w:rsid w:val="003B03E1"/>
    <w:rsid w:val="003B0D9B"/>
    <w:rsid w:val="003B1A14"/>
    <w:rsid w:val="003B30CD"/>
    <w:rsid w:val="003B31C6"/>
    <w:rsid w:val="003B70EE"/>
    <w:rsid w:val="003B7D7E"/>
    <w:rsid w:val="003C6213"/>
    <w:rsid w:val="003C7A84"/>
    <w:rsid w:val="003D39C7"/>
    <w:rsid w:val="003D3DB4"/>
    <w:rsid w:val="003D5C48"/>
    <w:rsid w:val="003D63D0"/>
    <w:rsid w:val="003D6BB9"/>
    <w:rsid w:val="003E69F5"/>
    <w:rsid w:val="003E7C83"/>
    <w:rsid w:val="003F27B6"/>
    <w:rsid w:val="003F6EA3"/>
    <w:rsid w:val="0040041F"/>
    <w:rsid w:val="00400E8F"/>
    <w:rsid w:val="00401369"/>
    <w:rsid w:val="00402975"/>
    <w:rsid w:val="00402A88"/>
    <w:rsid w:val="00402ED3"/>
    <w:rsid w:val="00403879"/>
    <w:rsid w:val="00403A53"/>
    <w:rsid w:val="00403D9A"/>
    <w:rsid w:val="0040720D"/>
    <w:rsid w:val="00416304"/>
    <w:rsid w:val="004218A9"/>
    <w:rsid w:val="00425697"/>
    <w:rsid w:val="004266E0"/>
    <w:rsid w:val="004309E3"/>
    <w:rsid w:val="0043555F"/>
    <w:rsid w:val="004364FF"/>
    <w:rsid w:val="0043743F"/>
    <w:rsid w:val="0044461E"/>
    <w:rsid w:val="00445973"/>
    <w:rsid w:val="004510D7"/>
    <w:rsid w:val="004531A8"/>
    <w:rsid w:val="004538E7"/>
    <w:rsid w:val="004539A6"/>
    <w:rsid w:val="00456520"/>
    <w:rsid w:val="004570F8"/>
    <w:rsid w:val="004605BD"/>
    <w:rsid w:val="00462BAC"/>
    <w:rsid w:val="00463D3F"/>
    <w:rsid w:val="00465068"/>
    <w:rsid w:val="004650F8"/>
    <w:rsid w:val="00467DAE"/>
    <w:rsid w:val="00470A59"/>
    <w:rsid w:val="0047139F"/>
    <w:rsid w:val="00471B3F"/>
    <w:rsid w:val="00472842"/>
    <w:rsid w:val="00474DF9"/>
    <w:rsid w:val="004756D2"/>
    <w:rsid w:val="004802E1"/>
    <w:rsid w:val="00481E0D"/>
    <w:rsid w:val="00482260"/>
    <w:rsid w:val="00482813"/>
    <w:rsid w:val="00483F3E"/>
    <w:rsid w:val="0048506A"/>
    <w:rsid w:val="00485218"/>
    <w:rsid w:val="00485F60"/>
    <w:rsid w:val="00491EC4"/>
    <w:rsid w:val="00492F80"/>
    <w:rsid w:val="0049473F"/>
    <w:rsid w:val="004956CB"/>
    <w:rsid w:val="0049737D"/>
    <w:rsid w:val="004A00BE"/>
    <w:rsid w:val="004A0727"/>
    <w:rsid w:val="004A3966"/>
    <w:rsid w:val="004A3BF1"/>
    <w:rsid w:val="004A40F7"/>
    <w:rsid w:val="004A6991"/>
    <w:rsid w:val="004A75ED"/>
    <w:rsid w:val="004B1591"/>
    <w:rsid w:val="004B208F"/>
    <w:rsid w:val="004B479D"/>
    <w:rsid w:val="004B5373"/>
    <w:rsid w:val="004B678F"/>
    <w:rsid w:val="004B6A43"/>
    <w:rsid w:val="004C653C"/>
    <w:rsid w:val="004C67DD"/>
    <w:rsid w:val="004C6F0C"/>
    <w:rsid w:val="004D0036"/>
    <w:rsid w:val="004D1521"/>
    <w:rsid w:val="004D1EAA"/>
    <w:rsid w:val="004D31F7"/>
    <w:rsid w:val="004D3248"/>
    <w:rsid w:val="004D6FE3"/>
    <w:rsid w:val="004E049F"/>
    <w:rsid w:val="004E267A"/>
    <w:rsid w:val="004E53E0"/>
    <w:rsid w:val="004E7749"/>
    <w:rsid w:val="004F0D2E"/>
    <w:rsid w:val="004F1A8A"/>
    <w:rsid w:val="004F2163"/>
    <w:rsid w:val="004F2D63"/>
    <w:rsid w:val="004F77BF"/>
    <w:rsid w:val="004F7907"/>
    <w:rsid w:val="004F79A7"/>
    <w:rsid w:val="00502386"/>
    <w:rsid w:val="00502C24"/>
    <w:rsid w:val="00503D93"/>
    <w:rsid w:val="0050730E"/>
    <w:rsid w:val="00510B50"/>
    <w:rsid w:val="005113F2"/>
    <w:rsid w:val="00511642"/>
    <w:rsid w:val="005118B3"/>
    <w:rsid w:val="005119D7"/>
    <w:rsid w:val="0051285A"/>
    <w:rsid w:val="0051321C"/>
    <w:rsid w:val="0051719A"/>
    <w:rsid w:val="005235BC"/>
    <w:rsid w:val="00523902"/>
    <w:rsid w:val="00524658"/>
    <w:rsid w:val="005254EE"/>
    <w:rsid w:val="005317DB"/>
    <w:rsid w:val="0053554F"/>
    <w:rsid w:val="00535A65"/>
    <w:rsid w:val="00536565"/>
    <w:rsid w:val="00537103"/>
    <w:rsid w:val="00545390"/>
    <w:rsid w:val="00547C21"/>
    <w:rsid w:val="00550B1B"/>
    <w:rsid w:val="00551953"/>
    <w:rsid w:val="005524C1"/>
    <w:rsid w:val="005527E4"/>
    <w:rsid w:val="00552DF5"/>
    <w:rsid w:val="00553A53"/>
    <w:rsid w:val="00555261"/>
    <w:rsid w:val="00556F00"/>
    <w:rsid w:val="00557B44"/>
    <w:rsid w:val="005601F3"/>
    <w:rsid w:val="0056087F"/>
    <w:rsid w:val="00561028"/>
    <w:rsid w:val="00561A5A"/>
    <w:rsid w:val="00562F9B"/>
    <w:rsid w:val="00563232"/>
    <w:rsid w:val="00563862"/>
    <w:rsid w:val="00563DDB"/>
    <w:rsid w:val="0056426E"/>
    <w:rsid w:val="00571B61"/>
    <w:rsid w:val="00572069"/>
    <w:rsid w:val="00580F76"/>
    <w:rsid w:val="005819C9"/>
    <w:rsid w:val="005826CD"/>
    <w:rsid w:val="00585150"/>
    <w:rsid w:val="005855AA"/>
    <w:rsid w:val="005858D6"/>
    <w:rsid w:val="00587210"/>
    <w:rsid w:val="0059106C"/>
    <w:rsid w:val="00591AFA"/>
    <w:rsid w:val="00592001"/>
    <w:rsid w:val="00593534"/>
    <w:rsid w:val="005A0CC8"/>
    <w:rsid w:val="005A1189"/>
    <w:rsid w:val="005A1BED"/>
    <w:rsid w:val="005A1FF1"/>
    <w:rsid w:val="005A300B"/>
    <w:rsid w:val="005A434A"/>
    <w:rsid w:val="005A5347"/>
    <w:rsid w:val="005A567E"/>
    <w:rsid w:val="005A6C29"/>
    <w:rsid w:val="005B13DE"/>
    <w:rsid w:val="005B2047"/>
    <w:rsid w:val="005B3DBE"/>
    <w:rsid w:val="005B4346"/>
    <w:rsid w:val="005B5FA7"/>
    <w:rsid w:val="005B5FAE"/>
    <w:rsid w:val="005C24ED"/>
    <w:rsid w:val="005C4587"/>
    <w:rsid w:val="005C4609"/>
    <w:rsid w:val="005C50AA"/>
    <w:rsid w:val="005C6461"/>
    <w:rsid w:val="005D1B67"/>
    <w:rsid w:val="005D21C8"/>
    <w:rsid w:val="005D2A06"/>
    <w:rsid w:val="005D4D85"/>
    <w:rsid w:val="005D5D1B"/>
    <w:rsid w:val="005D70B1"/>
    <w:rsid w:val="005E0012"/>
    <w:rsid w:val="005E2E63"/>
    <w:rsid w:val="005E2F60"/>
    <w:rsid w:val="005E5C95"/>
    <w:rsid w:val="005E7561"/>
    <w:rsid w:val="005F4C56"/>
    <w:rsid w:val="005F5405"/>
    <w:rsid w:val="005F63EA"/>
    <w:rsid w:val="005F784B"/>
    <w:rsid w:val="006005B7"/>
    <w:rsid w:val="006014B3"/>
    <w:rsid w:val="0060154A"/>
    <w:rsid w:val="006029D5"/>
    <w:rsid w:val="00603B63"/>
    <w:rsid w:val="00605E51"/>
    <w:rsid w:val="00607083"/>
    <w:rsid w:val="0060790D"/>
    <w:rsid w:val="00607B5E"/>
    <w:rsid w:val="00607E79"/>
    <w:rsid w:val="0061173E"/>
    <w:rsid w:val="00611A6C"/>
    <w:rsid w:val="006135E3"/>
    <w:rsid w:val="00615E8F"/>
    <w:rsid w:val="006203BA"/>
    <w:rsid w:val="00620BCD"/>
    <w:rsid w:val="00622B51"/>
    <w:rsid w:val="00624A99"/>
    <w:rsid w:val="00625756"/>
    <w:rsid w:val="00627366"/>
    <w:rsid w:val="00630F0D"/>
    <w:rsid w:val="00631188"/>
    <w:rsid w:val="00632926"/>
    <w:rsid w:val="006358B8"/>
    <w:rsid w:val="00636B6A"/>
    <w:rsid w:val="006400AD"/>
    <w:rsid w:val="00641F21"/>
    <w:rsid w:val="00642611"/>
    <w:rsid w:val="00645B3C"/>
    <w:rsid w:val="00646968"/>
    <w:rsid w:val="00646D30"/>
    <w:rsid w:val="006512C6"/>
    <w:rsid w:val="00651A6D"/>
    <w:rsid w:val="00655FF3"/>
    <w:rsid w:val="00662C07"/>
    <w:rsid w:val="00663B44"/>
    <w:rsid w:val="0066496E"/>
    <w:rsid w:val="006658F8"/>
    <w:rsid w:val="00665FDC"/>
    <w:rsid w:val="006668C2"/>
    <w:rsid w:val="00666F19"/>
    <w:rsid w:val="0067013B"/>
    <w:rsid w:val="006743CD"/>
    <w:rsid w:val="0067464E"/>
    <w:rsid w:val="00674A9D"/>
    <w:rsid w:val="00675FCE"/>
    <w:rsid w:val="00676266"/>
    <w:rsid w:val="006768CB"/>
    <w:rsid w:val="00676EF4"/>
    <w:rsid w:val="006800BD"/>
    <w:rsid w:val="00682326"/>
    <w:rsid w:val="0068239B"/>
    <w:rsid w:val="006843BE"/>
    <w:rsid w:val="00684A3A"/>
    <w:rsid w:val="0069668C"/>
    <w:rsid w:val="00696CA4"/>
    <w:rsid w:val="00696D8A"/>
    <w:rsid w:val="006A02B3"/>
    <w:rsid w:val="006A367F"/>
    <w:rsid w:val="006A3CE4"/>
    <w:rsid w:val="006A6CE4"/>
    <w:rsid w:val="006A75F4"/>
    <w:rsid w:val="006A763A"/>
    <w:rsid w:val="006B3C5E"/>
    <w:rsid w:val="006B4E75"/>
    <w:rsid w:val="006B746E"/>
    <w:rsid w:val="006C00CE"/>
    <w:rsid w:val="006C0D7B"/>
    <w:rsid w:val="006C1623"/>
    <w:rsid w:val="006C3221"/>
    <w:rsid w:val="006C4CBB"/>
    <w:rsid w:val="006C5E05"/>
    <w:rsid w:val="006C662F"/>
    <w:rsid w:val="006C69EB"/>
    <w:rsid w:val="006D08A7"/>
    <w:rsid w:val="006D08E2"/>
    <w:rsid w:val="006D3D06"/>
    <w:rsid w:val="006D495C"/>
    <w:rsid w:val="006D4F13"/>
    <w:rsid w:val="006D6795"/>
    <w:rsid w:val="006D6AA5"/>
    <w:rsid w:val="006D70E3"/>
    <w:rsid w:val="006D7207"/>
    <w:rsid w:val="006D7F2D"/>
    <w:rsid w:val="006E02E4"/>
    <w:rsid w:val="006E1682"/>
    <w:rsid w:val="006E198D"/>
    <w:rsid w:val="006E2B3D"/>
    <w:rsid w:val="006E5796"/>
    <w:rsid w:val="006F2168"/>
    <w:rsid w:val="006F3DE7"/>
    <w:rsid w:val="006F3E58"/>
    <w:rsid w:val="006F4EC8"/>
    <w:rsid w:val="006F52C8"/>
    <w:rsid w:val="006F64B5"/>
    <w:rsid w:val="006F6AAE"/>
    <w:rsid w:val="007001B2"/>
    <w:rsid w:val="007016BC"/>
    <w:rsid w:val="00701C10"/>
    <w:rsid w:val="007036C5"/>
    <w:rsid w:val="00703D25"/>
    <w:rsid w:val="00707F34"/>
    <w:rsid w:val="007129E4"/>
    <w:rsid w:val="00714005"/>
    <w:rsid w:val="00717C44"/>
    <w:rsid w:val="00717C8E"/>
    <w:rsid w:val="0072161F"/>
    <w:rsid w:val="00721CCA"/>
    <w:rsid w:val="00722308"/>
    <w:rsid w:val="00723DD1"/>
    <w:rsid w:val="00724357"/>
    <w:rsid w:val="007243B8"/>
    <w:rsid w:val="0072511D"/>
    <w:rsid w:val="0072566C"/>
    <w:rsid w:val="0072667B"/>
    <w:rsid w:val="00726955"/>
    <w:rsid w:val="00727297"/>
    <w:rsid w:val="00727D21"/>
    <w:rsid w:val="0073066A"/>
    <w:rsid w:val="0073436D"/>
    <w:rsid w:val="00736554"/>
    <w:rsid w:val="00736D8A"/>
    <w:rsid w:val="00736FB6"/>
    <w:rsid w:val="007466F1"/>
    <w:rsid w:val="00750B5A"/>
    <w:rsid w:val="00750EA2"/>
    <w:rsid w:val="00755327"/>
    <w:rsid w:val="00756768"/>
    <w:rsid w:val="0075736D"/>
    <w:rsid w:val="00757D4B"/>
    <w:rsid w:val="007607B1"/>
    <w:rsid w:val="007631CD"/>
    <w:rsid w:val="0076357A"/>
    <w:rsid w:val="00764139"/>
    <w:rsid w:val="007646DE"/>
    <w:rsid w:val="007701BE"/>
    <w:rsid w:val="0077036C"/>
    <w:rsid w:val="00771572"/>
    <w:rsid w:val="00771C95"/>
    <w:rsid w:val="007739A7"/>
    <w:rsid w:val="00773E4A"/>
    <w:rsid w:val="00775C2F"/>
    <w:rsid w:val="00776CE4"/>
    <w:rsid w:val="00781122"/>
    <w:rsid w:val="00782256"/>
    <w:rsid w:val="00783656"/>
    <w:rsid w:val="00783942"/>
    <w:rsid w:val="00784DA9"/>
    <w:rsid w:val="007910AC"/>
    <w:rsid w:val="007934A7"/>
    <w:rsid w:val="0079646B"/>
    <w:rsid w:val="00797224"/>
    <w:rsid w:val="007A166C"/>
    <w:rsid w:val="007B1F5C"/>
    <w:rsid w:val="007B21C0"/>
    <w:rsid w:val="007B3542"/>
    <w:rsid w:val="007B4017"/>
    <w:rsid w:val="007B4151"/>
    <w:rsid w:val="007C0F36"/>
    <w:rsid w:val="007C233B"/>
    <w:rsid w:val="007C2A89"/>
    <w:rsid w:val="007C3304"/>
    <w:rsid w:val="007C4BCE"/>
    <w:rsid w:val="007C4F60"/>
    <w:rsid w:val="007C658F"/>
    <w:rsid w:val="007C6682"/>
    <w:rsid w:val="007C7A6C"/>
    <w:rsid w:val="007D077D"/>
    <w:rsid w:val="007D21D8"/>
    <w:rsid w:val="007D2711"/>
    <w:rsid w:val="007D3C0F"/>
    <w:rsid w:val="007D61D4"/>
    <w:rsid w:val="007D7192"/>
    <w:rsid w:val="007E0550"/>
    <w:rsid w:val="007E0928"/>
    <w:rsid w:val="007E2E34"/>
    <w:rsid w:val="007E520D"/>
    <w:rsid w:val="007E526C"/>
    <w:rsid w:val="007E5F76"/>
    <w:rsid w:val="007E65CA"/>
    <w:rsid w:val="007F2D10"/>
    <w:rsid w:val="007F47A7"/>
    <w:rsid w:val="007F4BB0"/>
    <w:rsid w:val="007F50EF"/>
    <w:rsid w:val="007F5496"/>
    <w:rsid w:val="007F7428"/>
    <w:rsid w:val="00804A06"/>
    <w:rsid w:val="00807CE9"/>
    <w:rsid w:val="00807FF8"/>
    <w:rsid w:val="00810651"/>
    <w:rsid w:val="008125C8"/>
    <w:rsid w:val="00812812"/>
    <w:rsid w:val="0081533D"/>
    <w:rsid w:val="00816B73"/>
    <w:rsid w:val="00816FB3"/>
    <w:rsid w:val="00820215"/>
    <w:rsid w:val="00821B5D"/>
    <w:rsid w:val="0082265F"/>
    <w:rsid w:val="00822A7B"/>
    <w:rsid w:val="00823D7B"/>
    <w:rsid w:val="0082441A"/>
    <w:rsid w:val="0082553C"/>
    <w:rsid w:val="0082675C"/>
    <w:rsid w:val="00830C8A"/>
    <w:rsid w:val="00835FA2"/>
    <w:rsid w:val="00836971"/>
    <w:rsid w:val="00837C63"/>
    <w:rsid w:val="00840270"/>
    <w:rsid w:val="0084054D"/>
    <w:rsid w:val="008415BF"/>
    <w:rsid w:val="008425D6"/>
    <w:rsid w:val="008438DA"/>
    <w:rsid w:val="00850283"/>
    <w:rsid w:val="0085116E"/>
    <w:rsid w:val="008528CA"/>
    <w:rsid w:val="00852C6D"/>
    <w:rsid w:val="008532AA"/>
    <w:rsid w:val="00854290"/>
    <w:rsid w:val="00854797"/>
    <w:rsid w:val="008568AA"/>
    <w:rsid w:val="00860DE7"/>
    <w:rsid w:val="00861BF6"/>
    <w:rsid w:val="00867AB9"/>
    <w:rsid w:val="008713E4"/>
    <w:rsid w:val="00871721"/>
    <w:rsid w:val="00871F1F"/>
    <w:rsid w:val="00872D1C"/>
    <w:rsid w:val="00874D96"/>
    <w:rsid w:val="00876CAC"/>
    <w:rsid w:val="0087739A"/>
    <w:rsid w:val="008779C6"/>
    <w:rsid w:val="00880182"/>
    <w:rsid w:val="008806CE"/>
    <w:rsid w:val="00883CCE"/>
    <w:rsid w:val="00883DF8"/>
    <w:rsid w:val="00884516"/>
    <w:rsid w:val="0088723A"/>
    <w:rsid w:val="00892E3D"/>
    <w:rsid w:val="0089546F"/>
    <w:rsid w:val="00895B7F"/>
    <w:rsid w:val="00895DA7"/>
    <w:rsid w:val="008A028C"/>
    <w:rsid w:val="008A1579"/>
    <w:rsid w:val="008A2101"/>
    <w:rsid w:val="008A29B0"/>
    <w:rsid w:val="008A6B86"/>
    <w:rsid w:val="008A76B7"/>
    <w:rsid w:val="008A7D6B"/>
    <w:rsid w:val="008B1734"/>
    <w:rsid w:val="008B22BC"/>
    <w:rsid w:val="008B5C3E"/>
    <w:rsid w:val="008C079D"/>
    <w:rsid w:val="008C16CF"/>
    <w:rsid w:val="008C26EC"/>
    <w:rsid w:val="008C2800"/>
    <w:rsid w:val="008C2E47"/>
    <w:rsid w:val="008C5DCD"/>
    <w:rsid w:val="008C6CA8"/>
    <w:rsid w:val="008D0461"/>
    <w:rsid w:val="008D1EDE"/>
    <w:rsid w:val="008D271A"/>
    <w:rsid w:val="008D69D8"/>
    <w:rsid w:val="008F05EA"/>
    <w:rsid w:val="008F0A8B"/>
    <w:rsid w:val="008F1C50"/>
    <w:rsid w:val="008F2FDD"/>
    <w:rsid w:val="008F6F05"/>
    <w:rsid w:val="00900571"/>
    <w:rsid w:val="0090490A"/>
    <w:rsid w:val="00905EFF"/>
    <w:rsid w:val="009068A5"/>
    <w:rsid w:val="0090772D"/>
    <w:rsid w:val="00914530"/>
    <w:rsid w:val="00917B72"/>
    <w:rsid w:val="009209DD"/>
    <w:rsid w:val="00920D0F"/>
    <w:rsid w:val="00921E54"/>
    <w:rsid w:val="00921EE3"/>
    <w:rsid w:val="00922A07"/>
    <w:rsid w:val="00922A50"/>
    <w:rsid w:val="00926A28"/>
    <w:rsid w:val="00926FAF"/>
    <w:rsid w:val="00930951"/>
    <w:rsid w:val="009323D2"/>
    <w:rsid w:val="00935628"/>
    <w:rsid w:val="00935842"/>
    <w:rsid w:val="00935A5C"/>
    <w:rsid w:val="00937B07"/>
    <w:rsid w:val="00937F48"/>
    <w:rsid w:val="00940CD2"/>
    <w:rsid w:val="0094654A"/>
    <w:rsid w:val="00947612"/>
    <w:rsid w:val="00947C18"/>
    <w:rsid w:val="0095504E"/>
    <w:rsid w:val="009621E0"/>
    <w:rsid w:val="00962CC1"/>
    <w:rsid w:val="00963351"/>
    <w:rsid w:val="00963FB6"/>
    <w:rsid w:val="009657D6"/>
    <w:rsid w:val="00970262"/>
    <w:rsid w:val="0097076D"/>
    <w:rsid w:val="00976319"/>
    <w:rsid w:val="00977575"/>
    <w:rsid w:val="00981A87"/>
    <w:rsid w:val="009845AC"/>
    <w:rsid w:val="00987DB3"/>
    <w:rsid w:val="00990ABC"/>
    <w:rsid w:val="00990EDB"/>
    <w:rsid w:val="0099278C"/>
    <w:rsid w:val="00995903"/>
    <w:rsid w:val="009A0A5D"/>
    <w:rsid w:val="009A46EE"/>
    <w:rsid w:val="009A7BB9"/>
    <w:rsid w:val="009B497B"/>
    <w:rsid w:val="009B6B15"/>
    <w:rsid w:val="009C1B0B"/>
    <w:rsid w:val="009C222D"/>
    <w:rsid w:val="009C2A4A"/>
    <w:rsid w:val="009C37A1"/>
    <w:rsid w:val="009C58AA"/>
    <w:rsid w:val="009C6E04"/>
    <w:rsid w:val="009C70D9"/>
    <w:rsid w:val="009D0960"/>
    <w:rsid w:val="009D1805"/>
    <w:rsid w:val="009D19C5"/>
    <w:rsid w:val="009D1A20"/>
    <w:rsid w:val="009D1A72"/>
    <w:rsid w:val="009D3C24"/>
    <w:rsid w:val="009D3D2F"/>
    <w:rsid w:val="009D42D7"/>
    <w:rsid w:val="009D49DA"/>
    <w:rsid w:val="009D56A2"/>
    <w:rsid w:val="009D5E74"/>
    <w:rsid w:val="009D5FCC"/>
    <w:rsid w:val="009E260C"/>
    <w:rsid w:val="009E3C07"/>
    <w:rsid w:val="009E619C"/>
    <w:rsid w:val="009E69D7"/>
    <w:rsid w:val="009F289C"/>
    <w:rsid w:val="009F54FD"/>
    <w:rsid w:val="009F647F"/>
    <w:rsid w:val="009F66A1"/>
    <w:rsid w:val="009F6C3B"/>
    <w:rsid w:val="00A048EF"/>
    <w:rsid w:val="00A11ED0"/>
    <w:rsid w:val="00A1269D"/>
    <w:rsid w:val="00A12F7D"/>
    <w:rsid w:val="00A14F9A"/>
    <w:rsid w:val="00A22B3B"/>
    <w:rsid w:val="00A231F1"/>
    <w:rsid w:val="00A24466"/>
    <w:rsid w:val="00A248E6"/>
    <w:rsid w:val="00A261EC"/>
    <w:rsid w:val="00A272A5"/>
    <w:rsid w:val="00A30AF1"/>
    <w:rsid w:val="00A32483"/>
    <w:rsid w:val="00A32B1D"/>
    <w:rsid w:val="00A34588"/>
    <w:rsid w:val="00A347E1"/>
    <w:rsid w:val="00A35628"/>
    <w:rsid w:val="00A3625C"/>
    <w:rsid w:val="00A43CBD"/>
    <w:rsid w:val="00A46B39"/>
    <w:rsid w:val="00A4758B"/>
    <w:rsid w:val="00A50B09"/>
    <w:rsid w:val="00A50DE4"/>
    <w:rsid w:val="00A513FF"/>
    <w:rsid w:val="00A52E4B"/>
    <w:rsid w:val="00A53B00"/>
    <w:rsid w:val="00A55129"/>
    <w:rsid w:val="00A563D6"/>
    <w:rsid w:val="00A56E3F"/>
    <w:rsid w:val="00A5702A"/>
    <w:rsid w:val="00A60A37"/>
    <w:rsid w:val="00A6239E"/>
    <w:rsid w:val="00A62A49"/>
    <w:rsid w:val="00A67352"/>
    <w:rsid w:val="00A6796D"/>
    <w:rsid w:val="00A7076D"/>
    <w:rsid w:val="00A7255E"/>
    <w:rsid w:val="00A80551"/>
    <w:rsid w:val="00A83497"/>
    <w:rsid w:val="00A8550E"/>
    <w:rsid w:val="00A9164C"/>
    <w:rsid w:val="00A92911"/>
    <w:rsid w:val="00A93FCF"/>
    <w:rsid w:val="00A94A2C"/>
    <w:rsid w:val="00A94E20"/>
    <w:rsid w:val="00A9593A"/>
    <w:rsid w:val="00A95CFC"/>
    <w:rsid w:val="00A96F99"/>
    <w:rsid w:val="00A96FAC"/>
    <w:rsid w:val="00AA02A2"/>
    <w:rsid w:val="00AA2E32"/>
    <w:rsid w:val="00AA4D2E"/>
    <w:rsid w:val="00AA6C7F"/>
    <w:rsid w:val="00AA7815"/>
    <w:rsid w:val="00AB0E00"/>
    <w:rsid w:val="00AB1248"/>
    <w:rsid w:val="00AB39B5"/>
    <w:rsid w:val="00AC07F9"/>
    <w:rsid w:val="00AC0A60"/>
    <w:rsid w:val="00AC6A85"/>
    <w:rsid w:val="00AC6A95"/>
    <w:rsid w:val="00AD0763"/>
    <w:rsid w:val="00AD1DAA"/>
    <w:rsid w:val="00AD224B"/>
    <w:rsid w:val="00AD2FF0"/>
    <w:rsid w:val="00AD305E"/>
    <w:rsid w:val="00AD4DEB"/>
    <w:rsid w:val="00AD61C0"/>
    <w:rsid w:val="00AE15CE"/>
    <w:rsid w:val="00AE1D44"/>
    <w:rsid w:val="00AE4863"/>
    <w:rsid w:val="00AE4ED3"/>
    <w:rsid w:val="00AF1A11"/>
    <w:rsid w:val="00AF38E9"/>
    <w:rsid w:val="00AF402E"/>
    <w:rsid w:val="00AF4B15"/>
    <w:rsid w:val="00AF57AE"/>
    <w:rsid w:val="00AF592A"/>
    <w:rsid w:val="00AF5B85"/>
    <w:rsid w:val="00AF729C"/>
    <w:rsid w:val="00AF7F3F"/>
    <w:rsid w:val="00B00FDF"/>
    <w:rsid w:val="00B01C4C"/>
    <w:rsid w:val="00B02B78"/>
    <w:rsid w:val="00B032DE"/>
    <w:rsid w:val="00B07AE5"/>
    <w:rsid w:val="00B118BD"/>
    <w:rsid w:val="00B15521"/>
    <w:rsid w:val="00B160B8"/>
    <w:rsid w:val="00B210EA"/>
    <w:rsid w:val="00B2227D"/>
    <w:rsid w:val="00B261ED"/>
    <w:rsid w:val="00B27472"/>
    <w:rsid w:val="00B2799D"/>
    <w:rsid w:val="00B31EE2"/>
    <w:rsid w:val="00B326E8"/>
    <w:rsid w:val="00B327F3"/>
    <w:rsid w:val="00B42E31"/>
    <w:rsid w:val="00B4531A"/>
    <w:rsid w:val="00B455C1"/>
    <w:rsid w:val="00B45F63"/>
    <w:rsid w:val="00B522AB"/>
    <w:rsid w:val="00B55520"/>
    <w:rsid w:val="00B57471"/>
    <w:rsid w:val="00B606BE"/>
    <w:rsid w:val="00B6275B"/>
    <w:rsid w:val="00B66A4A"/>
    <w:rsid w:val="00B70C61"/>
    <w:rsid w:val="00B71F05"/>
    <w:rsid w:val="00B73605"/>
    <w:rsid w:val="00B73B19"/>
    <w:rsid w:val="00B73E9C"/>
    <w:rsid w:val="00B75B51"/>
    <w:rsid w:val="00B8021E"/>
    <w:rsid w:val="00B80B79"/>
    <w:rsid w:val="00B8359F"/>
    <w:rsid w:val="00B92763"/>
    <w:rsid w:val="00B9495B"/>
    <w:rsid w:val="00B9595B"/>
    <w:rsid w:val="00B96B0F"/>
    <w:rsid w:val="00BA62B1"/>
    <w:rsid w:val="00BA6A21"/>
    <w:rsid w:val="00BB1156"/>
    <w:rsid w:val="00BB44B5"/>
    <w:rsid w:val="00BB5550"/>
    <w:rsid w:val="00BC0CEB"/>
    <w:rsid w:val="00BC3A4D"/>
    <w:rsid w:val="00BC5ADB"/>
    <w:rsid w:val="00BD15BE"/>
    <w:rsid w:val="00BD288E"/>
    <w:rsid w:val="00BD2E79"/>
    <w:rsid w:val="00BD3D6A"/>
    <w:rsid w:val="00BD5BC2"/>
    <w:rsid w:val="00BD5CAA"/>
    <w:rsid w:val="00BE4247"/>
    <w:rsid w:val="00BE48A6"/>
    <w:rsid w:val="00BE4AB7"/>
    <w:rsid w:val="00BE4B4A"/>
    <w:rsid w:val="00BE6C0E"/>
    <w:rsid w:val="00BF3EB1"/>
    <w:rsid w:val="00BF48E1"/>
    <w:rsid w:val="00BF5C81"/>
    <w:rsid w:val="00BF5E3F"/>
    <w:rsid w:val="00BF6911"/>
    <w:rsid w:val="00BF69A2"/>
    <w:rsid w:val="00C01518"/>
    <w:rsid w:val="00C02ECA"/>
    <w:rsid w:val="00C035BC"/>
    <w:rsid w:val="00C03DAA"/>
    <w:rsid w:val="00C04AA5"/>
    <w:rsid w:val="00C10629"/>
    <w:rsid w:val="00C10733"/>
    <w:rsid w:val="00C141A6"/>
    <w:rsid w:val="00C21099"/>
    <w:rsid w:val="00C23C93"/>
    <w:rsid w:val="00C30835"/>
    <w:rsid w:val="00C310BB"/>
    <w:rsid w:val="00C32454"/>
    <w:rsid w:val="00C32D15"/>
    <w:rsid w:val="00C355FF"/>
    <w:rsid w:val="00C356A7"/>
    <w:rsid w:val="00C40BAC"/>
    <w:rsid w:val="00C4261A"/>
    <w:rsid w:val="00C429CF"/>
    <w:rsid w:val="00C42E4C"/>
    <w:rsid w:val="00C4435D"/>
    <w:rsid w:val="00C47C13"/>
    <w:rsid w:val="00C50DCB"/>
    <w:rsid w:val="00C5264B"/>
    <w:rsid w:val="00C555D4"/>
    <w:rsid w:val="00C555F7"/>
    <w:rsid w:val="00C55DCF"/>
    <w:rsid w:val="00C57BEF"/>
    <w:rsid w:val="00C62243"/>
    <w:rsid w:val="00C62460"/>
    <w:rsid w:val="00C645C2"/>
    <w:rsid w:val="00C65AC8"/>
    <w:rsid w:val="00C752C2"/>
    <w:rsid w:val="00C75FA5"/>
    <w:rsid w:val="00C8197A"/>
    <w:rsid w:val="00C81A0C"/>
    <w:rsid w:val="00C82C43"/>
    <w:rsid w:val="00C833EF"/>
    <w:rsid w:val="00C83D65"/>
    <w:rsid w:val="00C8716A"/>
    <w:rsid w:val="00C871A4"/>
    <w:rsid w:val="00C90F90"/>
    <w:rsid w:val="00C934ED"/>
    <w:rsid w:val="00CA1A83"/>
    <w:rsid w:val="00CA2506"/>
    <w:rsid w:val="00CA2D05"/>
    <w:rsid w:val="00CA3BF6"/>
    <w:rsid w:val="00CA756F"/>
    <w:rsid w:val="00CA7695"/>
    <w:rsid w:val="00CB3D4E"/>
    <w:rsid w:val="00CC2ADD"/>
    <w:rsid w:val="00CC4B8B"/>
    <w:rsid w:val="00CC7331"/>
    <w:rsid w:val="00CC7A87"/>
    <w:rsid w:val="00CD1116"/>
    <w:rsid w:val="00CD2520"/>
    <w:rsid w:val="00CD32B3"/>
    <w:rsid w:val="00CD3918"/>
    <w:rsid w:val="00CD4D37"/>
    <w:rsid w:val="00CD5855"/>
    <w:rsid w:val="00CD5EE9"/>
    <w:rsid w:val="00CE0399"/>
    <w:rsid w:val="00CE2179"/>
    <w:rsid w:val="00CE6056"/>
    <w:rsid w:val="00CE77D1"/>
    <w:rsid w:val="00CF112C"/>
    <w:rsid w:val="00CF1C73"/>
    <w:rsid w:val="00CF2252"/>
    <w:rsid w:val="00CF34E3"/>
    <w:rsid w:val="00D0027B"/>
    <w:rsid w:val="00D03285"/>
    <w:rsid w:val="00D04E7B"/>
    <w:rsid w:val="00D05850"/>
    <w:rsid w:val="00D067AF"/>
    <w:rsid w:val="00D06B2A"/>
    <w:rsid w:val="00D07303"/>
    <w:rsid w:val="00D07FC1"/>
    <w:rsid w:val="00D11967"/>
    <w:rsid w:val="00D12896"/>
    <w:rsid w:val="00D1324E"/>
    <w:rsid w:val="00D139E7"/>
    <w:rsid w:val="00D13C05"/>
    <w:rsid w:val="00D13D5C"/>
    <w:rsid w:val="00D13F69"/>
    <w:rsid w:val="00D1646A"/>
    <w:rsid w:val="00D16F87"/>
    <w:rsid w:val="00D1797A"/>
    <w:rsid w:val="00D17E18"/>
    <w:rsid w:val="00D200E4"/>
    <w:rsid w:val="00D20408"/>
    <w:rsid w:val="00D2314E"/>
    <w:rsid w:val="00D24177"/>
    <w:rsid w:val="00D24852"/>
    <w:rsid w:val="00D25294"/>
    <w:rsid w:val="00D26567"/>
    <w:rsid w:val="00D272E6"/>
    <w:rsid w:val="00D32D72"/>
    <w:rsid w:val="00D332D9"/>
    <w:rsid w:val="00D350CB"/>
    <w:rsid w:val="00D36500"/>
    <w:rsid w:val="00D4041A"/>
    <w:rsid w:val="00D41371"/>
    <w:rsid w:val="00D41624"/>
    <w:rsid w:val="00D4740A"/>
    <w:rsid w:val="00D47839"/>
    <w:rsid w:val="00D47D1E"/>
    <w:rsid w:val="00D5016B"/>
    <w:rsid w:val="00D51423"/>
    <w:rsid w:val="00D51823"/>
    <w:rsid w:val="00D52C3A"/>
    <w:rsid w:val="00D5524A"/>
    <w:rsid w:val="00D576BF"/>
    <w:rsid w:val="00D6031A"/>
    <w:rsid w:val="00D60889"/>
    <w:rsid w:val="00D62061"/>
    <w:rsid w:val="00D66D88"/>
    <w:rsid w:val="00D709C8"/>
    <w:rsid w:val="00D726B7"/>
    <w:rsid w:val="00D72D04"/>
    <w:rsid w:val="00D759CB"/>
    <w:rsid w:val="00D7612A"/>
    <w:rsid w:val="00D76188"/>
    <w:rsid w:val="00D765D4"/>
    <w:rsid w:val="00D77759"/>
    <w:rsid w:val="00D82BC5"/>
    <w:rsid w:val="00D850CE"/>
    <w:rsid w:val="00D85373"/>
    <w:rsid w:val="00D857EF"/>
    <w:rsid w:val="00D85831"/>
    <w:rsid w:val="00D858C1"/>
    <w:rsid w:val="00D85ADE"/>
    <w:rsid w:val="00D908EA"/>
    <w:rsid w:val="00D913C3"/>
    <w:rsid w:val="00D95F65"/>
    <w:rsid w:val="00D96DFA"/>
    <w:rsid w:val="00D97669"/>
    <w:rsid w:val="00DA3E99"/>
    <w:rsid w:val="00DA472C"/>
    <w:rsid w:val="00DA4E94"/>
    <w:rsid w:val="00DA60B2"/>
    <w:rsid w:val="00DA7B60"/>
    <w:rsid w:val="00DB029D"/>
    <w:rsid w:val="00DB1E97"/>
    <w:rsid w:val="00DB6DD7"/>
    <w:rsid w:val="00DB7578"/>
    <w:rsid w:val="00DC1DCD"/>
    <w:rsid w:val="00DC3651"/>
    <w:rsid w:val="00DC36BD"/>
    <w:rsid w:val="00DC3BE0"/>
    <w:rsid w:val="00DC55FC"/>
    <w:rsid w:val="00DC700B"/>
    <w:rsid w:val="00DD02F0"/>
    <w:rsid w:val="00DD0580"/>
    <w:rsid w:val="00DD0FB3"/>
    <w:rsid w:val="00DD26FC"/>
    <w:rsid w:val="00DD2B44"/>
    <w:rsid w:val="00DD3B5A"/>
    <w:rsid w:val="00DD51E1"/>
    <w:rsid w:val="00DD53BA"/>
    <w:rsid w:val="00DD592C"/>
    <w:rsid w:val="00DD7819"/>
    <w:rsid w:val="00DE143B"/>
    <w:rsid w:val="00DE205F"/>
    <w:rsid w:val="00DE5674"/>
    <w:rsid w:val="00DE580B"/>
    <w:rsid w:val="00DF01E6"/>
    <w:rsid w:val="00DF19ED"/>
    <w:rsid w:val="00DF3F81"/>
    <w:rsid w:val="00DF479D"/>
    <w:rsid w:val="00DF6736"/>
    <w:rsid w:val="00DF696D"/>
    <w:rsid w:val="00DF77E1"/>
    <w:rsid w:val="00E00C50"/>
    <w:rsid w:val="00E00E80"/>
    <w:rsid w:val="00E019E1"/>
    <w:rsid w:val="00E02219"/>
    <w:rsid w:val="00E0297F"/>
    <w:rsid w:val="00E03869"/>
    <w:rsid w:val="00E053F1"/>
    <w:rsid w:val="00E06813"/>
    <w:rsid w:val="00E06E75"/>
    <w:rsid w:val="00E1112D"/>
    <w:rsid w:val="00E128B5"/>
    <w:rsid w:val="00E14443"/>
    <w:rsid w:val="00E15D40"/>
    <w:rsid w:val="00E166FD"/>
    <w:rsid w:val="00E16E33"/>
    <w:rsid w:val="00E17173"/>
    <w:rsid w:val="00E173C4"/>
    <w:rsid w:val="00E229B0"/>
    <w:rsid w:val="00E25A4A"/>
    <w:rsid w:val="00E27907"/>
    <w:rsid w:val="00E3010E"/>
    <w:rsid w:val="00E30368"/>
    <w:rsid w:val="00E30ED2"/>
    <w:rsid w:val="00E31733"/>
    <w:rsid w:val="00E33020"/>
    <w:rsid w:val="00E35090"/>
    <w:rsid w:val="00E35521"/>
    <w:rsid w:val="00E36D55"/>
    <w:rsid w:val="00E36F48"/>
    <w:rsid w:val="00E37AB2"/>
    <w:rsid w:val="00E37ADE"/>
    <w:rsid w:val="00E40F9E"/>
    <w:rsid w:val="00E431A9"/>
    <w:rsid w:val="00E43660"/>
    <w:rsid w:val="00E43BC7"/>
    <w:rsid w:val="00E46503"/>
    <w:rsid w:val="00E5054C"/>
    <w:rsid w:val="00E52EC4"/>
    <w:rsid w:val="00E54E78"/>
    <w:rsid w:val="00E56B71"/>
    <w:rsid w:val="00E56DB2"/>
    <w:rsid w:val="00E60493"/>
    <w:rsid w:val="00E6081D"/>
    <w:rsid w:val="00E61E7A"/>
    <w:rsid w:val="00E62698"/>
    <w:rsid w:val="00E62F0F"/>
    <w:rsid w:val="00E63BD1"/>
    <w:rsid w:val="00E66F35"/>
    <w:rsid w:val="00E66FCC"/>
    <w:rsid w:val="00E67121"/>
    <w:rsid w:val="00E73C7B"/>
    <w:rsid w:val="00E75D62"/>
    <w:rsid w:val="00E761B5"/>
    <w:rsid w:val="00E80395"/>
    <w:rsid w:val="00E851D1"/>
    <w:rsid w:val="00E86932"/>
    <w:rsid w:val="00E87B1E"/>
    <w:rsid w:val="00E91538"/>
    <w:rsid w:val="00E9366E"/>
    <w:rsid w:val="00EA127B"/>
    <w:rsid w:val="00EA4A57"/>
    <w:rsid w:val="00EB3B26"/>
    <w:rsid w:val="00EB6034"/>
    <w:rsid w:val="00EB6825"/>
    <w:rsid w:val="00EC0272"/>
    <w:rsid w:val="00EC0E24"/>
    <w:rsid w:val="00EC0F49"/>
    <w:rsid w:val="00EC5C63"/>
    <w:rsid w:val="00EC7B89"/>
    <w:rsid w:val="00ED0A2A"/>
    <w:rsid w:val="00ED1137"/>
    <w:rsid w:val="00ED11FB"/>
    <w:rsid w:val="00ED3936"/>
    <w:rsid w:val="00ED50A7"/>
    <w:rsid w:val="00EE12B0"/>
    <w:rsid w:val="00EE3C1A"/>
    <w:rsid w:val="00EF33D0"/>
    <w:rsid w:val="00EF5563"/>
    <w:rsid w:val="00EF714F"/>
    <w:rsid w:val="00F00AAB"/>
    <w:rsid w:val="00F013D9"/>
    <w:rsid w:val="00F04399"/>
    <w:rsid w:val="00F04CDA"/>
    <w:rsid w:val="00F067D7"/>
    <w:rsid w:val="00F078BD"/>
    <w:rsid w:val="00F13E55"/>
    <w:rsid w:val="00F2062D"/>
    <w:rsid w:val="00F23107"/>
    <w:rsid w:val="00F25585"/>
    <w:rsid w:val="00F25F37"/>
    <w:rsid w:val="00F2638A"/>
    <w:rsid w:val="00F32099"/>
    <w:rsid w:val="00F3341E"/>
    <w:rsid w:val="00F34E8D"/>
    <w:rsid w:val="00F3583E"/>
    <w:rsid w:val="00F36AA4"/>
    <w:rsid w:val="00F41946"/>
    <w:rsid w:val="00F41B62"/>
    <w:rsid w:val="00F42734"/>
    <w:rsid w:val="00F4307C"/>
    <w:rsid w:val="00F45AA1"/>
    <w:rsid w:val="00F47415"/>
    <w:rsid w:val="00F4793D"/>
    <w:rsid w:val="00F50A48"/>
    <w:rsid w:val="00F52864"/>
    <w:rsid w:val="00F52B65"/>
    <w:rsid w:val="00F53306"/>
    <w:rsid w:val="00F56C7D"/>
    <w:rsid w:val="00F61494"/>
    <w:rsid w:val="00F61E17"/>
    <w:rsid w:val="00F6200B"/>
    <w:rsid w:val="00F6391A"/>
    <w:rsid w:val="00F64DAB"/>
    <w:rsid w:val="00F65C89"/>
    <w:rsid w:val="00F65F54"/>
    <w:rsid w:val="00F66581"/>
    <w:rsid w:val="00F70FBC"/>
    <w:rsid w:val="00F74883"/>
    <w:rsid w:val="00F749D4"/>
    <w:rsid w:val="00F76DDB"/>
    <w:rsid w:val="00F7769B"/>
    <w:rsid w:val="00F77931"/>
    <w:rsid w:val="00F83437"/>
    <w:rsid w:val="00F83F7C"/>
    <w:rsid w:val="00F87ED1"/>
    <w:rsid w:val="00F910F5"/>
    <w:rsid w:val="00F914E9"/>
    <w:rsid w:val="00F916C9"/>
    <w:rsid w:val="00F978C8"/>
    <w:rsid w:val="00F97C09"/>
    <w:rsid w:val="00F97DCA"/>
    <w:rsid w:val="00FA558B"/>
    <w:rsid w:val="00FA611A"/>
    <w:rsid w:val="00FB0001"/>
    <w:rsid w:val="00FB0EF5"/>
    <w:rsid w:val="00FB3E79"/>
    <w:rsid w:val="00FB3F08"/>
    <w:rsid w:val="00FB47FE"/>
    <w:rsid w:val="00FB5202"/>
    <w:rsid w:val="00FB5E75"/>
    <w:rsid w:val="00FB6026"/>
    <w:rsid w:val="00FB7659"/>
    <w:rsid w:val="00FC0E52"/>
    <w:rsid w:val="00FC1864"/>
    <w:rsid w:val="00FC1B01"/>
    <w:rsid w:val="00FC3BBA"/>
    <w:rsid w:val="00FD0FC6"/>
    <w:rsid w:val="00FD3B94"/>
    <w:rsid w:val="00FD7128"/>
    <w:rsid w:val="00FD7B5E"/>
    <w:rsid w:val="00FD7EB6"/>
    <w:rsid w:val="00FE01A3"/>
    <w:rsid w:val="00FE31C5"/>
    <w:rsid w:val="00FE3440"/>
    <w:rsid w:val="00FE3B5E"/>
    <w:rsid w:val="00FE5EA2"/>
    <w:rsid w:val="00FE63B1"/>
    <w:rsid w:val="00FE6A4C"/>
    <w:rsid w:val="00FE6B57"/>
    <w:rsid w:val="00FF1BDE"/>
    <w:rsid w:val="00FF32CF"/>
    <w:rsid w:val="00FF361A"/>
    <w:rsid w:val="00FF430A"/>
    <w:rsid w:val="00FF5A60"/>
    <w:rsid w:val="00FF663C"/>
    <w:rsid w:val="095E09C5"/>
    <w:rsid w:val="0E7E757D"/>
    <w:rsid w:val="14B82C55"/>
    <w:rsid w:val="29971577"/>
    <w:rsid w:val="32BA2975"/>
    <w:rsid w:val="3AC45269"/>
    <w:rsid w:val="50647D7E"/>
    <w:rsid w:val="51AD08EE"/>
    <w:rsid w:val="5D8F7BE2"/>
    <w:rsid w:val="6C3334F4"/>
    <w:rsid w:val="6D3A2C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qFormat/>
    <w:rPr>
      <w:rFonts w:ascii="宋体" w:hAnsi="Courier New"/>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Pr>
      <w:sz w:val="28"/>
    </w:rPr>
  </w:style>
  <w:style w:type="paragraph" w:styleId="20">
    <w:name w:val="toc 2"/>
    <w:basedOn w:val="a"/>
    <w:next w:val="a"/>
    <w:uiPriority w:val="39"/>
    <w:unhideWhenUsed/>
    <w:qFormat/>
    <w:pPr>
      <w:ind w:leftChars="200" w:left="420"/>
    </w:pPr>
    <w:rPr>
      <w:sz w:val="28"/>
    </w:rPr>
  </w:style>
  <w:style w:type="paragraph" w:styleId="a8">
    <w:name w:val="Normal (Web)"/>
    <w:basedOn w:val="a"/>
    <w:uiPriority w:val="99"/>
    <w:qFormat/>
    <w:pPr>
      <w:widowControl/>
      <w:spacing w:before="100" w:beforeAutospacing="1" w:after="100" w:afterAutospacing="1" w:line="360" w:lineRule="auto"/>
      <w:jc w:val="left"/>
    </w:pPr>
    <w:rPr>
      <w:rFonts w:ascii="Arial Unicode MS" w:eastAsia="Arial Unicode MS" w:hAnsi="Arial Unicode MS" w:cs="Arial Unicode MS"/>
      <w:kern w:val="0"/>
      <w:sz w:val="18"/>
      <w:szCs w:val="18"/>
    </w:rPr>
  </w:style>
  <w:style w:type="paragraph" w:styleId="a9">
    <w:name w:val="annotation subject"/>
    <w:basedOn w:val="a3"/>
    <w:next w:val="a3"/>
    <w:link w:val="Char3"/>
    <w:uiPriority w:val="99"/>
    <w:semiHidden/>
    <w:unhideWhenUsed/>
    <w:rPr>
      <w:b/>
      <w:bCs/>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uiPriority w:val="9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rPr>
      <w:rFonts w:ascii="Times New Roman" w:eastAsia="宋体" w:hAnsi="Times New Roman" w:cs="Times New Roman"/>
      <w:b/>
      <w:bCs/>
      <w:sz w:val="32"/>
      <w:szCs w:val="32"/>
    </w:rPr>
  </w:style>
  <w:style w:type="paragraph" w:styleId="ac">
    <w:name w:val="No Spacing"/>
    <w:link w:val="Char4"/>
    <w:uiPriority w:val="1"/>
    <w:qFormat/>
    <w:rPr>
      <w:sz w:val="22"/>
      <w:szCs w:val="22"/>
    </w:rPr>
  </w:style>
  <w:style w:type="character" w:customStyle="1" w:styleId="Char4">
    <w:name w:val="无间隔 Char"/>
    <w:basedOn w:val="a0"/>
    <w:link w:val="ac"/>
    <w:uiPriority w:val="1"/>
    <w:qFormat/>
    <w:rPr>
      <w:kern w:val="0"/>
      <w:sz w:val="22"/>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paragraph" w:styleId="ad">
    <w:name w:val="List Paragraph"/>
    <w:basedOn w:val="a"/>
    <w:uiPriority w:val="99"/>
    <w:unhideWhenUsed/>
    <w:qFormat/>
    <w:pPr>
      <w:ind w:firstLineChars="200" w:firstLine="420"/>
    </w:p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9"/>
    <w:uiPriority w:val="99"/>
    <w:semiHidden/>
    <w:qFormat/>
    <w:rPr>
      <w:b/>
      <w:bCs/>
      <w:kern w:val="2"/>
      <w:sz w:val="21"/>
    </w:rPr>
  </w:style>
  <w:style w:type="character" w:customStyle="1" w:styleId="detail-vio-toolbar">
    <w:name w:val="detail-vio-toolbar"/>
    <w:basedOn w:val="a0"/>
    <w:rsid w:val="00D52C3A"/>
  </w:style>
  <w:style w:type="character" w:customStyle="1" w:styleId="letter-span">
    <w:name w:val="letter-span"/>
    <w:basedOn w:val="a0"/>
    <w:rsid w:val="00D52C3A"/>
  </w:style>
  <w:style w:type="character" w:customStyle="1" w:styleId="detail-cell-toolbar">
    <w:name w:val="detail-cell-toolbar"/>
    <w:basedOn w:val="a0"/>
    <w:rsid w:val="00D52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qFormat/>
    <w:rPr>
      <w:rFonts w:ascii="宋体" w:hAnsi="Courier New"/>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Pr>
      <w:sz w:val="28"/>
    </w:rPr>
  </w:style>
  <w:style w:type="paragraph" w:styleId="20">
    <w:name w:val="toc 2"/>
    <w:basedOn w:val="a"/>
    <w:next w:val="a"/>
    <w:uiPriority w:val="39"/>
    <w:unhideWhenUsed/>
    <w:qFormat/>
    <w:pPr>
      <w:ind w:leftChars="200" w:left="420"/>
    </w:pPr>
    <w:rPr>
      <w:sz w:val="28"/>
    </w:rPr>
  </w:style>
  <w:style w:type="paragraph" w:styleId="a8">
    <w:name w:val="Normal (Web)"/>
    <w:basedOn w:val="a"/>
    <w:uiPriority w:val="99"/>
    <w:qFormat/>
    <w:pPr>
      <w:widowControl/>
      <w:spacing w:before="100" w:beforeAutospacing="1" w:after="100" w:afterAutospacing="1" w:line="360" w:lineRule="auto"/>
      <w:jc w:val="left"/>
    </w:pPr>
    <w:rPr>
      <w:rFonts w:ascii="Arial Unicode MS" w:eastAsia="Arial Unicode MS" w:hAnsi="Arial Unicode MS" w:cs="Arial Unicode MS"/>
      <w:kern w:val="0"/>
      <w:sz w:val="18"/>
      <w:szCs w:val="18"/>
    </w:rPr>
  </w:style>
  <w:style w:type="paragraph" w:styleId="a9">
    <w:name w:val="annotation subject"/>
    <w:basedOn w:val="a3"/>
    <w:next w:val="a3"/>
    <w:link w:val="Char3"/>
    <w:uiPriority w:val="99"/>
    <w:semiHidden/>
    <w:unhideWhenUsed/>
    <w:rPr>
      <w:b/>
      <w:bCs/>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uiPriority w:val="9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rPr>
      <w:rFonts w:ascii="Times New Roman" w:eastAsia="宋体" w:hAnsi="Times New Roman" w:cs="Times New Roman"/>
      <w:b/>
      <w:bCs/>
      <w:sz w:val="32"/>
      <w:szCs w:val="32"/>
    </w:rPr>
  </w:style>
  <w:style w:type="paragraph" w:styleId="ac">
    <w:name w:val="No Spacing"/>
    <w:link w:val="Char4"/>
    <w:uiPriority w:val="1"/>
    <w:qFormat/>
    <w:rPr>
      <w:sz w:val="22"/>
      <w:szCs w:val="22"/>
    </w:rPr>
  </w:style>
  <w:style w:type="character" w:customStyle="1" w:styleId="Char4">
    <w:name w:val="无间隔 Char"/>
    <w:basedOn w:val="a0"/>
    <w:link w:val="ac"/>
    <w:uiPriority w:val="1"/>
    <w:qFormat/>
    <w:rPr>
      <w:kern w:val="0"/>
      <w:sz w:val="22"/>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paragraph" w:styleId="ad">
    <w:name w:val="List Paragraph"/>
    <w:basedOn w:val="a"/>
    <w:uiPriority w:val="99"/>
    <w:unhideWhenUsed/>
    <w:qFormat/>
    <w:pPr>
      <w:ind w:firstLineChars="200" w:firstLine="420"/>
    </w:p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9"/>
    <w:uiPriority w:val="99"/>
    <w:semiHidden/>
    <w:qFormat/>
    <w:rPr>
      <w:b/>
      <w:bCs/>
      <w:kern w:val="2"/>
      <w:sz w:val="21"/>
    </w:rPr>
  </w:style>
  <w:style w:type="character" w:customStyle="1" w:styleId="detail-vio-toolbar">
    <w:name w:val="detail-vio-toolbar"/>
    <w:basedOn w:val="a0"/>
    <w:rsid w:val="00D52C3A"/>
  </w:style>
  <w:style w:type="character" w:customStyle="1" w:styleId="letter-span">
    <w:name w:val="letter-span"/>
    <w:basedOn w:val="a0"/>
    <w:rsid w:val="00D52C3A"/>
  </w:style>
  <w:style w:type="character" w:customStyle="1" w:styleId="detail-cell-toolbar">
    <w:name w:val="detail-cell-toolbar"/>
    <w:basedOn w:val="a0"/>
    <w:rsid w:val="00D5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042">
      <w:bodyDiv w:val="1"/>
      <w:marLeft w:val="0"/>
      <w:marRight w:val="0"/>
      <w:marTop w:val="0"/>
      <w:marBottom w:val="0"/>
      <w:divBdr>
        <w:top w:val="none" w:sz="0" w:space="0" w:color="auto"/>
        <w:left w:val="none" w:sz="0" w:space="0" w:color="auto"/>
        <w:bottom w:val="none" w:sz="0" w:space="0" w:color="auto"/>
        <w:right w:val="none" w:sz="0" w:space="0" w:color="auto"/>
      </w:divBdr>
    </w:div>
    <w:div w:id="69737268">
      <w:bodyDiv w:val="1"/>
      <w:marLeft w:val="0"/>
      <w:marRight w:val="0"/>
      <w:marTop w:val="0"/>
      <w:marBottom w:val="0"/>
      <w:divBdr>
        <w:top w:val="none" w:sz="0" w:space="0" w:color="auto"/>
        <w:left w:val="none" w:sz="0" w:space="0" w:color="auto"/>
        <w:bottom w:val="none" w:sz="0" w:space="0" w:color="auto"/>
        <w:right w:val="none" w:sz="0" w:space="0" w:color="auto"/>
      </w:divBdr>
    </w:div>
    <w:div w:id="177549875">
      <w:bodyDiv w:val="1"/>
      <w:marLeft w:val="0"/>
      <w:marRight w:val="0"/>
      <w:marTop w:val="0"/>
      <w:marBottom w:val="0"/>
      <w:divBdr>
        <w:top w:val="none" w:sz="0" w:space="0" w:color="auto"/>
        <w:left w:val="none" w:sz="0" w:space="0" w:color="auto"/>
        <w:bottom w:val="none" w:sz="0" w:space="0" w:color="auto"/>
        <w:right w:val="none" w:sz="0" w:space="0" w:color="auto"/>
      </w:divBdr>
    </w:div>
    <w:div w:id="1119884027">
      <w:bodyDiv w:val="1"/>
      <w:marLeft w:val="0"/>
      <w:marRight w:val="0"/>
      <w:marTop w:val="0"/>
      <w:marBottom w:val="0"/>
      <w:divBdr>
        <w:top w:val="none" w:sz="0" w:space="0" w:color="auto"/>
        <w:left w:val="none" w:sz="0" w:space="0" w:color="auto"/>
        <w:bottom w:val="none" w:sz="0" w:space="0" w:color="auto"/>
        <w:right w:val="none" w:sz="0" w:space="0" w:color="auto"/>
      </w:divBdr>
      <w:divsChild>
        <w:div w:id="1327707240">
          <w:marLeft w:val="0"/>
          <w:marRight w:val="0"/>
          <w:marTop w:val="0"/>
          <w:marBottom w:val="0"/>
          <w:divBdr>
            <w:top w:val="none" w:sz="0" w:space="0" w:color="auto"/>
            <w:left w:val="none" w:sz="0" w:space="0" w:color="auto"/>
            <w:bottom w:val="none" w:sz="0" w:space="0" w:color="auto"/>
            <w:right w:val="none" w:sz="0" w:space="0" w:color="auto"/>
          </w:divBdr>
        </w:div>
        <w:div w:id="930553816">
          <w:marLeft w:val="0"/>
          <w:marRight w:val="0"/>
          <w:marTop w:val="0"/>
          <w:marBottom w:val="0"/>
          <w:divBdr>
            <w:top w:val="none" w:sz="0" w:space="0" w:color="auto"/>
            <w:left w:val="none" w:sz="0" w:space="0" w:color="auto"/>
            <w:bottom w:val="none" w:sz="0" w:space="0" w:color="auto"/>
            <w:right w:val="none" w:sz="0" w:space="0" w:color="auto"/>
          </w:divBdr>
          <w:divsChild>
            <w:div w:id="26982630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
    <w:div w:id="1233931623">
      <w:bodyDiv w:val="1"/>
      <w:marLeft w:val="0"/>
      <w:marRight w:val="0"/>
      <w:marTop w:val="0"/>
      <w:marBottom w:val="0"/>
      <w:divBdr>
        <w:top w:val="none" w:sz="0" w:space="0" w:color="auto"/>
        <w:left w:val="none" w:sz="0" w:space="0" w:color="auto"/>
        <w:bottom w:val="none" w:sz="0" w:space="0" w:color="auto"/>
        <w:right w:val="none" w:sz="0" w:space="0" w:color="auto"/>
      </w:divBdr>
      <w:divsChild>
        <w:div w:id="1942109278">
          <w:marLeft w:val="0"/>
          <w:marRight w:val="0"/>
          <w:marTop w:val="0"/>
          <w:marBottom w:val="0"/>
          <w:divBdr>
            <w:top w:val="none" w:sz="0" w:space="0" w:color="auto"/>
            <w:left w:val="none" w:sz="0" w:space="0" w:color="auto"/>
            <w:bottom w:val="none" w:sz="0" w:space="0" w:color="auto"/>
            <w:right w:val="none" w:sz="0" w:space="0" w:color="auto"/>
          </w:divBdr>
        </w:div>
        <w:div w:id="764884404">
          <w:marLeft w:val="0"/>
          <w:marRight w:val="0"/>
          <w:marTop w:val="0"/>
          <w:marBottom w:val="0"/>
          <w:divBdr>
            <w:top w:val="none" w:sz="0" w:space="0" w:color="auto"/>
            <w:left w:val="none" w:sz="0" w:space="0" w:color="auto"/>
            <w:bottom w:val="none" w:sz="0" w:space="0" w:color="auto"/>
            <w:right w:val="none" w:sz="0" w:space="0" w:color="auto"/>
          </w:divBdr>
          <w:divsChild>
            <w:div w:id="194290674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0678219">
      <w:bodyDiv w:val="1"/>
      <w:marLeft w:val="0"/>
      <w:marRight w:val="0"/>
      <w:marTop w:val="0"/>
      <w:marBottom w:val="0"/>
      <w:divBdr>
        <w:top w:val="none" w:sz="0" w:space="0" w:color="auto"/>
        <w:left w:val="none" w:sz="0" w:space="0" w:color="auto"/>
        <w:bottom w:val="none" w:sz="0" w:space="0" w:color="auto"/>
        <w:right w:val="none" w:sz="0" w:space="0" w:color="auto"/>
      </w:divBdr>
      <w:divsChild>
        <w:div w:id="370502407">
          <w:marLeft w:val="446"/>
          <w:marRight w:val="0"/>
          <w:marTop w:val="120"/>
          <w:marBottom w:val="0"/>
          <w:divBdr>
            <w:top w:val="none" w:sz="0" w:space="0" w:color="auto"/>
            <w:left w:val="none" w:sz="0" w:space="0" w:color="auto"/>
            <w:bottom w:val="none" w:sz="0" w:space="0" w:color="auto"/>
            <w:right w:val="none" w:sz="0" w:space="0" w:color="auto"/>
          </w:divBdr>
        </w:div>
        <w:div w:id="33118425">
          <w:marLeft w:val="446"/>
          <w:marRight w:val="0"/>
          <w:marTop w:val="120"/>
          <w:marBottom w:val="0"/>
          <w:divBdr>
            <w:top w:val="none" w:sz="0" w:space="0" w:color="auto"/>
            <w:left w:val="none" w:sz="0" w:space="0" w:color="auto"/>
            <w:bottom w:val="none" w:sz="0" w:space="0" w:color="auto"/>
            <w:right w:val="none" w:sz="0" w:space="0" w:color="auto"/>
          </w:divBdr>
        </w:div>
        <w:div w:id="90857388">
          <w:marLeft w:val="677"/>
          <w:marRight w:val="0"/>
          <w:marTop w:val="120"/>
          <w:marBottom w:val="0"/>
          <w:divBdr>
            <w:top w:val="none" w:sz="0" w:space="0" w:color="auto"/>
            <w:left w:val="none" w:sz="0" w:space="0" w:color="auto"/>
            <w:bottom w:val="none" w:sz="0" w:space="0" w:color="auto"/>
            <w:right w:val="none" w:sz="0" w:space="0" w:color="auto"/>
          </w:divBdr>
        </w:div>
        <w:div w:id="265970226">
          <w:marLeft w:val="677"/>
          <w:marRight w:val="0"/>
          <w:marTop w:val="120"/>
          <w:marBottom w:val="0"/>
          <w:divBdr>
            <w:top w:val="none" w:sz="0" w:space="0" w:color="auto"/>
            <w:left w:val="none" w:sz="0" w:space="0" w:color="auto"/>
            <w:bottom w:val="none" w:sz="0" w:space="0" w:color="auto"/>
            <w:right w:val="none" w:sz="0" w:space="0" w:color="auto"/>
          </w:divBdr>
        </w:div>
      </w:divsChild>
    </w:div>
    <w:div w:id="1338461674">
      <w:bodyDiv w:val="1"/>
      <w:marLeft w:val="0"/>
      <w:marRight w:val="0"/>
      <w:marTop w:val="0"/>
      <w:marBottom w:val="0"/>
      <w:divBdr>
        <w:top w:val="none" w:sz="0" w:space="0" w:color="auto"/>
        <w:left w:val="none" w:sz="0" w:space="0" w:color="auto"/>
        <w:bottom w:val="none" w:sz="0" w:space="0" w:color="auto"/>
        <w:right w:val="none" w:sz="0" w:space="0" w:color="auto"/>
      </w:divBdr>
    </w:div>
    <w:div w:id="1441102891">
      <w:bodyDiv w:val="1"/>
      <w:marLeft w:val="0"/>
      <w:marRight w:val="0"/>
      <w:marTop w:val="0"/>
      <w:marBottom w:val="0"/>
      <w:divBdr>
        <w:top w:val="none" w:sz="0" w:space="0" w:color="auto"/>
        <w:left w:val="none" w:sz="0" w:space="0" w:color="auto"/>
        <w:bottom w:val="none" w:sz="0" w:space="0" w:color="auto"/>
        <w:right w:val="none" w:sz="0" w:space="0" w:color="auto"/>
      </w:divBdr>
      <w:divsChild>
        <w:div w:id="86390212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63159062">
      <w:bodyDiv w:val="1"/>
      <w:marLeft w:val="0"/>
      <w:marRight w:val="0"/>
      <w:marTop w:val="0"/>
      <w:marBottom w:val="0"/>
      <w:divBdr>
        <w:top w:val="none" w:sz="0" w:space="0" w:color="auto"/>
        <w:left w:val="none" w:sz="0" w:space="0" w:color="auto"/>
        <w:bottom w:val="none" w:sz="0" w:space="0" w:color="auto"/>
        <w:right w:val="none" w:sz="0" w:space="0" w:color="auto"/>
      </w:divBdr>
    </w:div>
    <w:div w:id="1492789544">
      <w:bodyDiv w:val="1"/>
      <w:marLeft w:val="0"/>
      <w:marRight w:val="0"/>
      <w:marTop w:val="0"/>
      <w:marBottom w:val="0"/>
      <w:divBdr>
        <w:top w:val="none" w:sz="0" w:space="0" w:color="auto"/>
        <w:left w:val="none" w:sz="0" w:space="0" w:color="auto"/>
        <w:bottom w:val="none" w:sz="0" w:space="0" w:color="auto"/>
        <w:right w:val="none" w:sz="0" w:space="0" w:color="auto"/>
      </w:divBdr>
    </w:div>
    <w:div w:id="1643460765">
      <w:bodyDiv w:val="1"/>
      <w:marLeft w:val="0"/>
      <w:marRight w:val="0"/>
      <w:marTop w:val="0"/>
      <w:marBottom w:val="0"/>
      <w:divBdr>
        <w:top w:val="none" w:sz="0" w:space="0" w:color="auto"/>
        <w:left w:val="none" w:sz="0" w:space="0" w:color="auto"/>
        <w:bottom w:val="none" w:sz="0" w:space="0" w:color="auto"/>
        <w:right w:val="none" w:sz="0" w:space="0" w:color="auto"/>
      </w:divBdr>
      <w:divsChild>
        <w:div w:id="952664031">
          <w:marLeft w:val="0"/>
          <w:marRight w:val="0"/>
          <w:marTop w:val="0"/>
          <w:marBottom w:val="0"/>
          <w:divBdr>
            <w:top w:val="none" w:sz="0" w:space="0" w:color="auto"/>
            <w:left w:val="none" w:sz="0" w:space="0" w:color="auto"/>
            <w:bottom w:val="none" w:sz="0" w:space="0" w:color="auto"/>
            <w:right w:val="none" w:sz="0" w:space="0" w:color="auto"/>
          </w:divBdr>
        </w:div>
        <w:div w:id="749810127">
          <w:marLeft w:val="0"/>
          <w:marRight w:val="0"/>
          <w:marTop w:val="0"/>
          <w:marBottom w:val="0"/>
          <w:divBdr>
            <w:top w:val="none" w:sz="0" w:space="0" w:color="auto"/>
            <w:left w:val="none" w:sz="0" w:space="0" w:color="auto"/>
            <w:bottom w:val="none" w:sz="0" w:space="0" w:color="auto"/>
            <w:right w:val="none" w:sz="0" w:space="0" w:color="auto"/>
          </w:divBdr>
          <w:divsChild>
            <w:div w:id="1536694578">
              <w:blockQuote w:val="1"/>
              <w:marLeft w:val="0"/>
              <w:marRight w:val="0"/>
              <w:marTop w:val="0"/>
              <w:marBottom w:val="150"/>
              <w:divBdr>
                <w:top w:val="none" w:sz="0" w:space="0" w:color="auto"/>
                <w:left w:val="none" w:sz="0" w:space="0" w:color="auto"/>
                <w:bottom w:val="none" w:sz="0" w:space="0" w:color="auto"/>
                <w:right w:val="none" w:sz="0" w:space="0" w:color="auto"/>
              </w:divBdr>
              <w:divsChild>
                <w:div w:id="124487998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7634547">
      <w:bodyDiv w:val="1"/>
      <w:marLeft w:val="0"/>
      <w:marRight w:val="0"/>
      <w:marTop w:val="0"/>
      <w:marBottom w:val="0"/>
      <w:divBdr>
        <w:top w:val="none" w:sz="0" w:space="0" w:color="auto"/>
        <w:left w:val="none" w:sz="0" w:space="0" w:color="auto"/>
        <w:bottom w:val="none" w:sz="0" w:space="0" w:color="auto"/>
        <w:right w:val="none" w:sz="0" w:space="0" w:color="auto"/>
      </w:divBdr>
    </w:div>
    <w:div w:id="1815634861">
      <w:bodyDiv w:val="1"/>
      <w:marLeft w:val="0"/>
      <w:marRight w:val="0"/>
      <w:marTop w:val="0"/>
      <w:marBottom w:val="0"/>
      <w:divBdr>
        <w:top w:val="none" w:sz="0" w:space="0" w:color="auto"/>
        <w:left w:val="none" w:sz="0" w:space="0" w:color="auto"/>
        <w:bottom w:val="none" w:sz="0" w:space="0" w:color="auto"/>
        <w:right w:val="none" w:sz="0" w:space="0" w:color="auto"/>
      </w:divBdr>
    </w:div>
    <w:div w:id="1857689058">
      <w:bodyDiv w:val="1"/>
      <w:marLeft w:val="0"/>
      <w:marRight w:val="0"/>
      <w:marTop w:val="0"/>
      <w:marBottom w:val="0"/>
      <w:divBdr>
        <w:top w:val="none" w:sz="0" w:space="0" w:color="auto"/>
        <w:left w:val="none" w:sz="0" w:space="0" w:color="auto"/>
        <w:bottom w:val="none" w:sz="0" w:space="0" w:color="auto"/>
        <w:right w:val="none" w:sz="0" w:space="0" w:color="auto"/>
      </w:divBdr>
      <w:divsChild>
        <w:div w:id="1705666752">
          <w:marLeft w:val="0"/>
          <w:marRight w:val="0"/>
          <w:marTop w:val="0"/>
          <w:marBottom w:val="0"/>
          <w:divBdr>
            <w:top w:val="none" w:sz="0" w:space="0" w:color="auto"/>
            <w:left w:val="none" w:sz="0" w:space="0" w:color="auto"/>
            <w:bottom w:val="none" w:sz="0" w:space="0" w:color="auto"/>
            <w:right w:val="none" w:sz="0" w:space="0" w:color="auto"/>
          </w:divBdr>
        </w:div>
        <w:div w:id="344333624">
          <w:marLeft w:val="0"/>
          <w:marRight w:val="0"/>
          <w:marTop w:val="0"/>
          <w:marBottom w:val="0"/>
          <w:divBdr>
            <w:top w:val="none" w:sz="0" w:space="0" w:color="auto"/>
            <w:left w:val="none" w:sz="0" w:space="0" w:color="auto"/>
            <w:bottom w:val="none" w:sz="0" w:space="0" w:color="auto"/>
            <w:right w:val="none" w:sz="0" w:space="0" w:color="auto"/>
          </w:divBdr>
          <w:divsChild>
            <w:div w:id="117213802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035723">
      <w:bodyDiv w:val="1"/>
      <w:marLeft w:val="0"/>
      <w:marRight w:val="0"/>
      <w:marTop w:val="0"/>
      <w:marBottom w:val="0"/>
      <w:divBdr>
        <w:top w:val="none" w:sz="0" w:space="0" w:color="auto"/>
        <w:left w:val="none" w:sz="0" w:space="0" w:color="auto"/>
        <w:bottom w:val="none" w:sz="0" w:space="0" w:color="auto"/>
        <w:right w:val="none" w:sz="0" w:space="0" w:color="auto"/>
      </w:divBdr>
    </w:div>
    <w:div w:id="1983150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B3309-2BAB-48D5-98F7-96FABD90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Pages>
  <Words>444</Words>
  <Characters>2536</Characters>
  <Application>Microsoft Office Word</Application>
  <DocSecurity>0</DocSecurity>
  <Lines>21</Lines>
  <Paragraphs>5</Paragraphs>
  <ScaleCrop>false</ScaleCrop>
  <Company>广电计量</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dc:creator>
  <cp:lastModifiedBy>Rainier</cp:lastModifiedBy>
  <cp:revision>19</cp:revision>
  <cp:lastPrinted>2021-01-28T08:55:00Z</cp:lastPrinted>
  <dcterms:created xsi:type="dcterms:W3CDTF">2021-01-26T02:13:00Z</dcterms:created>
  <dcterms:modified xsi:type="dcterms:W3CDTF">2021-01-28T09:00:00Z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