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Default="00560D13" w:rsidP="001A132E">
      <w:pPr>
        <w:spacing w:beforeLines="50" w:afterLines="50" w:line="400" w:lineRule="exact"/>
        <w:ind w:firstLineChars="100" w:firstLine="240"/>
        <w:rPr>
          <w:rFonts w:ascii="宋体" w:hAnsi="宋体"/>
          <w:bCs/>
          <w:iCs/>
          <w:color w:val="000000"/>
          <w:sz w:val="24"/>
        </w:rPr>
      </w:pPr>
      <w:r>
        <w:rPr>
          <w:rFonts w:ascii="宋体" w:hAnsi="宋体" w:hint="eastAsia"/>
          <w:bCs/>
          <w:iCs/>
          <w:color w:val="000000"/>
          <w:sz w:val="24"/>
        </w:rPr>
        <w:t xml:space="preserve">证券代码：300332   </w:t>
      </w:r>
      <w:r w:rsidR="000A76DF">
        <w:rPr>
          <w:rFonts w:ascii="宋体" w:hAnsi="宋体" w:hint="eastAsia"/>
          <w:bCs/>
          <w:iCs/>
          <w:color w:val="000000"/>
          <w:sz w:val="24"/>
        </w:rPr>
        <w:t xml:space="preserve">                          </w:t>
      </w:r>
      <w:r w:rsidR="00A9658D">
        <w:rPr>
          <w:rFonts w:ascii="宋体" w:hAnsi="宋体" w:hint="eastAsia"/>
          <w:bCs/>
          <w:iCs/>
          <w:color w:val="000000"/>
          <w:sz w:val="24"/>
        </w:rPr>
        <w:t xml:space="preserve">  </w:t>
      </w:r>
      <w:r>
        <w:rPr>
          <w:rFonts w:ascii="宋体" w:hAnsi="宋体" w:hint="eastAsia"/>
          <w:bCs/>
          <w:iCs/>
          <w:color w:val="000000"/>
          <w:sz w:val="24"/>
        </w:rPr>
        <w:t xml:space="preserve"> 证券简称：天壕节能</w:t>
      </w:r>
    </w:p>
    <w:p w:rsidR="00560D13" w:rsidRDefault="00560D13" w:rsidP="001A132E">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天壕节能科技股份有限公司投资者关系活动记录表</w:t>
      </w:r>
    </w:p>
    <w:p w:rsidR="00560D13" w:rsidRDefault="00560D13" w:rsidP="00560D13">
      <w:pPr>
        <w:spacing w:line="400" w:lineRule="exact"/>
        <w:rPr>
          <w:rFonts w:ascii="宋体" w:hAnsi="宋体"/>
          <w:bCs/>
          <w:iCs/>
          <w:color w:val="000000"/>
          <w:sz w:val="24"/>
        </w:rPr>
      </w:pPr>
      <w:r>
        <w:rPr>
          <w:rFonts w:ascii="宋体" w:hAnsi="宋体" w:hint="eastAsia"/>
          <w:bCs/>
          <w:iCs/>
          <w:color w:val="000000"/>
          <w:sz w:val="24"/>
        </w:rPr>
        <w:t xml:space="preserve">                                                        编号：</w:t>
      </w:r>
      <w:r w:rsidR="00BB2A96">
        <w:rPr>
          <w:rFonts w:ascii="宋体" w:hAnsi="宋体" w:hint="eastAsia"/>
          <w:bCs/>
          <w:iCs/>
          <w:color w:val="000000"/>
          <w:sz w:val="24"/>
        </w:rPr>
        <w:t>2012-00</w:t>
      </w:r>
      <w:r w:rsidR="001A132E">
        <w:rPr>
          <w:rFonts w:ascii="宋体" w:hAnsi="宋体" w:hint="eastAsia"/>
          <w:bCs/>
          <w:iCs/>
          <w:color w:val="000000"/>
          <w:sz w:val="24"/>
        </w:rPr>
        <w:t>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sidRPr="00C06608">
              <w:rPr>
                <w:rFonts w:ascii="宋体" w:eastAsia="宋体" w:hAnsi="宋体" w:cs="Times New Roman" w:hint="eastAsia"/>
                <w:bCs/>
                <w:iCs/>
                <w:color w:val="000000"/>
                <w:sz w:val="24"/>
                <w:szCs w:val="24"/>
              </w:rPr>
              <w:t>√</w:t>
            </w:r>
            <w:r w:rsidR="00560D13">
              <w:rPr>
                <w:rFonts w:ascii="宋体" w:hAnsi="宋体" w:hint="eastAsia"/>
                <w:sz w:val="28"/>
                <w:szCs w:val="28"/>
              </w:rPr>
              <w:t xml:space="preserve">特定对象调研        </w:t>
            </w:r>
            <w:r w:rsidR="00560D13">
              <w:rPr>
                <w:rFonts w:ascii="宋体" w:hAnsi="宋体" w:hint="eastAsia"/>
                <w:bCs/>
                <w:iCs/>
                <w:color w:val="000000"/>
                <w:sz w:val="24"/>
              </w:rPr>
              <w:t>□</w:t>
            </w:r>
            <w:r w:rsidR="00560D13">
              <w:rPr>
                <w:rFonts w:ascii="宋体" w:hAnsi="宋体" w:hint="eastAsia"/>
                <w:sz w:val="28"/>
                <w:szCs w:val="28"/>
              </w:rPr>
              <w:t>分析师会议</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560D13" w:rsidRDefault="00560D13" w:rsidP="008E69E1">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p>
          <w:p w:rsidR="00560D13" w:rsidRDefault="00560D13" w:rsidP="008E69E1">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D91135" w:rsidRDefault="00FF3C26" w:rsidP="00F518F0">
            <w:pPr>
              <w:spacing w:line="480" w:lineRule="atLeast"/>
              <w:rPr>
                <w:rFonts w:ascii="宋体" w:hAnsi="宋体" w:hint="eastAsia"/>
                <w:bCs/>
                <w:iCs/>
                <w:color w:val="000000"/>
                <w:sz w:val="24"/>
              </w:rPr>
            </w:pPr>
            <w:r>
              <w:rPr>
                <w:rFonts w:ascii="宋体" w:hAnsi="宋体" w:hint="eastAsia"/>
                <w:bCs/>
                <w:iCs/>
                <w:color w:val="000000"/>
                <w:sz w:val="24"/>
              </w:rPr>
              <w:t>中邮基金：陈刚</w:t>
            </w:r>
          </w:p>
          <w:p w:rsidR="00FF3C26" w:rsidRPr="00F518F0" w:rsidRDefault="00FF3C26" w:rsidP="00F518F0">
            <w:pPr>
              <w:spacing w:line="480" w:lineRule="atLeast"/>
              <w:rPr>
                <w:rFonts w:ascii="宋体" w:hAnsi="宋体"/>
                <w:bCs/>
                <w:iCs/>
                <w:color w:val="000000"/>
                <w:sz w:val="24"/>
              </w:rPr>
            </w:pPr>
            <w:r>
              <w:rPr>
                <w:rFonts w:ascii="宋体" w:hAnsi="宋体" w:hint="eastAsia"/>
                <w:bCs/>
                <w:iCs/>
                <w:color w:val="000000"/>
                <w:sz w:val="24"/>
              </w:rPr>
              <w:t>华创证券：李大军、王帅</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DD153F">
            <w:pPr>
              <w:spacing w:line="480" w:lineRule="atLeast"/>
              <w:rPr>
                <w:rFonts w:ascii="宋体" w:hAnsi="宋体"/>
                <w:bCs/>
                <w:iCs/>
                <w:color w:val="000000"/>
                <w:sz w:val="24"/>
              </w:rPr>
            </w:pPr>
            <w:r>
              <w:rPr>
                <w:rFonts w:ascii="宋体" w:hAnsi="宋体" w:hint="eastAsia"/>
                <w:bCs/>
                <w:iCs/>
                <w:color w:val="000000"/>
                <w:sz w:val="24"/>
              </w:rPr>
              <w:t>2012年8月</w:t>
            </w:r>
            <w:r w:rsidR="00FF3C26">
              <w:rPr>
                <w:rFonts w:ascii="宋体" w:hAnsi="宋体" w:hint="eastAsia"/>
                <w:bCs/>
                <w:iCs/>
                <w:color w:val="000000"/>
                <w:sz w:val="24"/>
              </w:rPr>
              <w:t>3</w:t>
            </w:r>
            <w:r w:rsidR="00DD153F">
              <w:rPr>
                <w:rFonts w:ascii="宋体" w:hAnsi="宋体" w:hint="eastAsia"/>
                <w:bCs/>
                <w:iCs/>
                <w:color w:val="000000"/>
                <w:sz w:val="24"/>
              </w:rPr>
              <w:t>0</w:t>
            </w:r>
            <w:r>
              <w:rPr>
                <w:rFonts w:ascii="宋体" w:hAnsi="宋体" w:hint="eastAsia"/>
                <w:bCs/>
                <w:iCs/>
                <w:color w:val="000000"/>
                <w:sz w:val="24"/>
              </w:rPr>
              <w:t>日</w:t>
            </w:r>
            <w:r w:rsidR="0032718A">
              <w:rPr>
                <w:rFonts w:ascii="宋体" w:hAnsi="宋体" w:hint="eastAsia"/>
                <w:bCs/>
                <w:iCs/>
                <w:color w:val="000000"/>
                <w:sz w:val="24"/>
              </w:rPr>
              <w:t>14点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公司会议室</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867A88" w:rsidRDefault="00867A88" w:rsidP="008E69E1">
            <w:pPr>
              <w:spacing w:line="480" w:lineRule="atLeast"/>
              <w:rPr>
                <w:rFonts w:ascii="宋体" w:hAnsi="宋体"/>
                <w:bCs/>
                <w:iCs/>
                <w:color w:val="000000"/>
                <w:sz w:val="24"/>
              </w:rPr>
            </w:pPr>
            <w:r>
              <w:rPr>
                <w:rFonts w:ascii="宋体" w:hAnsi="宋体" w:hint="eastAsia"/>
                <w:bCs/>
                <w:iCs/>
                <w:color w:val="000000"/>
                <w:sz w:val="24"/>
              </w:rPr>
              <w:t>财务总监：陈磊</w:t>
            </w:r>
          </w:p>
          <w:p w:rsidR="00867A88" w:rsidRPr="00867A88" w:rsidRDefault="00867A88" w:rsidP="008E69E1">
            <w:pPr>
              <w:spacing w:line="480" w:lineRule="atLeast"/>
              <w:rPr>
                <w:rFonts w:ascii="宋体" w:hAnsi="宋体"/>
                <w:bCs/>
                <w:iCs/>
                <w:color w:val="000000"/>
                <w:sz w:val="24"/>
              </w:rPr>
            </w:pPr>
            <w:r>
              <w:rPr>
                <w:rFonts w:ascii="宋体" w:hAnsi="宋体" w:hint="eastAsia"/>
                <w:bCs/>
                <w:iCs/>
                <w:color w:val="000000"/>
                <w:sz w:val="24"/>
              </w:rPr>
              <w:t>证券事务代表：程岩</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560D13" w:rsidRDefault="00560D13" w:rsidP="008E69E1">
            <w:pPr>
              <w:spacing w:line="480" w:lineRule="atLeast"/>
              <w:rPr>
                <w:rFonts w:ascii="宋体" w:hAnsi="宋体"/>
                <w:bCs/>
                <w:iCs/>
                <w:color w:val="000000"/>
                <w:sz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E83D24" w:rsidRDefault="00DD153F" w:rsidP="00DD153F">
            <w:pPr>
              <w:spacing w:line="480" w:lineRule="atLeast"/>
              <w:rPr>
                <w:rFonts w:ascii="宋体" w:hAnsi="宋体" w:hint="eastAsia"/>
                <w:bCs/>
                <w:iCs/>
                <w:color w:val="000000"/>
                <w:sz w:val="24"/>
              </w:rPr>
            </w:pPr>
            <w:r>
              <w:rPr>
                <w:rFonts w:ascii="宋体" w:hAnsi="宋体" w:hint="eastAsia"/>
                <w:bCs/>
                <w:iCs/>
                <w:color w:val="000000"/>
                <w:sz w:val="24"/>
              </w:rPr>
              <w:t>1.</w:t>
            </w:r>
            <w:r w:rsidR="00E83D24">
              <w:rPr>
                <w:rFonts w:ascii="宋体" w:hAnsi="宋体" w:hint="eastAsia"/>
                <w:bCs/>
                <w:iCs/>
                <w:color w:val="000000"/>
                <w:sz w:val="24"/>
              </w:rPr>
              <w:t>公司的竞争优势有哪些？</w:t>
            </w:r>
          </w:p>
          <w:p w:rsidR="00E83D24" w:rsidRPr="00E83D24" w:rsidRDefault="00E83D24" w:rsidP="00DD153F">
            <w:pPr>
              <w:spacing w:line="480" w:lineRule="atLeast"/>
              <w:rPr>
                <w:rFonts w:ascii="宋体" w:hAnsi="宋体" w:hint="eastAsia"/>
                <w:bCs/>
                <w:iCs/>
                <w:color w:val="000000"/>
                <w:sz w:val="24"/>
              </w:rPr>
            </w:pPr>
            <w:r>
              <w:rPr>
                <w:rFonts w:ascii="宋体" w:hAnsi="宋体" w:hint="eastAsia"/>
                <w:bCs/>
                <w:iCs/>
                <w:color w:val="000000"/>
                <w:sz w:val="24"/>
              </w:rPr>
              <w:t>答：创新的商业模式、雄厚的技术实力、标准化的管控体系、高素质的管理团队、完善的产业链布局成就了公司当前领先的市场地位。</w:t>
            </w:r>
          </w:p>
          <w:p w:rsidR="00D10180" w:rsidRDefault="00E83D24" w:rsidP="00DD153F">
            <w:pPr>
              <w:spacing w:line="480" w:lineRule="atLeast"/>
              <w:rPr>
                <w:rFonts w:ascii="宋体" w:hAnsi="宋体" w:hint="eastAsia"/>
                <w:bCs/>
                <w:iCs/>
                <w:color w:val="000000"/>
                <w:sz w:val="24"/>
              </w:rPr>
            </w:pPr>
            <w:r>
              <w:rPr>
                <w:rFonts w:ascii="宋体" w:hAnsi="宋体" w:hint="eastAsia"/>
                <w:bCs/>
                <w:iCs/>
                <w:color w:val="000000"/>
                <w:sz w:val="24"/>
              </w:rPr>
              <w:t>2.</w:t>
            </w:r>
            <w:r w:rsidR="00DD153F" w:rsidRPr="00DD153F">
              <w:rPr>
                <w:rFonts w:ascii="宋体" w:hAnsi="宋体" w:hint="eastAsia"/>
                <w:bCs/>
                <w:iCs/>
                <w:color w:val="000000"/>
                <w:sz w:val="24"/>
              </w:rPr>
              <w:t>公司在电厂运营管理方面有何优势？</w:t>
            </w:r>
          </w:p>
          <w:p w:rsidR="00DD153F" w:rsidRDefault="00DD153F" w:rsidP="00DD153F">
            <w:pPr>
              <w:spacing w:line="480" w:lineRule="atLeast"/>
              <w:rPr>
                <w:rFonts w:hint="eastAsia"/>
                <w:sz w:val="23"/>
                <w:szCs w:val="23"/>
              </w:rPr>
            </w:pPr>
            <w:r>
              <w:rPr>
                <w:rFonts w:ascii="宋体" w:hAnsi="宋体" w:hint="eastAsia"/>
                <w:bCs/>
                <w:iCs/>
                <w:color w:val="000000"/>
                <w:sz w:val="24"/>
              </w:rPr>
              <w:t>答：公司对余热电厂采用连锁运营管理制度</w:t>
            </w:r>
            <w:r>
              <w:rPr>
                <w:rFonts w:hint="eastAsia"/>
                <w:sz w:val="23"/>
                <w:szCs w:val="23"/>
              </w:rPr>
              <w:t>，已经形成了标准化的《电站连锁运营管理手册》，使合同能源管理项目子公司具有统一的企业文化、统一的管理制度、统一的组织构架、统一的业务流程、统一的人力资源管理，实现了公司合同能源管理业务的标准化、连锁式发展。同时，本公司采取信息化的管控手段，保障了公司对连锁项目的集中、有效、动态管控，实现了对生产数据、设备状态、物资采购、库存管理等各项企业资源信息及时、深度、有效的</w:t>
            </w:r>
            <w:r>
              <w:rPr>
                <w:sz w:val="23"/>
                <w:szCs w:val="23"/>
              </w:rPr>
              <w:t>“</w:t>
            </w:r>
            <w:r>
              <w:rPr>
                <w:rFonts w:hint="eastAsia"/>
                <w:sz w:val="23"/>
                <w:szCs w:val="23"/>
              </w:rPr>
              <w:t>零距离</w:t>
            </w:r>
            <w:r>
              <w:rPr>
                <w:sz w:val="23"/>
                <w:szCs w:val="23"/>
              </w:rPr>
              <w:t>”</w:t>
            </w:r>
            <w:r>
              <w:rPr>
                <w:rFonts w:hint="eastAsia"/>
                <w:sz w:val="23"/>
                <w:szCs w:val="23"/>
              </w:rPr>
              <w:t>管理。</w:t>
            </w:r>
          </w:p>
          <w:p w:rsidR="00DD153F" w:rsidRDefault="00E83D24" w:rsidP="00DD153F">
            <w:pPr>
              <w:pStyle w:val="a8"/>
              <w:spacing w:line="480" w:lineRule="atLeast"/>
              <w:ind w:firstLineChars="0" w:firstLine="0"/>
              <w:rPr>
                <w:rFonts w:ascii="宋体" w:hAnsi="宋体" w:hint="eastAsia"/>
                <w:bCs/>
                <w:iCs/>
                <w:color w:val="000000"/>
                <w:sz w:val="24"/>
              </w:rPr>
            </w:pPr>
            <w:r>
              <w:rPr>
                <w:rFonts w:ascii="宋体" w:hAnsi="宋体" w:hint="eastAsia"/>
                <w:bCs/>
                <w:iCs/>
                <w:color w:val="000000"/>
                <w:sz w:val="24"/>
              </w:rPr>
              <w:lastRenderedPageBreak/>
              <w:t>3</w:t>
            </w:r>
            <w:r w:rsidR="00DD153F">
              <w:rPr>
                <w:rFonts w:ascii="宋体" w:hAnsi="宋体" w:hint="eastAsia"/>
                <w:bCs/>
                <w:iCs/>
                <w:color w:val="000000"/>
                <w:sz w:val="24"/>
              </w:rPr>
              <w:t>.公司如何保障投资安全？</w:t>
            </w:r>
          </w:p>
          <w:p w:rsidR="00DD153F" w:rsidRDefault="00DD153F" w:rsidP="00DD153F">
            <w:pPr>
              <w:spacing w:line="480" w:lineRule="atLeast"/>
              <w:rPr>
                <w:rFonts w:ascii="宋体" w:hAnsi="宋体" w:hint="eastAsia"/>
                <w:bCs/>
                <w:iCs/>
                <w:color w:val="000000"/>
                <w:sz w:val="24"/>
              </w:rPr>
            </w:pPr>
            <w:r>
              <w:rPr>
                <w:rFonts w:ascii="宋体" w:hAnsi="宋体" w:hint="eastAsia"/>
                <w:bCs/>
                <w:iCs/>
                <w:color w:val="000000"/>
                <w:sz w:val="24"/>
              </w:rPr>
              <w:t>答：公司在投资项目的风险控制方面有严格的规定，合作方主要选择区域内具有优势地位的、市场前景广阔、持续经营能力和抗风险能力强的国有企业、上市公司和知名民营企业，以最大限度的降低投资风险。同时，公司在合作协议中约定了各项保障条款，一旦合作方的生产经营受到不确定因素的影响不能达到约定的生产效率，合作方将赔偿公司由此导致的损失。</w:t>
            </w:r>
          </w:p>
          <w:p w:rsidR="00DD153F" w:rsidRPr="00B76659" w:rsidRDefault="00E83D24" w:rsidP="00DD153F">
            <w:pPr>
              <w:spacing w:line="480" w:lineRule="atLeast"/>
              <w:rPr>
                <w:rFonts w:ascii="宋体" w:hAnsi="宋体"/>
                <w:bCs/>
                <w:iCs/>
                <w:color w:val="000000"/>
                <w:sz w:val="24"/>
              </w:rPr>
            </w:pPr>
            <w:r>
              <w:rPr>
                <w:rFonts w:ascii="宋体" w:hAnsi="宋体" w:hint="eastAsia"/>
                <w:bCs/>
                <w:iCs/>
                <w:color w:val="000000"/>
                <w:sz w:val="24"/>
              </w:rPr>
              <w:t>4</w:t>
            </w:r>
            <w:r w:rsidR="00DD153F">
              <w:rPr>
                <w:rFonts w:ascii="宋体" w:hAnsi="宋体" w:hint="eastAsia"/>
                <w:bCs/>
                <w:iCs/>
                <w:color w:val="000000"/>
                <w:sz w:val="24"/>
              </w:rPr>
              <w:t>.后续项目建设资金如何落实？</w:t>
            </w:r>
          </w:p>
          <w:p w:rsidR="00DD153F" w:rsidRDefault="00DD153F" w:rsidP="00DD153F">
            <w:pPr>
              <w:spacing w:line="480" w:lineRule="atLeast"/>
              <w:rPr>
                <w:rFonts w:ascii="宋体" w:hAnsi="宋体" w:hint="eastAsia"/>
                <w:bCs/>
                <w:iCs/>
                <w:color w:val="000000"/>
                <w:sz w:val="24"/>
              </w:rPr>
            </w:pPr>
            <w:r>
              <w:rPr>
                <w:rFonts w:ascii="宋体" w:hAnsi="宋体" w:hint="eastAsia"/>
                <w:bCs/>
                <w:iCs/>
                <w:color w:val="000000"/>
                <w:sz w:val="24"/>
              </w:rPr>
              <w:t>答：公司会根据投资项目的进度妥善制定资金使用计划，公司的经营性现金流和募集资金将有力支持公司业务的发展，在自有资金和募集资金不足以支持项目投资的情况下，将合理举借债务，以支持公司持续、稳定、长期发展的要求。</w:t>
            </w:r>
          </w:p>
          <w:p w:rsidR="00E83D24" w:rsidRDefault="00E83D24" w:rsidP="00E83D24">
            <w:pPr>
              <w:spacing w:line="480" w:lineRule="atLeast"/>
              <w:rPr>
                <w:rFonts w:ascii="宋体" w:hAnsi="宋体" w:hint="eastAsia"/>
                <w:bCs/>
                <w:iCs/>
                <w:color w:val="000000"/>
                <w:sz w:val="24"/>
              </w:rPr>
            </w:pPr>
            <w:r>
              <w:rPr>
                <w:rFonts w:ascii="宋体" w:hAnsi="宋体" w:hint="eastAsia"/>
                <w:bCs/>
                <w:iCs/>
                <w:color w:val="000000"/>
                <w:sz w:val="24"/>
              </w:rPr>
              <w:t>5.</w:t>
            </w:r>
            <w:r w:rsidRPr="00DD153F">
              <w:rPr>
                <w:rFonts w:ascii="宋体" w:hAnsi="宋体"/>
                <w:bCs/>
                <w:iCs/>
                <w:color w:val="000000"/>
                <w:sz w:val="24"/>
              </w:rPr>
              <w:t xml:space="preserve"> </w:t>
            </w:r>
            <w:r>
              <w:rPr>
                <w:rFonts w:ascii="宋体" w:hAnsi="宋体" w:hint="eastAsia"/>
                <w:bCs/>
                <w:iCs/>
                <w:color w:val="000000"/>
                <w:sz w:val="24"/>
              </w:rPr>
              <w:t>未来新项目的开拓计划和开拓方向？</w:t>
            </w:r>
          </w:p>
          <w:p w:rsidR="00DD153F" w:rsidRDefault="00E83D24" w:rsidP="00E83D24">
            <w:pPr>
              <w:spacing w:line="480" w:lineRule="atLeast"/>
              <w:rPr>
                <w:rFonts w:ascii="宋体" w:hAnsi="宋体" w:hint="eastAsia"/>
                <w:bCs/>
                <w:iCs/>
                <w:color w:val="000000"/>
                <w:sz w:val="24"/>
              </w:rPr>
            </w:pPr>
            <w:r>
              <w:rPr>
                <w:rFonts w:ascii="宋体" w:hAnsi="宋体" w:hint="eastAsia"/>
                <w:bCs/>
                <w:iCs/>
                <w:color w:val="000000"/>
                <w:sz w:val="24"/>
              </w:rPr>
              <w:t>答：</w:t>
            </w:r>
            <w:r w:rsidR="009534B9">
              <w:rPr>
                <w:rFonts w:ascii="宋体" w:hAnsi="宋体" w:hint="eastAsia"/>
                <w:bCs/>
                <w:iCs/>
                <w:color w:val="000000"/>
                <w:sz w:val="24"/>
              </w:rPr>
              <w:t>鉴于目前合作方行业受经济疲软的影响，公司</w:t>
            </w:r>
            <w:r>
              <w:rPr>
                <w:rFonts w:ascii="宋体" w:hAnsi="宋体" w:hint="eastAsia"/>
                <w:bCs/>
                <w:iCs/>
                <w:color w:val="000000"/>
                <w:sz w:val="24"/>
              </w:rPr>
              <w:t>在项目</w:t>
            </w:r>
            <w:r w:rsidR="009534B9">
              <w:rPr>
                <w:rFonts w:ascii="宋体" w:hAnsi="宋体" w:hint="eastAsia"/>
                <w:bCs/>
                <w:iCs/>
                <w:color w:val="000000"/>
                <w:sz w:val="24"/>
              </w:rPr>
              <w:t>的</w:t>
            </w:r>
            <w:r>
              <w:rPr>
                <w:rFonts w:ascii="宋体" w:hAnsi="宋体" w:hint="eastAsia"/>
                <w:bCs/>
                <w:iCs/>
                <w:color w:val="000000"/>
                <w:sz w:val="24"/>
              </w:rPr>
              <w:t>选择</w:t>
            </w:r>
            <w:r w:rsidR="009534B9">
              <w:rPr>
                <w:rFonts w:ascii="宋体" w:hAnsi="宋体" w:hint="eastAsia"/>
                <w:bCs/>
                <w:iCs/>
                <w:color w:val="000000"/>
                <w:sz w:val="24"/>
              </w:rPr>
              <w:t>上将更加注意风险控制，公司将注重选取规模经济效益明显的优质项目，积极拓展新行业的合同能源管理项目，以期取得</w:t>
            </w:r>
            <w:r w:rsidR="000F58E8">
              <w:rPr>
                <w:rFonts w:ascii="宋体" w:hAnsi="宋体" w:hint="eastAsia"/>
                <w:bCs/>
                <w:iCs/>
                <w:color w:val="000000"/>
                <w:sz w:val="24"/>
              </w:rPr>
              <w:t>持续</w:t>
            </w:r>
            <w:r w:rsidR="009534B9">
              <w:rPr>
                <w:rFonts w:ascii="宋体" w:hAnsi="宋体" w:hint="eastAsia"/>
                <w:bCs/>
                <w:iCs/>
                <w:color w:val="000000"/>
                <w:sz w:val="24"/>
              </w:rPr>
              <w:t>稳定的投资收益。</w:t>
            </w:r>
          </w:p>
          <w:p w:rsidR="009534B9" w:rsidRPr="000F58E8" w:rsidRDefault="009534B9" w:rsidP="00E83D24">
            <w:pPr>
              <w:spacing w:line="480" w:lineRule="atLeast"/>
              <w:rPr>
                <w:rFonts w:ascii="宋体" w:hAnsi="宋体"/>
                <w:bCs/>
                <w:iCs/>
                <w:color w:val="000000"/>
                <w:sz w:val="24"/>
              </w:rPr>
            </w:pP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6C2CDB" w:rsidP="008E69E1">
            <w:pPr>
              <w:spacing w:line="480" w:lineRule="atLeast"/>
              <w:rPr>
                <w:rFonts w:ascii="宋体" w:hAnsi="宋体"/>
                <w:bCs/>
                <w:iCs/>
                <w:color w:val="000000"/>
                <w:sz w:val="24"/>
              </w:rPr>
            </w:pPr>
            <w:r>
              <w:rPr>
                <w:rFonts w:ascii="宋体" w:hAnsi="宋体" w:hint="eastAsia"/>
                <w:bCs/>
                <w:iCs/>
                <w:color w:val="000000"/>
                <w:sz w:val="24"/>
              </w:rPr>
              <w:t>无</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DD153F">
            <w:pPr>
              <w:spacing w:line="480" w:lineRule="atLeast"/>
              <w:rPr>
                <w:rFonts w:ascii="宋体" w:hAnsi="宋体"/>
                <w:bCs/>
                <w:iCs/>
                <w:color w:val="000000"/>
                <w:sz w:val="24"/>
              </w:rPr>
            </w:pPr>
            <w:r>
              <w:rPr>
                <w:rFonts w:ascii="宋体" w:hAnsi="宋体" w:hint="eastAsia"/>
                <w:bCs/>
                <w:iCs/>
                <w:color w:val="000000"/>
                <w:sz w:val="24"/>
              </w:rPr>
              <w:t>2012年8月</w:t>
            </w:r>
            <w:r w:rsidR="00DD153F">
              <w:rPr>
                <w:rFonts w:ascii="宋体" w:hAnsi="宋体" w:hint="eastAsia"/>
                <w:bCs/>
                <w:iCs/>
                <w:color w:val="000000"/>
                <w:sz w:val="24"/>
              </w:rPr>
              <w:t>30</w:t>
            </w:r>
            <w:r>
              <w:rPr>
                <w:rFonts w:ascii="宋体" w:hAnsi="宋体" w:hint="eastAsia"/>
                <w:bCs/>
                <w:iCs/>
                <w:color w:val="000000"/>
                <w:sz w:val="24"/>
              </w:rPr>
              <w:t>日</w:t>
            </w:r>
          </w:p>
        </w:tc>
      </w:tr>
    </w:tbl>
    <w:p w:rsidR="008B2CCF" w:rsidRDefault="008B2CCF"/>
    <w:sectPr w:rsidR="008B2CCF"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2B9" w:rsidRDefault="005322B9" w:rsidP="008B2CCF">
      <w:r>
        <w:separator/>
      </w:r>
    </w:p>
  </w:endnote>
  <w:endnote w:type="continuationSeparator" w:id="1">
    <w:p w:rsidR="005322B9" w:rsidRDefault="005322B9"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2B9" w:rsidRDefault="005322B9" w:rsidP="008B2CCF">
      <w:r>
        <w:separator/>
      </w:r>
    </w:p>
  </w:footnote>
  <w:footnote w:type="continuationSeparator" w:id="1">
    <w:p w:rsidR="005322B9" w:rsidRDefault="005322B9"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CCF"/>
    <w:rsid w:val="00004239"/>
    <w:rsid w:val="000257B5"/>
    <w:rsid w:val="00027B4A"/>
    <w:rsid w:val="000867C5"/>
    <w:rsid w:val="000A76DF"/>
    <w:rsid w:val="000D7EAE"/>
    <w:rsid w:val="000E71F8"/>
    <w:rsid w:val="000F58E8"/>
    <w:rsid w:val="00181C91"/>
    <w:rsid w:val="00194F21"/>
    <w:rsid w:val="001A132E"/>
    <w:rsid w:val="001C0AB1"/>
    <w:rsid w:val="002100FE"/>
    <w:rsid w:val="00252BE5"/>
    <w:rsid w:val="002D2636"/>
    <w:rsid w:val="0032718A"/>
    <w:rsid w:val="00356BDE"/>
    <w:rsid w:val="0036065D"/>
    <w:rsid w:val="003D0455"/>
    <w:rsid w:val="00404463"/>
    <w:rsid w:val="00406C8C"/>
    <w:rsid w:val="00450B2D"/>
    <w:rsid w:val="00461FCF"/>
    <w:rsid w:val="004755DC"/>
    <w:rsid w:val="004B60F2"/>
    <w:rsid w:val="004D2672"/>
    <w:rsid w:val="004E6EED"/>
    <w:rsid w:val="00530D09"/>
    <w:rsid w:val="005322B9"/>
    <w:rsid w:val="00560D13"/>
    <w:rsid w:val="005627FF"/>
    <w:rsid w:val="00572D21"/>
    <w:rsid w:val="005C5F7D"/>
    <w:rsid w:val="005C6FE1"/>
    <w:rsid w:val="005D2113"/>
    <w:rsid w:val="00610DE2"/>
    <w:rsid w:val="0061795A"/>
    <w:rsid w:val="0069700E"/>
    <w:rsid w:val="006C2CDB"/>
    <w:rsid w:val="00762D32"/>
    <w:rsid w:val="007C752D"/>
    <w:rsid w:val="007F1518"/>
    <w:rsid w:val="007F782B"/>
    <w:rsid w:val="00867A88"/>
    <w:rsid w:val="0089291F"/>
    <w:rsid w:val="008B2BE2"/>
    <w:rsid w:val="008B2CCF"/>
    <w:rsid w:val="008B3450"/>
    <w:rsid w:val="008E5A17"/>
    <w:rsid w:val="008E69E1"/>
    <w:rsid w:val="00931750"/>
    <w:rsid w:val="009534B9"/>
    <w:rsid w:val="00955697"/>
    <w:rsid w:val="009638C1"/>
    <w:rsid w:val="0097607A"/>
    <w:rsid w:val="009D60BD"/>
    <w:rsid w:val="009F76C5"/>
    <w:rsid w:val="00A93DAD"/>
    <w:rsid w:val="00A9658D"/>
    <w:rsid w:val="00B76659"/>
    <w:rsid w:val="00B93363"/>
    <w:rsid w:val="00BB2A96"/>
    <w:rsid w:val="00C80176"/>
    <w:rsid w:val="00CA50E0"/>
    <w:rsid w:val="00CD3746"/>
    <w:rsid w:val="00CE49FA"/>
    <w:rsid w:val="00D10180"/>
    <w:rsid w:val="00D74747"/>
    <w:rsid w:val="00D91135"/>
    <w:rsid w:val="00DA070F"/>
    <w:rsid w:val="00DD153F"/>
    <w:rsid w:val="00DE1418"/>
    <w:rsid w:val="00DF42DF"/>
    <w:rsid w:val="00E14DB5"/>
    <w:rsid w:val="00E70234"/>
    <w:rsid w:val="00E7322E"/>
    <w:rsid w:val="00E83D24"/>
    <w:rsid w:val="00E92427"/>
    <w:rsid w:val="00EA4BFA"/>
    <w:rsid w:val="00ED3BFF"/>
    <w:rsid w:val="00EF5170"/>
    <w:rsid w:val="00F04023"/>
    <w:rsid w:val="00F132E9"/>
    <w:rsid w:val="00F518F0"/>
    <w:rsid w:val="00F715C4"/>
    <w:rsid w:val="00F80198"/>
    <w:rsid w:val="00F847B1"/>
    <w:rsid w:val="00FE4DC9"/>
    <w:rsid w:val="00FF3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s>
</file>

<file path=word/webSettings.xml><?xml version="1.0" encoding="utf-8"?>
<w:webSettings xmlns:r="http://schemas.openxmlformats.org/officeDocument/2006/relationships" xmlns:w="http://schemas.openxmlformats.org/wordprocessingml/2006/main">
  <w:divs>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163</Words>
  <Characters>932</Characters>
  <Application>Microsoft Office Word</Application>
  <DocSecurity>0</DocSecurity>
  <Lines>7</Lines>
  <Paragraphs>2</Paragraphs>
  <ScaleCrop>false</ScaleCrop>
  <Company>微软中国</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54</cp:revision>
  <cp:lastPrinted>2012-08-23T07:00:00Z</cp:lastPrinted>
  <dcterms:created xsi:type="dcterms:W3CDTF">2012-08-09T06:03:00Z</dcterms:created>
  <dcterms:modified xsi:type="dcterms:W3CDTF">2012-09-03T02:47:00Z</dcterms:modified>
</cp:coreProperties>
</file>